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9C2D" w14:textId="60B9E07C" w:rsidR="00284077" w:rsidRPr="000C797C" w:rsidRDefault="000C797C" w:rsidP="000C797C">
      <w:r>
        <w:rPr>
          <w:rFonts w:ascii="Verdana" w:hAnsi="Verdana"/>
          <w:b/>
          <w:bCs/>
          <w:color w:val="000000"/>
          <w:shd w:val="clear" w:color="auto" w:fill="FFFFFF"/>
        </w:rPr>
        <w:t>Матвієць Анатолій Анатолійович. Захист прокуратурою інтересів держави в галузі земельних відносин.- Дисертація канд. юрид. наук: 12.00.10, Генеральна прокуратура України, Нац. акад. прокуратури України. - К., 2012.- 160 с.</w:t>
      </w:r>
    </w:p>
    <w:sectPr w:rsidR="00284077" w:rsidRPr="000C79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1CF0" w14:textId="77777777" w:rsidR="00DB4D57" w:rsidRDefault="00DB4D57">
      <w:pPr>
        <w:spacing w:after="0" w:line="240" w:lineRule="auto"/>
      </w:pPr>
      <w:r>
        <w:separator/>
      </w:r>
    </w:p>
  </w:endnote>
  <w:endnote w:type="continuationSeparator" w:id="0">
    <w:p w14:paraId="61783D62" w14:textId="77777777" w:rsidR="00DB4D57" w:rsidRDefault="00DB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F790" w14:textId="77777777" w:rsidR="00DB4D57" w:rsidRDefault="00DB4D57">
      <w:pPr>
        <w:spacing w:after="0" w:line="240" w:lineRule="auto"/>
      </w:pPr>
      <w:r>
        <w:separator/>
      </w:r>
    </w:p>
  </w:footnote>
  <w:footnote w:type="continuationSeparator" w:id="0">
    <w:p w14:paraId="16267D41" w14:textId="77777777" w:rsidR="00DB4D57" w:rsidRDefault="00DB4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4D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57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43464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8541</cp:revision>
  <dcterms:created xsi:type="dcterms:W3CDTF">2024-06-20T08:51:00Z</dcterms:created>
  <dcterms:modified xsi:type="dcterms:W3CDTF">2024-08-02T15:08:00Z</dcterms:modified>
  <cp:category/>
</cp:coreProperties>
</file>