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90E706E" w:rsidR="00610EDD" w:rsidRPr="00B566F4" w:rsidRDefault="00B566F4" w:rsidP="00B566F4">
      <w:bookmarkStart w:id="0" w:name="_GoBack"/>
      <w:r>
        <w:rPr>
          <w:rFonts w:ascii="Verdana" w:hAnsi="Verdana"/>
          <w:b/>
          <w:bCs/>
          <w:color w:val="000000"/>
          <w:shd w:val="clear" w:color="auto" w:fill="FFFFFF"/>
        </w:rPr>
        <w:t>Лаврухіна Тетяна Василівна. Формування комунікативної компетентності майбутніх авіаційних диспетчерів у вищих навчальних закладах авіаційного профілю</w:t>
      </w:r>
      <w:bookmarkEnd w:id="0"/>
      <w:r>
        <w:rPr>
          <w:rFonts w:ascii="Verdana" w:hAnsi="Verdana"/>
          <w:b/>
          <w:bCs/>
          <w:color w:val="000000"/>
          <w:shd w:val="clear" w:color="auto" w:fill="FFFFFF"/>
        </w:rPr>
        <w:t>.- Дисертація канд. пед. наук: 13.00.04, Нац. авіац. ун-т. - Київ, 2015.- 190 с.</w:t>
      </w:r>
    </w:p>
    <w:sectPr w:rsidR="00610EDD" w:rsidRPr="00B566F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7ECB" w14:textId="77777777" w:rsidR="00F113EA" w:rsidRDefault="00F113EA">
      <w:pPr>
        <w:spacing w:after="0" w:line="240" w:lineRule="auto"/>
      </w:pPr>
      <w:r>
        <w:separator/>
      </w:r>
    </w:p>
  </w:endnote>
  <w:endnote w:type="continuationSeparator" w:id="0">
    <w:p w14:paraId="1AD592B9" w14:textId="77777777" w:rsidR="00F113EA" w:rsidRDefault="00F1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638E7" w14:textId="77777777" w:rsidR="00F113EA" w:rsidRDefault="00F113EA">
      <w:pPr>
        <w:spacing w:after="0" w:line="240" w:lineRule="auto"/>
      </w:pPr>
      <w:r>
        <w:separator/>
      </w:r>
    </w:p>
  </w:footnote>
  <w:footnote w:type="continuationSeparator" w:id="0">
    <w:p w14:paraId="576212F4" w14:textId="77777777" w:rsidR="00F113EA" w:rsidRDefault="00F11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3E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21122</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4322</cp:revision>
  <cp:lastPrinted>2009-02-06T05:36:00Z</cp:lastPrinted>
  <dcterms:created xsi:type="dcterms:W3CDTF">2016-09-19T15:12:00Z</dcterms:created>
  <dcterms:modified xsi:type="dcterms:W3CDTF">2017-01-26T22:48:00Z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