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B971" w14:textId="77777777" w:rsidR="0033543D" w:rsidRDefault="0033543D" w:rsidP="0033543D">
      <w:pPr>
        <w:pStyle w:val="afffffffffffffffffffffffffff5"/>
        <w:rPr>
          <w:rFonts w:ascii="Verdana" w:hAnsi="Verdana"/>
          <w:color w:val="000000"/>
          <w:sz w:val="21"/>
          <w:szCs w:val="21"/>
        </w:rPr>
      </w:pPr>
      <w:r>
        <w:rPr>
          <w:rFonts w:ascii="Helvetica Neue" w:hAnsi="Helvetica Neue"/>
          <w:b/>
          <w:bCs w:val="0"/>
          <w:color w:val="222222"/>
          <w:sz w:val="21"/>
          <w:szCs w:val="21"/>
        </w:rPr>
        <w:t>Ковшиков, Николай Геннадьевич.</w:t>
      </w:r>
    </w:p>
    <w:p w14:paraId="6C8AF558" w14:textId="77777777" w:rsidR="0033543D" w:rsidRDefault="0033543D" w:rsidP="0033543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возбуждения локализованных колебаний намагниченности и бегущих спиновых волн в ферромагнитных </w:t>
      </w:r>
      <w:proofErr w:type="gramStart"/>
      <w:r>
        <w:rPr>
          <w:rFonts w:ascii="Helvetica Neue" w:hAnsi="Helvetica Neue" w:cs="Arial"/>
          <w:caps/>
          <w:color w:val="222222"/>
          <w:sz w:val="21"/>
          <w:szCs w:val="21"/>
        </w:rPr>
        <w:t>пленках :</w:t>
      </w:r>
      <w:proofErr w:type="gramEnd"/>
      <w:r>
        <w:rPr>
          <w:rFonts w:ascii="Helvetica Neue" w:hAnsi="Helvetica Neue" w:cs="Arial"/>
          <w:caps/>
          <w:color w:val="222222"/>
          <w:sz w:val="21"/>
          <w:szCs w:val="21"/>
        </w:rPr>
        <w:t xml:space="preserve"> диссертация ... кандидата физико-математических наук : 01.04.03. - Ленинград, 1984. - 185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9F3343F" w14:textId="77777777" w:rsidR="0033543D" w:rsidRDefault="0033543D" w:rsidP="0033543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Ковшиков, Николай Геннадьевич</w:t>
      </w:r>
    </w:p>
    <w:p w14:paraId="7228115A"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062E99F1"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ЛОКАЛИЗОВАННЫЕ КОЛЕБАНИЯ НАМАПМЧЕННОСТИ ФЕРРОМАГНИТНОЙ ПЛЕНКИ В ПРОСТРАНСТВЕННО НЕОДНОРОДНОМ ПОСТОЯННОМ МАШИННОМ ПОЛЕ.</w:t>
      </w:r>
    </w:p>
    <w:p w14:paraId="44D469EC"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контроля параметра магнитной диссипации в ферромагнитных пленках</w:t>
      </w:r>
    </w:p>
    <w:p w14:paraId="23F0657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Локализация колебаний намагниченности в "магнитной яме</w:t>
      </w:r>
      <w:proofErr w:type="gramStart"/>
      <w:r>
        <w:rPr>
          <w:rFonts w:ascii="Arial" w:hAnsi="Arial" w:cs="Arial"/>
          <w:color w:val="333333"/>
          <w:sz w:val="21"/>
          <w:szCs w:val="21"/>
        </w:rPr>
        <w:t>".•</w:t>
      </w:r>
      <w:proofErr w:type="gramEnd"/>
    </w:p>
    <w:p w14:paraId="587255AF"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 дипольно-обменных спиновых колебаний пленочного диска.</w:t>
      </w:r>
    </w:p>
    <w:p w14:paraId="354DFC48"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Дипольно-обменные спиновые колебания в параболической "магнитной яме".</w:t>
      </w:r>
    </w:p>
    <w:p w14:paraId="0BD42A9B"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573249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РЕАЛИЗАЩЯ И ИЗМЕРЕНИЕ ПАРАМЕТРА</w:t>
      </w:r>
    </w:p>
    <w:p w14:paraId="0D50B6F7"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 МАШИНОЙ ДОССИПАЩИ МЕТОДОМ "МАГНИТНОЙ ЯМЫ".</w:t>
      </w:r>
    </w:p>
    <w:p w14:paraId="6C87D4FB"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для измерения параметра диссипации ферромагнитных пленок.</w:t>
      </w:r>
    </w:p>
    <w:p w14:paraId="32028451"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Секция для локального измерения параметра магнитной диссипации методом "магнитной ямы".</w:t>
      </w:r>
    </w:p>
    <w:p w14:paraId="259AD6E4"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 ферромагнитного резонанса в "магнитной яме".</w:t>
      </w:r>
    </w:p>
    <w:p w14:paraId="4032BCE6"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параметров "магнитной ямы" и проводящих экранов на спектр и ширину пиков поглощения • • • •</w:t>
      </w:r>
    </w:p>
    <w:p w14:paraId="758595C0"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Сопоставление параметров диссипации, измеренных методом "магнитной ямы" и на пленочных дисках • •</w:t>
      </w:r>
    </w:p>
    <w:p w14:paraId="20CECA8F"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Применение метода "магнитной ямы" для экспериментального исследования характеристик ферромагнитных </w:t>
      </w:r>
      <w:proofErr w:type="gramStart"/>
      <w:r>
        <w:rPr>
          <w:rFonts w:ascii="Arial" w:hAnsi="Arial" w:cs="Arial"/>
          <w:color w:val="333333"/>
          <w:sz w:val="21"/>
          <w:szCs w:val="21"/>
        </w:rPr>
        <w:t>пленок.•</w:t>
      </w:r>
      <w:proofErr w:type="gramEnd"/>
      <w:r>
        <w:rPr>
          <w:rFonts w:ascii="Arial" w:hAnsi="Arial" w:cs="Arial"/>
          <w:color w:val="333333"/>
          <w:sz w:val="21"/>
          <w:szCs w:val="21"/>
        </w:rPr>
        <w:t>•.64</w:t>
      </w:r>
    </w:p>
    <w:p w14:paraId="383D8154"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Выводы.74</w:t>
      </w:r>
    </w:p>
    <w:p w14:paraId="2A9741E4"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КОМПЛЕКСНОГО СОПРОТИВЛЕНИЯ ИЗЛУЧЕНИЯ МИКР0П0Л0СК0ВЫХ АНТЕНН СПИНОВЫХ ВОЛН.</w:t>
      </w:r>
    </w:p>
    <w:p w14:paraId="07C7A185"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Импеданс антенн спиновых волн: современное состояние исследований.</w:t>
      </w:r>
    </w:p>
    <w:p w14:paraId="108C2F0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Теоретические исследования.</w:t>
      </w:r>
    </w:p>
    <w:p w14:paraId="6CF5E75A"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Экспериментальные исследования.</w:t>
      </w:r>
    </w:p>
    <w:p w14:paraId="30B95B89"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Измерения комплексного входного сопротивления</w:t>
      </w:r>
    </w:p>
    <w:p w14:paraId="51F969B7"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Установка для измерений входного сопротивления АСВ.</w:t>
      </w:r>
    </w:p>
    <w:p w14:paraId="68596E3D"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Методика измерения входного сопротивления</w:t>
      </w:r>
    </w:p>
    <w:p w14:paraId="49E7156B"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Подготовка пленочных образцов.</w:t>
      </w:r>
    </w:p>
    <w:p w14:paraId="412D7BF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расчета погонного сопротивления излучения по данным измерений.</w:t>
      </w:r>
    </w:p>
    <w:p w14:paraId="08FA9C1D"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комплексного сопротивления излучения мнкрополосковых антенн спиновых волн в нормальнонамагниченных пленках.</w:t>
      </w:r>
    </w:p>
    <w:p w14:paraId="1143BA0A"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Влияние обменного расщепления спектра и состояния поверхностных спинов в ФП на сопротивление излучения</w:t>
      </w:r>
    </w:p>
    <w:p w14:paraId="6E44B944"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Результаты экспериментальных исследований частотных зависимостей сопротивления излучения микрополосковых АСВ для пленок ЖИГ • •</w:t>
      </w:r>
    </w:p>
    <w:p w14:paraId="5D846947"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Сопротивление излучения микрополосковых АСВ при возбуждении GB </w:t>
      </w:r>
      <w:proofErr w:type="gramStart"/>
      <w:r>
        <w:rPr>
          <w:rFonts w:ascii="Arial" w:hAnsi="Arial" w:cs="Arial"/>
          <w:color w:val="333333"/>
          <w:sz w:val="21"/>
          <w:szCs w:val="21"/>
        </w:rPr>
        <w:t>в касательно</w:t>
      </w:r>
      <w:proofErr w:type="gramEnd"/>
      <w:r>
        <w:rPr>
          <w:rFonts w:ascii="Arial" w:hAnsi="Arial" w:cs="Arial"/>
          <w:color w:val="333333"/>
          <w:sz w:val="21"/>
          <w:szCs w:val="21"/>
        </w:rPr>
        <w:t xml:space="preserve"> намагниченных ФП</w:t>
      </w:r>
    </w:p>
    <w:p w14:paraId="3BC7A122"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47D751B"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ВЕЩИХ СПИНОВЫХ ВОЛН В ПЕИЩЦИКУ-ЛЯРНО НАМАГНИЧЕННЫХ ЭКРАНИРОВАННЫХ СПИНОВЫХ ВОЛНОВОДАХ</w:t>
      </w:r>
    </w:p>
    <w:p w14:paraId="0C029242"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Безобменные волны в "спиновых волноводах</w:t>
      </w:r>
      <w:proofErr w:type="gramStart"/>
      <w:r>
        <w:rPr>
          <w:rFonts w:ascii="Arial" w:hAnsi="Arial" w:cs="Arial"/>
          <w:color w:val="333333"/>
          <w:sz w:val="21"/>
          <w:szCs w:val="21"/>
        </w:rPr>
        <w:t>".I</w:t>
      </w:r>
      <w:proofErr w:type="gramEnd"/>
      <w:r>
        <w:rPr>
          <w:rFonts w:ascii="Arial" w:hAnsi="Arial" w:cs="Arial"/>
          <w:color w:val="333333"/>
          <w:sz w:val="21"/>
          <w:szCs w:val="21"/>
        </w:rPr>
        <w:t>2/f</w:t>
      </w:r>
    </w:p>
    <w:p w14:paraId="59B1B4C8"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Дипольно-обменные спиновые волны в неограниченных по ширине ферромагнитных пленках.</w:t>
      </w:r>
    </w:p>
    <w:p w14:paraId="11714F73"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Дипольно-обменные волны в "спиновых волноводах" •</w:t>
      </w:r>
    </w:p>
    <w:p w14:paraId="4301ACB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Экспериментальное исследование дипольно-обменных</w:t>
      </w:r>
    </w:p>
    <w:p w14:paraId="324CD72E"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 в спиновых волноводах.</w:t>
      </w:r>
    </w:p>
    <w:p w14:paraId="48E7D79A"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Возбуждение волноводных мод в спиновом волноводе.</w:t>
      </w:r>
    </w:p>
    <w:p w14:paraId="01470B43"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Зависимости собственной частоты и групповой скорости СВ от волнового числа .1И</w:t>
      </w:r>
    </w:p>
    <w:p w14:paraId="1D87B46D"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Определение константы обменного взаимодействия по осцилляциям АЧХ.</w:t>
      </w:r>
    </w:p>
    <w:p w14:paraId="7A217E14"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Самоиндуцированная прозрачность спин-системы при импульсном распространении дипольно-</w:t>
      </w:r>
      <w:proofErr w:type="gramStart"/>
      <w:r>
        <w:rPr>
          <w:rFonts w:ascii="Arial" w:hAnsi="Arial" w:cs="Arial"/>
          <w:color w:val="333333"/>
          <w:sz w:val="21"/>
          <w:szCs w:val="21"/>
        </w:rPr>
        <w:t>об-менных</w:t>
      </w:r>
      <w:proofErr w:type="gramEnd"/>
      <w:r>
        <w:rPr>
          <w:rFonts w:ascii="Arial" w:hAnsi="Arial" w:cs="Arial"/>
          <w:color w:val="333333"/>
          <w:sz w:val="21"/>
          <w:szCs w:val="21"/>
        </w:rPr>
        <w:t xml:space="preserve"> СВ в пленках ЖИГ.</w:t>
      </w:r>
    </w:p>
    <w:p w14:paraId="71EED1B7"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Приближенный расчет линий задержки на спиновых </w:t>
      </w:r>
      <w:proofErr w:type="gramStart"/>
      <w:r>
        <w:rPr>
          <w:rFonts w:ascii="Arial" w:hAnsi="Arial" w:cs="Arial"/>
          <w:color w:val="333333"/>
          <w:sz w:val="21"/>
          <w:szCs w:val="21"/>
        </w:rPr>
        <w:t>волнах.Х</w:t>
      </w:r>
      <w:proofErr w:type="gramEnd"/>
    </w:p>
    <w:p w14:paraId="71F0593B" w14:textId="77777777" w:rsidR="0033543D" w:rsidRDefault="0033543D" w:rsidP="003354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33543D" w:rsidRDefault="00E67B85" w:rsidP="0033543D"/>
    <w:sectPr w:rsidR="00E67B85" w:rsidRPr="003354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C6AB" w14:textId="77777777" w:rsidR="00D20AB6" w:rsidRDefault="00D20AB6">
      <w:pPr>
        <w:spacing w:after="0" w:line="240" w:lineRule="auto"/>
      </w:pPr>
      <w:r>
        <w:separator/>
      </w:r>
    </w:p>
  </w:endnote>
  <w:endnote w:type="continuationSeparator" w:id="0">
    <w:p w14:paraId="1CDD0A99" w14:textId="77777777" w:rsidR="00D20AB6" w:rsidRDefault="00D2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66A4" w14:textId="77777777" w:rsidR="00D20AB6" w:rsidRDefault="00D20AB6"/>
    <w:p w14:paraId="3CE6707A" w14:textId="77777777" w:rsidR="00D20AB6" w:rsidRDefault="00D20AB6"/>
    <w:p w14:paraId="6F75DC6C" w14:textId="77777777" w:rsidR="00D20AB6" w:rsidRDefault="00D20AB6"/>
    <w:p w14:paraId="17960EDA" w14:textId="77777777" w:rsidR="00D20AB6" w:rsidRDefault="00D20AB6"/>
    <w:p w14:paraId="72C47F29" w14:textId="77777777" w:rsidR="00D20AB6" w:rsidRDefault="00D20AB6"/>
    <w:p w14:paraId="774F2A0C" w14:textId="77777777" w:rsidR="00D20AB6" w:rsidRDefault="00D20AB6"/>
    <w:p w14:paraId="330D0CC4" w14:textId="77777777" w:rsidR="00D20AB6" w:rsidRDefault="00D20A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F48EC4" wp14:editId="3415AB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CE64" w14:textId="77777777" w:rsidR="00D20AB6" w:rsidRDefault="00D20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48E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E8CE64" w14:textId="77777777" w:rsidR="00D20AB6" w:rsidRDefault="00D20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F7F2A" w14:textId="77777777" w:rsidR="00D20AB6" w:rsidRDefault="00D20AB6"/>
    <w:p w14:paraId="65AE3E6E" w14:textId="77777777" w:rsidR="00D20AB6" w:rsidRDefault="00D20AB6"/>
    <w:p w14:paraId="689DE96F" w14:textId="77777777" w:rsidR="00D20AB6" w:rsidRDefault="00D20A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5C683A" wp14:editId="7A1757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8426" w14:textId="77777777" w:rsidR="00D20AB6" w:rsidRDefault="00D20AB6"/>
                          <w:p w14:paraId="5AFA96CC" w14:textId="77777777" w:rsidR="00D20AB6" w:rsidRDefault="00D20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C68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A08426" w14:textId="77777777" w:rsidR="00D20AB6" w:rsidRDefault="00D20AB6"/>
                    <w:p w14:paraId="5AFA96CC" w14:textId="77777777" w:rsidR="00D20AB6" w:rsidRDefault="00D20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1419C" w14:textId="77777777" w:rsidR="00D20AB6" w:rsidRDefault="00D20AB6"/>
    <w:p w14:paraId="6A0EC1EE" w14:textId="77777777" w:rsidR="00D20AB6" w:rsidRDefault="00D20AB6">
      <w:pPr>
        <w:rPr>
          <w:sz w:val="2"/>
          <w:szCs w:val="2"/>
        </w:rPr>
      </w:pPr>
    </w:p>
    <w:p w14:paraId="5332B382" w14:textId="77777777" w:rsidR="00D20AB6" w:rsidRDefault="00D20AB6"/>
    <w:p w14:paraId="5B1D5938" w14:textId="77777777" w:rsidR="00D20AB6" w:rsidRDefault="00D20AB6">
      <w:pPr>
        <w:spacing w:after="0" w:line="240" w:lineRule="auto"/>
      </w:pPr>
    </w:p>
  </w:footnote>
  <w:footnote w:type="continuationSeparator" w:id="0">
    <w:p w14:paraId="083F500A" w14:textId="77777777" w:rsidR="00D20AB6" w:rsidRDefault="00D2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AB6"/>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118658</TotalTime>
  <Pages>3</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2551</cp:revision>
  <cp:lastPrinted>2009-02-06T05:36:00Z</cp:lastPrinted>
  <dcterms:created xsi:type="dcterms:W3CDTF">2024-01-07T13:43:00Z</dcterms:created>
  <dcterms:modified xsi:type="dcterms:W3CDTF">2025-06-20T12:12:00Z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