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16607C" w:rsidRDefault="0016607C" w:rsidP="0016607C">
      <w:r w:rsidRPr="0016607C">
        <w:rPr>
          <w:rFonts w:ascii="Times New Roman" w:eastAsia="Arial Narrow" w:hAnsi="Times New Roman" w:cs="Times New Roman"/>
          <w:b/>
          <w:bCs/>
          <w:color w:val="000000"/>
          <w:kern w:val="0"/>
          <w:sz w:val="24"/>
          <w:lang w:val="uk-UA" w:eastAsia="uk-UA" w:bidi="uk-UA"/>
        </w:rPr>
        <w:t>Дубовик Євген Іванович</w:t>
      </w:r>
      <w:r w:rsidRPr="0016607C">
        <w:rPr>
          <w:rFonts w:ascii="Times New Roman" w:eastAsia="Arial Narrow" w:hAnsi="Times New Roman" w:cs="Times New Roman"/>
          <w:color w:val="000000"/>
          <w:kern w:val="0"/>
          <w:sz w:val="24"/>
          <w:lang w:val="uk-UA" w:eastAsia="uk-UA" w:bidi="uk-UA"/>
        </w:rPr>
        <w:t>, аспірант кафедри фізіології та патофізіології з курсом медичної біології Сумського держав</w:t>
      </w:r>
      <w:r w:rsidRPr="0016607C">
        <w:rPr>
          <w:rFonts w:ascii="Times New Roman" w:eastAsia="Arial Narrow" w:hAnsi="Times New Roman" w:cs="Times New Roman"/>
          <w:color w:val="000000"/>
          <w:kern w:val="0"/>
          <w:sz w:val="24"/>
          <w:lang w:val="uk-UA" w:eastAsia="uk-UA" w:bidi="uk-UA"/>
        </w:rPr>
        <w:softHyphen/>
        <w:t xml:space="preserve">ного університету МОН України: «Патогенетичне значення поліморфізму генів циклу вітаміну </w:t>
      </w:r>
      <w:r w:rsidRPr="0016607C">
        <w:rPr>
          <w:rFonts w:ascii="Times New Roman" w:eastAsia="Arial Narrow" w:hAnsi="Times New Roman" w:cs="Times New Roman"/>
          <w:color w:val="000000"/>
          <w:kern w:val="0"/>
          <w:sz w:val="24"/>
          <w:lang w:val="uk-UA" w:eastAsia="ru-RU" w:bidi="ru-RU"/>
        </w:rPr>
        <w:t xml:space="preserve">К </w:t>
      </w:r>
      <w:r w:rsidRPr="0016607C">
        <w:rPr>
          <w:rFonts w:ascii="Times New Roman" w:eastAsia="Arial Narrow" w:hAnsi="Times New Roman" w:cs="Times New Roman"/>
          <w:color w:val="000000"/>
          <w:kern w:val="0"/>
          <w:sz w:val="24"/>
          <w:lang w:val="uk-UA" w:eastAsia="uk-UA" w:bidi="uk-UA"/>
        </w:rPr>
        <w:t>для розвитку ішеміч</w:t>
      </w:r>
      <w:r w:rsidRPr="0016607C">
        <w:rPr>
          <w:rFonts w:ascii="Times New Roman" w:eastAsia="Arial Narrow" w:hAnsi="Times New Roman" w:cs="Times New Roman"/>
          <w:color w:val="000000"/>
          <w:kern w:val="0"/>
          <w:sz w:val="24"/>
          <w:lang w:val="uk-UA" w:eastAsia="uk-UA" w:bidi="uk-UA"/>
        </w:rPr>
        <w:softHyphen/>
        <w:t>ного атеротромботичного інсульту» (14.03.04 - патологічна фізіологія). Спецрада Д 55.051.05 у Сумському державному університеті</w:t>
      </w:r>
    </w:p>
    <w:sectPr w:rsidR="00047DE3" w:rsidRPr="0016607C"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D22AF">
    <w:pPr>
      <w:rPr>
        <w:sz w:val="2"/>
        <w:szCs w:val="2"/>
      </w:rPr>
    </w:pPr>
    <w:r w:rsidRPr="008D22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D22A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D22AF">
      <w:pPr>
        <w:rPr>
          <w:sz w:val="2"/>
          <w:szCs w:val="2"/>
        </w:rPr>
      </w:pPr>
      <w:r w:rsidRPr="008D22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D22A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8D22AF">
      <w:pPr>
        <w:rPr>
          <w:sz w:val="2"/>
          <w:szCs w:val="2"/>
        </w:rPr>
      </w:pPr>
      <w:r w:rsidRPr="008D22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3"/>
  </w:num>
  <w:num w:numId="8">
    <w:abstractNumId w:val="96"/>
  </w:num>
  <w:num w:numId="9">
    <w:abstractNumId w:val="83"/>
  </w:num>
  <w:num w:numId="10">
    <w:abstractNumId w:val="89"/>
  </w:num>
  <w:num w:numId="11">
    <w:abstractNumId w:val="85"/>
  </w:num>
  <w:num w:numId="12">
    <w:abstractNumId w:val="99"/>
  </w:num>
  <w:num w:numId="13">
    <w:abstractNumId w:val="91"/>
  </w:num>
  <w:num w:numId="14">
    <w:abstractNumId w:val="79"/>
  </w:num>
  <w:num w:numId="15">
    <w:abstractNumId w:val="95"/>
  </w:num>
  <w:num w:numId="16">
    <w:abstractNumId w:val="9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FD5E16-C961-4DC6-B5C8-7273F3D67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1380</TotalTime>
  <Pages>1</Pages>
  <Words>52</Words>
  <Characters>301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267</cp:revision>
  <cp:lastPrinted>2009-02-06T05:36:00Z</cp:lastPrinted>
  <dcterms:created xsi:type="dcterms:W3CDTF">2020-04-18T18:06:00Z</dcterms:created>
  <dcterms:modified xsi:type="dcterms:W3CDTF">2020-04-28T08:06:00Z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