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8584AA0" w:rsidR="00FC58E6" w:rsidRPr="00F76D95" w:rsidRDefault="00F76D95" w:rsidP="00F76D95">
      <w:r>
        <w:rPr>
          <w:rFonts w:ascii="Verdana" w:hAnsi="Verdana"/>
          <w:b/>
          <w:bCs/>
          <w:color w:val="000000"/>
          <w:shd w:val="clear" w:color="auto" w:fill="FFFFFF"/>
        </w:rPr>
        <w:t>Калашник Наталія Володимирівна. Профілактика післяопераційних гнійно-запальних ускладнень при абдомінальному розродженні жінок з метаболічним синдромом. : Дис... канд. наук: 14.01.01 - 2011.</w:t>
      </w:r>
    </w:p>
    <w:sectPr w:rsidR="00FC58E6" w:rsidRPr="00F76D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9DFE" w14:textId="77777777" w:rsidR="006372EE" w:rsidRDefault="006372EE">
      <w:pPr>
        <w:spacing w:after="0" w:line="240" w:lineRule="auto"/>
      </w:pPr>
      <w:r>
        <w:separator/>
      </w:r>
    </w:p>
  </w:endnote>
  <w:endnote w:type="continuationSeparator" w:id="0">
    <w:p w14:paraId="7798CA76" w14:textId="77777777" w:rsidR="006372EE" w:rsidRDefault="0063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B57F" w14:textId="77777777" w:rsidR="006372EE" w:rsidRDefault="006372EE">
      <w:pPr>
        <w:spacing w:after="0" w:line="240" w:lineRule="auto"/>
      </w:pPr>
      <w:r>
        <w:separator/>
      </w:r>
    </w:p>
  </w:footnote>
  <w:footnote w:type="continuationSeparator" w:id="0">
    <w:p w14:paraId="1629A968" w14:textId="77777777" w:rsidR="006372EE" w:rsidRDefault="0063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2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EE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1951</cp:revision>
  <dcterms:created xsi:type="dcterms:W3CDTF">2024-06-20T08:51:00Z</dcterms:created>
  <dcterms:modified xsi:type="dcterms:W3CDTF">2024-12-28T13:42:00Z</dcterms:modified>
  <cp:category/>
</cp:coreProperties>
</file>