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900E" w14:textId="77777777" w:rsidR="009B485F" w:rsidRDefault="009B485F" w:rsidP="009B485F">
      <w:pPr>
        <w:pStyle w:val="afffffffffffffffffffffffffff5"/>
        <w:rPr>
          <w:rFonts w:ascii="Verdana" w:hAnsi="Verdana"/>
          <w:color w:val="000000"/>
          <w:sz w:val="21"/>
          <w:szCs w:val="21"/>
        </w:rPr>
      </w:pPr>
      <w:r>
        <w:rPr>
          <w:rFonts w:ascii="Helvetica Neue" w:hAnsi="Helvetica Neue"/>
          <w:b/>
          <w:bCs w:val="0"/>
          <w:color w:val="222222"/>
          <w:sz w:val="21"/>
          <w:szCs w:val="21"/>
        </w:rPr>
        <w:t>Богданов, Юрий Викторович.</w:t>
      </w:r>
    </w:p>
    <w:p w14:paraId="2F4E5C1A" w14:textId="77777777" w:rsidR="009B485F" w:rsidRDefault="009B485F" w:rsidP="009B485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Высокочувствительная лазерная поляриметрия атомных </w:t>
      </w:r>
      <w:proofErr w:type="gramStart"/>
      <w:r>
        <w:rPr>
          <w:rFonts w:ascii="Helvetica Neue" w:hAnsi="Helvetica Neue" w:cs="Arial"/>
          <w:caps/>
          <w:color w:val="222222"/>
          <w:sz w:val="21"/>
          <w:szCs w:val="21"/>
        </w:rPr>
        <w:t>газов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- 151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C302450" w14:textId="77777777" w:rsidR="009B485F" w:rsidRDefault="009B485F" w:rsidP="009B485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Богданов, Юрий Викторович</w:t>
      </w:r>
    </w:p>
    <w:p w14:paraId="0DEE0D39"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7DF670"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МЕТОДОВ ПОЛЯРИМЕТРИЧЕСКИХ ИЗМЕРЕНИЙ</w:t>
      </w:r>
    </w:p>
    <w:p w14:paraId="7B63D909"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Методика поляриметрических измерений</w:t>
      </w:r>
    </w:p>
    <w:p w14:paraId="408A30DF"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Спектральные поляриметрические </w:t>
      </w:r>
      <w:proofErr w:type="gramStart"/>
      <w:r>
        <w:rPr>
          <w:rFonts w:ascii="Arial" w:hAnsi="Arial" w:cs="Arial"/>
          <w:color w:val="333333"/>
          <w:sz w:val="21"/>
          <w:szCs w:val="21"/>
        </w:rPr>
        <w:t>измерения .</w:t>
      </w:r>
      <w:proofErr w:type="gramEnd"/>
      <w:r>
        <w:rPr>
          <w:rFonts w:ascii="Arial" w:hAnsi="Arial" w:cs="Arial"/>
          <w:color w:val="333333"/>
          <w:sz w:val="21"/>
          <w:szCs w:val="21"/>
        </w:rPr>
        <w:t>*.</w:t>
      </w:r>
    </w:p>
    <w:p w14:paraId="1081B11C"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Точность поляриметрических измерений</w:t>
      </w:r>
    </w:p>
    <w:p w14:paraId="5A742755"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Основные результаты первой главы.</w:t>
      </w:r>
    </w:p>
    <w:p w14:paraId="3515CF81"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ОПТИЧЕСКАЯ СХЕМА СПЕКТРОПОЛЯРИМЕТРА.</w:t>
      </w:r>
    </w:p>
    <w:p w14:paraId="20C669B9"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Перестраиваемый лазер.</w:t>
      </w:r>
    </w:p>
    <w:p w14:paraId="76D29A39"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Поляризационные призмы.</w:t>
      </w:r>
    </w:p>
    <w:p w14:paraId="08736982"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Ячейка Фарадея.</w:t>
      </w:r>
    </w:p>
    <w:p w14:paraId="4EA349D0"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Приемники излучения.</w:t>
      </w:r>
    </w:p>
    <w:p w14:paraId="69538322"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Система контроля частоты излучения лазера.</w:t>
      </w:r>
    </w:p>
    <w:p w14:paraId="43DA8FA2"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2.6. Общая компоновка </w:t>
      </w:r>
      <w:proofErr w:type="spellStart"/>
      <w:r>
        <w:rPr>
          <w:rFonts w:ascii="Arial" w:hAnsi="Arial" w:cs="Arial"/>
          <w:color w:val="333333"/>
          <w:sz w:val="21"/>
          <w:szCs w:val="21"/>
        </w:rPr>
        <w:t>спектрополяриметра</w:t>
      </w:r>
      <w:proofErr w:type="spellEnd"/>
      <w:r>
        <w:rPr>
          <w:rFonts w:ascii="Arial" w:hAnsi="Arial" w:cs="Arial"/>
          <w:color w:val="333333"/>
          <w:sz w:val="21"/>
          <w:szCs w:val="21"/>
        </w:rPr>
        <w:t>.</w:t>
      </w:r>
    </w:p>
    <w:p w14:paraId="32C5235A"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Щ. РАДИОЭЛЕКТРОННАЯ АППАРАТУРА СПЕКТРОПОЛЯРИМЕТРА.</w:t>
      </w:r>
    </w:p>
    <w:p w14:paraId="4FEA03F1"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Общие принципы построения радиоэлектронных систем </w:t>
      </w:r>
      <w:proofErr w:type="spellStart"/>
      <w:r>
        <w:rPr>
          <w:rFonts w:ascii="Arial" w:hAnsi="Arial" w:cs="Arial"/>
          <w:color w:val="333333"/>
          <w:sz w:val="21"/>
          <w:szCs w:val="21"/>
        </w:rPr>
        <w:t>спектрополяриметра</w:t>
      </w:r>
      <w:proofErr w:type="spellEnd"/>
      <w:r>
        <w:rPr>
          <w:rFonts w:ascii="Arial" w:hAnsi="Arial" w:cs="Arial"/>
          <w:color w:val="333333"/>
          <w:sz w:val="21"/>
          <w:szCs w:val="21"/>
        </w:rPr>
        <w:t>.</w:t>
      </w:r>
    </w:p>
    <w:p w14:paraId="5FA622FE"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Канал компенсации и регистрации вращения</w:t>
      </w:r>
    </w:p>
    <w:p w14:paraId="03996070"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Канал синхронизации лазерных интерферометров.</w:t>
      </w:r>
    </w:p>
    <w:p w14:paraId="2E156D53"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Канал привязки частоты лазера к линии поглощения.</w:t>
      </w:r>
    </w:p>
    <w:p w14:paraId="070FCB51"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3.5. Канал привязки частоты лазера к контуру </w:t>
      </w:r>
      <w:proofErr w:type="spellStart"/>
      <w:r>
        <w:rPr>
          <w:rFonts w:ascii="Arial" w:hAnsi="Arial" w:cs="Arial"/>
          <w:color w:val="333333"/>
          <w:sz w:val="21"/>
          <w:szCs w:val="21"/>
        </w:rPr>
        <w:t>фарадеевского</w:t>
      </w:r>
      <w:proofErr w:type="spellEnd"/>
      <w:r>
        <w:rPr>
          <w:rFonts w:ascii="Arial" w:hAnsi="Arial" w:cs="Arial"/>
          <w:color w:val="333333"/>
          <w:sz w:val="21"/>
          <w:szCs w:val="21"/>
        </w:rPr>
        <w:t xml:space="preserve"> вращения.</w:t>
      </w:r>
    </w:p>
    <w:p w14:paraId="03F7A4D1"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3.6. Управление режимами работы </w:t>
      </w:r>
      <w:proofErr w:type="spellStart"/>
      <w:r>
        <w:rPr>
          <w:rFonts w:ascii="Arial" w:hAnsi="Arial" w:cs="Arial"/>
          <w:color w:val="333333"/>
          <w:sz w:val="21"/>
          <w:szCs w:val="21"/>
        </w:rPr>
        <w:t>спектрополяриметра</w:t>
      </w:r>
      <w:proofErr w:type="spellEnd"/>
      <w:r>
        <w:rPr>
          <w:rFonts w:ascii="Arial" w:hAnsi="Arial" w:cs="Arial"/>
          <w:color w:val="333333"/>
          <w:sz w:val="21"/>
          <w:szCs w:val="21"/>
        </w:rPr>
        <w:t>.</w:t>
      </w:r>
    </w:p>
    <w:p w14:paraId="4E7A96DA"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Конструкция радиоэлектронной аппаратуры</w:t>
      </w:r>
    </w:p>
    <w:p w14:paraId="4FFA1A7C"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ИЗУЧЕНИЕ АППАРАТНОГО ВРАЩЕНИЯ НА СПЕКТРОПО</w:t>
      </w:r>
    </w:p>
    <w:p w14:paraId="48D6F976"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ЛЯРИМЕТРЕ.</w:t>
      </w:r>
    </w:p>
    <w:p w14:paraId="7A2D0BB7"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Интерференционный механизм аппаратного вращения.</w:t>
      </w:r>
    </w:p>
    <w:p w14:paraId="2D27623E"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Аппаратное вращение в поляризационных призмах.</w:t>
      </w:r>
    </w:p>
    <w:p w14:paraId="5AF0BA9D"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4.3. </w:t>
      </w:r>
      <w:proofErr w:type="spellStart"/>
      <w:r>
        <w:rPr>
          <w:rFonts w:ascii="Arial" w:hAnsi="Arial" w:cs="Arial"/>
          <w:color w:val="333333"/>
          <w:sz w:val="21"/>
          <w:szCs w:val="21"/>
        </w:rPr>
        <w:t>Одномодовый</w:t>
      </w:r>
      <w:proofErr w:type="spellEnd"/>
      <w:r>
        <w:rPr>
          <w:rFonts w:ascii="Arial" w:hAnsi="Arial" w:cs="Arial"/>
          <w:color w:val="333333"/>
          <w:sz w:val="21"/>
          <w:szCs w:val="21"/>
        </w:rPr>
        <w:t xml:space="preserve"> световод.</w:t>
      </w:r>
    </w:p>
    <w:p w14:paraId="60340DEC"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ИССЛЕДОВАНИЕ ОПТИЧЕСКОЙ АКТИВНОСТИ В ПАРАХ</w:t>
      </w:r>
    </w:p>
    <w:p w14:paraId="4806FE5C"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АТОМАРНОГО ВИСМУТА.</w:t>
      </w:r>
    </w:p>
    <w:p w14:paraId="4F58F147"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5.1. Эффект Фарадея в парах </w:t>
      </w:r>
      <w:proofErr w:type="spellStart"/>
      <w:proofErr w:type="gramStart"/>
      <w:r>
        <w:rPr>
          <w:rFonts w:ascii="Arial" w:hAnsi="Arial" w:cs="Arial"/>
          <w:color w:val="333333"/>
          <w:sz w:val="21"/>
          <w:szCs w:val="21"/>
        </w:rPr>
        <w:t>висмута.ИЗ</w:t>
      </w:r>
      <w:proofErr w:type="spellEnd"/>
      <w:proofErr w:type="gramEnd"/>
    </w:p>
    <w:p w14:paraId="222D132D"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Ложные эффекты в парах висмута.</w:t>
      </w:r>
    </w:p>
    <w:p w14:paraId="36456BC8"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Измерения оптической активности в парах висмута.</w:t>
      </w:r>
    </w:p>
    <w:p w14:paraId="2044A79B" w14:textId="77777777" w:rsidR="009B485F" w:rsidRDefault="009B485F" w:rsidP="009B4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Обсуждение результатов измерений.</w:t>
      </w:r>
    </w:p>
    <w:p w14:paraId="071EBB05" w14:textId="73375769" w:rsidR="00E67B85" w:rsidRPr="009B485F" w:rsidRDefault="00E67B85" w:rsidP="009B485F"/>
    <w:sectPr w:rsidR="00E67B85" w:rsidRPr="009B48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2EB1" w14:textId="77777777" w:rsidR="00E62961" w:rsidRDefault="00E62961">
      <w:pPr>
        <w:spacing w:after="0" w:line="240" w:lineRule="auto"/>
      </w:pPr>
      <w:r>
        <w:separator/>
      </w:r>
    </w:p>
  </w:endnote>
  <w:endnote w:type="continuationSeparator" w:id="0">
    <w:p w14:paraId="64D0E5E4" w14:textId="77777777" w:rsidR="00E62961" w:rsidRDefault="00E6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C3ED" w14:textId="77777777" w:rsidR="00E62961" w:rsidRDefault="00E62961"/>
    <w:p w14:paraId="37AB311E" w14:textId="77777777" w:rsidR="00E62961" w:rsidRDefault="00E62961"/>
    <w:p w14:paraId="3D881375" w14:textId="77777777" w:rsidR="00E62961" w:rsidRDefault="00E62961"/>
    <w:p w14:paraId="285F34E4" w14:textId="77777777" w:rsidR="00E62961" w:rsidRDefault="00E62961"/>
    <w:p w14:paraId="677CC9F2" w14:textId="77777777" w:rsidR="00E62961" w:rsidRDefault="00E62961"/>
    <w:p w14:paraId="395C2ED1" w14:textId="77777777" w:rsidR="00E62961" w:rsidRDefault="00E62961"/>
    <w:p w14:paraId="207CE2F7" w14:textId="77777777" w:rsidR="00E62961" w:rsidRDefault="00E629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DBBCCD" wp14:editId="08E6A7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9065B" w14:textId="77777777" w:rsidR="00E62961" w:rsidRDefault="00E629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DBBC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19065B" w14:textId="77777777" w:rsidR="00E62961" w:rsidRDefault="00E629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1BEBCE" w14:textId="77777777" w:rsidR="00E62961" w:rsidRDefault="00E62961"/>
    <w:p w14:paraId="34322204" w14:textId="77777777" w:rsidR="00E62961" w:rsidRDefault="00E62961"/>
    <w:p w14:paraId="024FC7C0" w14:textId="77777777" w:rsidR="00E62961" w:rsidRDefault="00E629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B07389" wp14:editId="734D03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4FA1" w14:textId="77777777" w:rsidR="00E62961" w:rsidRDefault="00E62961"/>
                          <w:p w14:paraId="3C43792E" w14:textId="77777777" w:rsidR="00E62961" w:rsidRDefault="00E629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B073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E84FA1" w14:textId="77777777" w:rsidR="00E62961" w:rsidRDefault="00E62961"/>
                    <w:p w14:paraId="3C43792E" w14:textId="77777777" w:rsidR="00E62961" w:rsidRDefault="00E629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AED17D" w14:textId="77777777" w:rsidR="00E62961" w:rsidRDefault="00E62961"/>
    <w:p w14:paraId="52A77FDA" w14:textId="77777777" w:rsidR="00E62961" w:rsidRDefault="00E62961">
      <w:pPr>
        <w:rPr>
          <w:sz w:val="2"/>
          <w:szCs w:val="2"/>
        </w:rPr>
      </w:pPr>
    </w:p>
    <w:p w14:paraId="7EE0BE0F" w14:textId="77777777" w:rsidR="00E62961" w:rsidRDefault="00E62961"/>
    <w:p w14:paraId="0EE84CEC" w14:textId="77777777" w:rsidR="00E62961" w:rsidRDefault="00E62961">
      <w:pPr>
        <w:spacing w:after="0" w:line="240" w:lineRule="auto"/>
      </w:pPr>
    </w:p>
  </w:footnote>
  <w:footnote w:type="continuationSeparator" w:id="0">
    <w:p w14:paraId="5EF1D2DD" w14:textId="77777777" w:rsidR="00E62961" w:rsidRDefault="00E6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61"/>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118689</TotalTime>
  <Pages>2</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2567</cp:revision>
  <cp:lastPrinted>2009-02-06T05:36:00Z</cp:lastPrinted>
  <dcterms:created xsi:type="dcterms:W3CDTF">2024-01-07T13:43:00Z</dcterms:created>
  <dcterms:modified xsi:type="dcterms:W3CDTF">2025-06-20T12:43:00Z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