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3C2" w14:textId="6B7334F4" w:rsidR="008C04FC" w:rsidRDefault="00C44427" w:rsidP="00C44427">
      <w:pPr>
        <w:rPr>
          <w:rFonts w:ascii="Verdana" w:hAnsi="Verdana"/>
          <w:b/>
          <w:bCs/>
          <w:color w:val="000000"/>
          <w:shd w:val="clear" w:color="auto" w:fill="FFFFFF"/>
        </w:rPr>
      </w:pPr>
      <w:r>
        <w:rPr>
          <w:rFonts w:ascii="Verdana" w:hAnsi="Verdana"/>
          <w:b/>
          <w:bCs/>
          <w:color w:val="000000"/>
          <w:shd w:val="clear" w:color="auto" w:fill="FFFFFF"/>
        </w:rPr>
        <w:t>Олійник Владислав Станіславович. Конституційне право людини на особисту недоторканність і його забезпечення органами внутрішніх справ України: дис... канд. юрид. наук: 12.00.02 / Київський національний ун-т внутрішніх справ. — К., 2006</w:t>
      </w:r>
    </w:p>
    <w:p w14:paraId="50883CE4" w14:textId="77777777" w:rsidR="00C44427" w:rsidRPr="00C44427" w:rsidRDefault="00C44427" w:rsidP="00C444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4427">
        <w:rPr>
          <w:rFonts w:ascii="Times New Roman" w:eastAsia="Times New Roman" w:hAnsi="Times New Roman" w:cs="Times New Roman"/>
          <w:b/>
          <w:bCs/>
          <w:color w:val="000000"/>
          <w:sz w:val="27"/>
          <w:szCs w:val="27"/>
        </w:rPr>
        <w:t>Олійник В.С. Конституційне право людини на особисту недоторканність і його забезпечення органами внутрішніх справ України. – Рукопис.</w:t>
      </w:r>
    </w:p>
    <w:p w14:paraId="1594C5CE" w14:textId="77777777" w:rsidR="00C44427" w:rsidRPr="00C44427" w:rsidRDefault="00C44427" w:rsidP="00C444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4427">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 конституційне право. – Київ: Київський національний університет внутрішніх справ, 2006.</w:t>
      </w:r>
    </w:p>
    <w:p w14:paraId="0775348D" w14:textId="77777777" w:rsidR="00C44427" w:rsidRPr="00C44427" w:rsidRDefault="00C44427" w:rsidP="00C4442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4427">
        <w:rPr>
          <w:rFonts w:ascii="Times New Roman" w:eastAsia="Times New Roman" w:hAnsi="Times New Roman" w:cs="Times New Roman"/>
          <w:color w:val="000000"/>
          <w:sz w:val="27"/>
          <w:szCs w:val="27"/>
        </w:rPr>
        <w:t>Дисертація присвячена проблемі дослідження конституційного права на особисту недоторканність і його забезпечення органами внутрішніх справ. У роботі розглядаються наукові та нормативно-правові джерела, визначається поняття, зміст та законодавче регулювання конституційного права людини на особисту недоторканність. Здобувачем сформульовано визначення названого конституційного права, показані елементи його змісту та дається їх характеристика та законодавче регулювання. Сформульовано висновки щодо розуміння діяльності органів внутрішніх справ по забезпеченню реалізації конституційного права, проаналізовано принципи, функції, повноваження, форми та методи діяльності таких органів щодо предмету дослідження, даються рекомендації щодо удосконалення законодавства та практики діяльності підрозділів міліції і слідчих апаратів в процесі забезпечення конституційного права на особисту недоторканність.</w:t>
      </w:r>
    </w:p>
    <w:p w14:paraId="3DC36DE0" w14:textId="77777777" w:rsidR="00C44427" w:rsidRPr="00C44427" w:rsidRDefault="00C44427" w:rsidP="00C44427"/>
    <w:sectPr w:rsidR="00C44427" w:rsidRPr="00C444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B33B" w14:textId="77777777" w:rsidR="00FE307F" w:rsidRDefault="00FE307F">
      <w:pPr>
        <w:spacing w:after="0" w:line="240" w:lineRule="auto"/>
      </w:pPr>
      <w:r>
        <w:separator/>
      </w:r>
    </w:p>
  </w:endnote>
  <w:endnote w:type="continuationSeparator" w:id="0">
    <w:p w14:paraId="393FC497" w14:textId="77777777" w:rsidR="00FE307F" w:rsidRDefault="00FE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7EB7" w14:textId="77777777" w:rsidR="00FE307F" w:rsidRDefault="00FE307F">
      <w:pPr>
        <w:spacing w:after="0" w:line="240" w:lineRule="auto"/>
      </w:pPr>
      <w:r>
        <w:separator/>
      </w:r>
    </w:p>
  </w:footnote>
  <w:footnote w:type="continuationSeparator" w:id="0">
    <w:p w14:paraId="3661AE4C" w14:textId="77777777" w:rsidR="00FE307F" w:rsidRDefault="00FE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30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07F"/>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38475</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7896</cp:revision>
  <dcterms:created xsi:type="dcterms:W3CDTF">2024-06-20T08:51:00Z</dcterms:created>
  <dcterms:modified xsi:type="dcterms:W3CDTF">2024-07-29T10:08:00Z</dcterms:modified>
  <cp:category/>
</cp:coreProperties>
</file>