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803D4" w:rsidRDefault="000803D4" w:rsidP="000803D4">
      <w:r w:rsidRPr="00AC0960">
        <w:rPr>
          <w:rFonts w:ascii="Times New Roman" w:hAnsi="Times New Roman" w:cs="Times New Roman"/>
          <w:b/>
          <w:sz w:val="24"/>
          <w:szCs w:val="24"/>
          <w:lang w:eastAsia="ru-RU"/>
        </w:rPr>
        <w:t>Пашковський Олександр Ігорович,</w:t>
      </w:r>
      <w:r w:rsidRPr="00AC0960">
        <w:rPr>
          <w:rFonts w:ascii="Times New Roman" w:hAnsi="Times New Roman" w:cs="Times New Roman"/>
          <w:sz w:val="24"/>
          <w:szCs w:val="24"/>
          <w:lang w:eastAsia="ru-RU"/>
        </w:rPr>
        <w:t xml:space="preserve"> інженер-технолог, ТОВ «Бейкуш Вайнері». </w:t>
      </w:r>
      <w:r w:rsidRPr="00AC0960">
        <w:rPr>
          <w:rFonts w:ascii="Times New Roman" w:hAnsi="Times New Roman" w:cs="Times New Roman"/>
          <w:bCs/>
          <w:sz w:val="24"/>
          <w:szCs w:val="24"/>
          <w:lang w:eastAsia="ru-RU"/>
        </w:rPr>
        <w:t>Назва дисертації</w:t>
      </w:r>
      <w:r w:rsidRPr="00AC0960">
        <w:rPr>
          <w:rFonts w:ascii="Times New Roman" w:hAnsi="Times New Roman" w:cs="Times New Roman"/>
          <w:sz w:val="24"/>
          <w:szCs w:val="24"/>
          <w:lang w:eastAsia="ru-RU"/>
        </w:rPr>
        <w:t xml:space="preserve"> – «</w:t>
      </w:r>
      <w:r w:rsidRPr="00AC0960">
        <w:rPr>
          <w:rFonts w:ascii="Times New Roman" w:hAnsi="Times New Roman" w:cs="Times New Roman"/>
          <w:sz w:val="24"/>
          <w:szCs w:val="24"/>
        </w:rPr>
        <w:t>Обґрунтування технологій вирощування винограду сортів Ароматний та Загрей для виробництва високоякісних столових вин»</w:t>
      </w:r>
      <w:r w:rsidRPr="00AC0960">
        <w:rPr>
          <w:rFonts w:ascii="Times New Roman" w:hAnsi="Times New Roman" w:cs="Times New Roman"/>
          <w:sz w:val="24"/>
          <w:szCs w:val="24"/>
          <w:lang w:eastAsia="ru-RU"/>
        </w:rPr>
        <w:t xml:space="preserve">. </w:t>
      </w:r>
      <w:r w:rsidRPr="00AC0960">
        <w:rPr>
          <w:rFonts w:ascii="Times New Roman" w:hAnsi="Times New Roman" w:cs="Times New Roman"/>
          <w:bCs/>
          <w:iCs/>
          <w:sz w:val="24"/>
          <w:szCs w:val="24"/>
          <w:lang w:eastAsia="ru-RU"/>
        </w:rPr>
        <w:t>Шифр та назва спеціальності</w:t>
      </w:r>
      <w:r w:rsidRPr="00AC0960">
        <w:rPr>
          <w:rFonts w:ascii="Times New Roman" w:hAnsi="Times New Roman" w:cs="Times New Roman"/>
          <w:sz w:val="24"/>
          <w:szCs w:val="24"/>
          <w:lang w:eastAsia="ru-RU"/>
        </w:rPr>
        <w:t xml:space="preserve"> – 06.01.08 – виноградарство. </w:t>
      </w:r>
      <w:r w:rsidRPr="00AC0960">
        <w:rPr>
          <w:rFonts w:ascii="Times New Roman" w:hAnsi="Times New Roman" w:cs="Times New Roman"/>
          <w:bCs/>
          <w:iCs/>
          <w:sz w:val="24"/>
          <w:szCs w:val="24"/>
          <w:lang w:eastAsia="ru-RU"/>
        </w:rPr>
        <w:t>Спецрада</w:t>
      </w:r>
      <w:r w:rsidRPr="00AC0960">
        <w:rPr>
          <w:rFonts w:ascii="Times New Roman" w:hAnsi="Times New Roman" w:cs="Times New Roman"/>
          <w:sz w:val="24"/>
          <w:szCs w:val="24"/>
          <w:lang w:eastAsia="ru-RU"/>
        </w:rPr>
        <w:t xml:space="preserve"> – К 41.374.01 Національного наукового центру «Інститут виноградарства і виноробства імені В. Є. Таїрова»</w:t>
      </w:r>
    </w:p>
    <w:sectPr w:rsidR="00B97607" w:rsidRPr="000803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0803D4" w:rsidRPr="000803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50E4D-1985-4C8D-A6BD-5E418DCF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2021-05-28T11:18:00Z</dcterms:created>
  <dcterms:modified xsi:type="dcterms:W3CDTF">2021-05-28T11:29:00Z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