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676F" w14:textId="6DB1B269" w:rsidR="00D15869" w:rsidRPr="00185615" w:rsidRDefault="00185615" w:rsidP="00185615">
      <w:r>
        <w:rPr>
          <w:rFonts w:ascii="Verdana" w:hAnsi="Verdana"/>
          <w:b/>
          <w:bCs/>
          <w:color w:val="000000"/>
          <w:shd w:val="clear" w:color="auto" w:fill="FFFFFF"/>
        </w:rPr>
        <w:t>Кулаковская Татьяна Анатольевна. Методическое обеспечение регулирования процессов воспроизводства основных средств пищевой промышленности (на примере плодоовощной консервной промышленности Украины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08.07.01 / Одесская национальная академия пищевых технологий. — О., 2005. — 190л.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144-155</w:t>
      </w:r>
    </w:p>
    <w:sectPr w:rsidR="00D15869" w:rsidRPr="001856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2A7F" w14:textId="77777777" w:rsidR="00071C1D" w:rsidRDefault="00071C1D">
      <w:pPr>
        <w:spacing w:after="0" w:line="240" w:lineRule="auto"/>
      </w:pPr>
      <w:r>
        <w:separator/>
      </w:r>
    </w:p>
  </w:endnote>
  <w:endnote w:type="continuationSeparator" w:id="0">
    <w:p w14:paraId="5998577D" w14:textId="77777777" w:rsidR="00071C1D" w:rsidRDefault="0007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02B8" w14:textId="77777777" w:rsidR="00071C1D" w:rsidRDefault="00071C1D">
      <w:pPr>
        <w:spacing w:after="0" w:line="240" w:lineRule="auto"/>
      </w:pPr>
      <w:r>
        <w:separator/>
      </w:r>
    </w:p>
  </w:footnote>
  <w:footnote w:type="continuationSeparator" w:id="0">
    <w:p w14:paraId="370B75C1" w14:textId="77777777" w:rsidR="00071C1D" w:rsidRDefault="0007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1C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C1D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58454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11975</cp:revision>
  <dcterms:created xsi:type="dcterms:W3CDTF">2024-06-20T08:51:00Z</dcterms:created>
  <dcterms:modified xsi:type="dcterms:W3CDTF">2024-08-22T21:12:00Z</dcterms:modified>
  <cp:category/>
</cp:coreProperties>
</file>