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5200" w14:textId="77777777" w:rsidR="007254D9" w:rsidRDefault="007254D9" w:rsidP="007254D9">
      <w:pPr>
        <w:pStyle w:val="afffffffffffffffffffffffffff5"/>
        <w:rPr>
          <w:rFonts w:ascii="Verdana" w:hAnsi="Verdana"/>
          <w:color w:val="000000"/>
          <w:sz w:val="21"/>
          <w:szCs w:val="21"/>
        </w:rPr>
      </w:pPr>
      <w:r>
        <w:rPr>
          <w:rFonts w:ascii="Helvetica" w:hAnsi="Helvetica" w:cs="Helvetica"/>
          <w:b/>
          <w:bCs w:val="0"/>
          <w:color w:val="222222"/>
          <w:sz w:val="21"/>
          <w:szCs w:val="21"/>
        </w:rPr>
        <w:t>Баев, Владимир Семенович.</w:t>
      </w:r>
    </w:p>
    <w:p w14:paraId="6FA6B0CD" w14:textId="77777777" w:rsidR="007254D9" w:rsidRDefault="007254D9" w:rsidP="007254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парламентаризма в российском политическом </w:t>
      </w:r>
      <w:proofErr w:type="gramStart"/>
      <w:r>
        <w:rPr>
          <w:rFonts w:ascii="Helvetica" w:hAnsi="Helvetica" w:cs="Helvetica"/>
          <w:caps/>
          <w:color w:val="222222"/>
          <w:sz w:val="21"/>
          <w:szCs w:val="21"/>
        </w:rPr>
        <w:t>процессе :</w:t>
      </w:r>
      <w:proofErr w:type="gramEnd"/>
      <w:r>
        <w:rPr>
          <w:rFonts w:ascii="Helvetica" w:hAnsi="Helvetica" w:cs="Helvetica"/>
          <w:caps/>
          <w:color w:val="222222"/>
          <w:sz w:val="21"/>
          <w:szCs w:val="21"/>
        </w:rPr>
        <w:t xml:space="preserve"> диссертация ... кандидата политических наук : 23.00.02 / Баев Владимир Семенович; [Место защиты: Институт сравнительной политологии РАН]. - Москва, 2005. - 142 с.</w:t>
      </w:r>
    </w:p>
    <w:p w14:paraId="68D98A67" w14:textId="77777777" w:rsidR="007254D9" w:rsidRDefault="007254D9" w:rsidP="007254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Баев, Владимир Семенович</w:t>
      </w:r>
    </w:p>
    <w:p w14:paraId="7C9F7AD7" w14:textId="77777777" w:rsidR="007254D9" w:rsidRDefault="007254D9" w:rsidP="007254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3879C1" w14:textId="77777777" w:rsidR="007254D9" w:rsidRDefault="007254D9" w:rsidP="007254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АСПЕКТЫ СОЦИАЛЬНО-ПОЛИТИЧЕСКОГО ИССЛЕДОВАНИЯ ПАРЛАМЕНТАРИЗМА.</w:t>
      </w:r>
    </w:p>
    <w:p w14:paraId="4AA3871A" w14:textId="77777777" w:rsidR="007254D9" w:rsidRDefault="007254D9" w:rsidP="007254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ПОЛИТИЧЕСКИЕ ОСНОВЫ ОРГАНИЗАЦИИ И ДЕЯТЕЛЬНОСТИ ФЕДЕРАЛЬНОГО СОБРАНИЯ -ПАРЛАМЕНТА РОССИЙСКОЙ ФЕДЕРАЦИИ.</w:t>
      </w:r>
    </w:p>
    <w:p w14:paraId="7E82CDCD" w14:textId="77777777" w:rsidR="007254D9" w:rsidRDefault="007254D9" w:rsidP="007254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ПАРЛАМЕНТСКАЯ ДЕЯТЕЛЬНОСТЬ КАК ФАКТОР РАЗВИТИЯ СОВРЕМЕННОГО</w:t>
      </w:r>
    </w:p>
    <w:p w14:paraId="7B1E3E1C" w14:textId="77777777" w:rsidR="007254D9" w:rsidRDefault="007254D9" w:rsidP="007254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ПОЛИТИЧЕСКОГО ПРОЦЕССА.</w:t>
      </w:r>
    </w:p>
    <w:p w14:paraId="7823CDB0" w14:textId="0B55C83F" w:rsidR="00F37380" w:rsidRPr="007254D9" w:rsidRDefault="00F37380" w:rsidP="007254D9"/>
    <w:sectPr w:rsidR="00F37380" w:rsidRPr="007254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A196" w14:textId="77777777" w:rsidR="008E3482" w:rsidRDefault="008E3482">
      <w:pPr>
        <w:spacing w:after="0" w:line="240" w:lineRule="auto"/>
      </w:pPr>
      <w:r>
        <w:separator/>
      </w:r>
    </w:p>
  </w:endnote>
  <w:endnote w:type="continuationSeparator" w:id="0">
    <w:p w14:paraId="2B97048E" w14:textId="77777777" w:rsidR="008E3482" w:rsidRDefault="008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1925" w14:textId="77777777" w:rsidR="008E3482" w:rsidRDefault="008E3482"/>
    <w:p w14:paraId="7E1B4C6C" w14:textId="77777777" w:rsidR="008E3482" w:rsidRDefault="008E3482"/>
    <w:p w14:paraId="784FBCF9" w14:textId="77777777" w:rsidR="008E3482" w:rsidRDefault="008E3482"/>
    <w:p w14:paraId="26119279" w14:textId="77777777" w:rsidR="008E3482" w:rsidRDefault="008E3482"/>
    <w:p w14:paraId="0B2CE2BC" w14:textId="77777777" w:rsidR="008E3482" w:rsidRDefault="008E3482"/>
    <w:p w14:paraId="5402F14E" w14:textId="77777777" w:rsidR="008E3482" w:rsidRDefault="008E3482"/>
    <w:p w14:paraId="0FF02138" w14:textId="77777777" w:rsidR="008E3482" w:rsidRDefault="008E34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E5E73" wp14:editId="431A43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88733" w14:textId="77777777" w:rsidR="008E3482" w:rsidRDefault="008E34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E5E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A88733" w14:textId="77777777" w:rsidR="008E3482" w:rsidRDefault="008E34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719B2" w14:textId="77777777" w:rsidR="008E3482" w:rsidRDefault="008E3482"/>
    <w:p w14:paraId="7EE1658D" w14:textId="77777777" w:rsidR="008E3482" w:rsidRDefault="008E3482"/>
    <w:p w14:paraId="2801D2A7" w14:textId="77777777" w:rsidR="008E3482" w:rsidRDefault="008E34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9600BF" wp14:editId="52A79C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39B2" w14:textId="77777777" w:rsidR="008E3482" w:rsidRDefault="008E3482"/>
                          <w:p w14:paraId="31AA459F" w14:textId="77777777" w:rsidR="008E3482" w:rsidRDefault="008E34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600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5839B2" w14:textId="77777777" w:rsidR="008E3482" w:rsidRDefault="008E3482"/>
                    <w:p w14:paraId="31AA459F" w14:textId="77777777" w:rsidR="008E3482" w:rsidRDefault="008E34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FB1107" w14:textId="77777777" w:rsidR="008E3482" w:rsidRDefault="008E3482"/>
    <w:p w14:paraId="02C93AE0" w14:textId="77777777" w:rsidR="008E3482" w:rsidRDefault="008E3482">
      <w:pPr>
        <w:rPr>
          <w:sz w:val="2"/>
          <w:szCs w:val="2"/>
        </w:rPr>
      </w:pPr>
    </w:p>
    <w:p w14:paraId="7CE4441E" w14:textId="77777777" w:rsidR="008E3482" w:rsidRDefault="008E3482"/>
    <w:p w14:paraId="5C161B33" w14:textId="77777777" w:rsidR="008E3482" w:rsidRDefault="008E3482">
      <w:pPr>
        <w:spacing w:after="0" w:line="240" w:lineRule="auto"/>
      </w:pPr>
    </w:p>
  </w:footnote>
  <w:footnote w:type="continuationSeparator" w:id="0">
    <w:p w14:paraId="343233B3" w14:textId="77777777" w:rsidR="008E3482" w:rsidRDefault="008E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482"/>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66260</TotalTime>
  <Pages>1</Pages>
  <Words>94</Words>
  <Characters>537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1590</cp:revision>
  <cp:lastPrinted>2009-02-06T05:36:00Z</cp:lastPrinted>
  <dcterms:created xsi:type="dcterms:W3CDTF">2024-01-07T13:43:00Z</dcterms:created>
  <dcterms:modified xsi:type="dcterms:W3CDTF">2025-04-09T19:29:00Z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