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356DC"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Поплавной, Анатолий Степанович.</w:t>
      </w:r>
    </w:p>
    <w:p w14:paraId="19081708"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Зонная структура, динамика решетки и явления переноса в некоторых сложных алмазоподобных полупроводниках : диссертация ... доктора физико-математических наук : 01.04.10. - Кемерово, 1982. - 542 с. : ил.</w:t>
      </w:r>
    </w:p>
    <w:p w14:paraId="666850F7"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Оглавление диссертациидоктор физико-математических наук Поплавной, Анатолий Степанович</w:t>
      </w:r>
    </w:p>
    <w:p w14:paraId="4AF70360"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ВВЕДЕНИЕ.</w:t>
      </w:r>
    </w:p>
    <w:p w14:paraId="01494615"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ГЛАВА 1. Теория энергетической зонной структуры кристаллов с решеткой халькопирита.</w:t>
      </w:r>
    </w:p>
    <w:p w14:paraId="73123CB0"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 1. Кристаллическая структура и свойства симметрии энергетических зон</w:t>
      </w:r>
    </w:p>
    <w:p w14:paraId="1DAF1A76"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 2. Соотношения совместности групп симметрии решеток халькопирита и сфалерита</w:t>
      </w:r>
    </w:p>
    <w:p w14:paraId="6196DCE2"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 3. Потенциал возмущения</w:t>
      </w:r>
    </w:p>
    <w:p w14:paraId="73A4B6E5"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 4. Метод псевдопотенциала в применении к кристаллам с решеткой халькопирита</w:t>
      </w:r>
    </w:p>
    <w:p w14:paraId="11096582"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 5. Учет релятивистских эффектов при вычислении энергетической зонной структуры.</w:t>
      </w:r>
    </w:p>
    <w:p w14:paraId="3087D883"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ГЛАВА П. Энергетическая зонная структура полупроводников А2В4с|.</w:t>
      </w:r>
    </w:p>
    <w:p w14:paraId="6689DA7A"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 1. Полупроводники с прямой и "псевдопрямой" энергетической щелью</w:t>
      </w:r>
    </w:p>
    <w:p w14:paraId="518F5FB3"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 2. Структура энергетических зон кристаллов с прямой энергетической щелью.</w:t>
      </w:r>
    </w:p>
    <w:p w14:paraId="045726A7"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2.1. Соединение</w:t>
      </w:r>
    </w:p>
    <w:p w14:paraId="1E72993B"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2.2. Соединение</w:t>
      </w:r>
    </w:p>
    <w:p w14:paraId="2D6D27A1"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2.3. Соединение ЪгЪпАЬо.</w:t>
      </w:r>
    </w:p>
    <w:p w14:paraId="4F9611FF"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2.4. Соединение Т-П&amp;еЛЬц</w:t>
      </w:r>
    </w:p>
    <w:p w14:paraId="4B3D3A8E"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2.5. Соединение 'СсСЗпР^ :</w:t>
      </w:r>
    </w:p>
    <w:p w14:paraId="06FC280A"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2.6. Соединение СсСВ^бо</w:t>
      </w:r>
    </w:p>
    <w:p w14:paraId="1298C1EE"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2.7. Соединение Ъь^пР^</w:t>
      </w:r>
    </w:p>
    <w:p w14:paraId="09548714"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2.8. Соединение СсС&amp;ер£</w:t>
      </w:r>
    </w:p>
    <w:p w14:paraId="0ACEC5EA"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 3. Структура энергетических зон кристаллов с "псевдоггрямой" энергетической щелью „</w:t>
      </w:r>
    </w:p>
    <w:p w14:paraId="398B4599"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3.1. Соединение ¿л ¿1 Ллр„</w:t>
      </w:r>
    </w:p>
    <w:p w14:paraId="2EF9E323"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3.2. Соединение 1к (к,</w:t>
      </w:r>
    </w:p>
    <w:p w14:paraId="438B866A"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3.3. Соединение и Л Рг.</w:t>
      </w:r>
    </w:p>
    <w:p w14:paraId="5AB05C09"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3.4. Соединения Сс1 ¿1 Рг и МС* ¿1 Ря</w:t>
      </w:r>
    </w:p>
    <w:p w14:paraId="3AC7A2B5"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3.4.1. С(1Ь\Р^.</w:t>
      </w:r>
    </w:p>
    <w:p w14:paraId="17B9C0A4"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3.4.2. Мд &amp; Рг.</w:t>
      </w:r>
    </w:p>
    <w:p w14:paraId="4C20009C"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ГЛАВА Ш. Энергетическая зонная структура полупроводников' А1В3С^.</w:t>
      </w:r>
    </w:p>
    <w:p w14:paraId="02C440E2"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lastRenderedPageBreak/>
        <w:t>§ I. ¿/-электроны атомов благородных металлов и проблема построения кристаллического потенциала.</w:t>
      </w:r>
    </w:p>
    <w:p w14:paraId="3DF9DA45"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 2. -Энергетическая зонная структура соединений (л В3с|.</w:t>
      </w:r>
    </w:p>
    <w:p w14:paraId="35375D70"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2.1. Соединение СиМ £г.</w:t>
      </w:r>
    </w:p>
    <w:p w14:paraId="28087066"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2.2. Соединение Си М</w:t>
      </w:r>
    </w:p>
    <w:p w14:paraId="66CCC34E"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2.3. Соединение Си (и £&amp;</w:t>
      </w:r>
    </w:p>
    <w:p w14:paraId="586D87C3"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2.4. Соединение Си 9(</w:t>
      </w:r>
    </w:p>
    <w:p w14:paraId="7CFE2A6A"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2.5. Соединение С(1 9(1 Те &amp;.</w:t>
      </w:r>
    </w:p>
    <w:p w14:paraId="3DAE17E6"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2.6. Соединение (к ^П £ц,.</w:t>
      </w:r>
    </w:p>
    <w:p w14:paraId="5AD7A1E7"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2.7. Соединение &amp; А</w:t>
      </w:r>
    </w:p>
    <w:p w14:paraId="1D6B0279"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2.8. Соединение СиУпТе-г.</w:t>
      </w:r>
    </w:p>
    <w:p w14:paraId="2D4A907C"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 3. Энергетическая зонная структура соединений Ц В3с|</w:t>
      </w:r>
    </w:p>
    <w:p w14:paraId="2095A530"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3.1. Соединение ЛйМ^г,.</w:t>
      </w:r>
    </w:p>
    <w:p w14:paraId="27EEE87F"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3.2. Соединение М (та £ &amp;.</w:t>
      </w:r>
    </w:p>
    <w:p w14:paraId="135A239C"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3.3. Соединение Ц</w:t>
      </w:r>
    </w:p>
    <w:p w14:paraId="0414D87D"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- 4 ~</w:t>
      </w:r>
    </w:p>
    <w:p w14:paraId="2EC1EB75"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3.4. Соединение</w:t>
      </w:r>
    </w:p>
    <w:p w14:paraId="6072BC3F"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3.5. Соединение ЛдУпВа</w:t>
      </w:r>
    </w:p>
    <w:p w14:paraId="2CACA770"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3.6. Соединение ДдУпЗъ^.</w:t>
      </w:r>
    </w:p>
    <w:p w14:paraId="76A03266"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3.7. Соединение ЯдОпТе^</w:t>
      </w:r>
    </w:p>
    <w:p w14:paraId="7ABA7487"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 4. Экспериментальное проявление Ж -зон атомов благородных металлов. Строение</w:t>
      </w:r>
    </w:p>
    <w:p w14:paraId="5E155A73"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И О) п валентной зоны соединений А В С| • • •</w:t>
      </w:r>
    </w:p>
    <w:p w14:paraId="743BCDE8"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ГЛАВА 1У. Симметрия нормальных колебаний и оптические свойства кристаллов со структурой халькопирита.</w:t>
      </w:r>
    </w:p>
    <w:p w14:paraId="35573F35"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5 1. Симметрия решеточных колебаний соединений А2В4С| и А1В3С|.</w:t>
      </w:r>
    </w:p>
    <w:p w14:paraId="6F20ACE4"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 2. Правила отбора для инфракрасного поглощения и комбинационного рассеяния света на колебаниях решетки халькопирита</w:t>
      </w:r>
    </w:p>
    <w:p w14:paraId="5395A275"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 3. Взаимодействие электронов с колебаниями решетки халькопирита</w:t>
      </w:r>
    </w:p>
    <w:p w14:paraId="2E86579E"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 4. Правила отбора для неупругого рассеяния нейтронов в кристаллах со структурой халькопирита</w:t>
      </w:r>
    </w:p>
    <w:p w14:paraId="72DC1E90"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 5. Теория инфракрасной дисперсии света в кристаллах с решеткой халькопирита</w:t>
      </w:r>
    </w:p>
    <w:p w14:paraId="018D762C"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 6. Упругие волны в кристаллах халькопирита, рассеяние Мандельштама-Бриллю</w:t>
      </w:r>
    </w:p>
    <w:p w14:paraId="2AFB3334"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lastRenderedPageBreak/>
        <w:t>ГЛАВА У. Применение модели жестких ионов к исследованию колебательных спектров кристаллов с решеткой халькопирита.</w:t>
      </w:r>
    </w:p>
    <w:p w14:paraId="01E814BB"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 1. Общая характеристика модели.</w:t>
      </w:r>
    </w:p>
    <w:p w14:paraId="3F7009CF"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 2. Кулоновская часть динамической матрицы</w:t>
      </w:r>
    </w:p>
    <w:p w14:paraId="4835316A"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 3. Вклад короткодействующих нецентральных сил в динамическую матрицу.</w:t>
      </w:r>
    </w:p>
    <w:p w14:paraId="3BB59530"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 4. Упрощение динамической матрицы,основанное на симметрии и кристаллохими-ческих особенностях тройных соединений</w:t>
      </w:r>
    </w:p>
    <w:p w14:paraId="40291892"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 5. Качественный анализ длинноволновых оптических колебаний в кристаллах с решеткой халькопирита.</w:t>
      </w:r>
    </w:p>
    <w:p w14:paraId="03A0737B"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 6. Определение параметров модели жестких ионов на основе экспериментов по ИК отражению,поглощению и КР света.</w:t>
      </w:r>
    </w:p>
    <w:p w14:paraId="3D7AF260"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 7. Вычисление упругих и пьезоэлектрических постоянных.</w:t>
      </w:r>
    </w:p>
    <w:p w14:paraId="30B12BA9"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Г~\ Л |Г</w:t>
      </w:r>
    </w:p>
    <w:p w14:paraId="17E4C39F"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ГЛАВА У1. Решеточная динамика соединений А^В С!? и</w:t>
      </w:r>
    </w:p>
    <w:p w14:paraId="3E315A57"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 1. Соединение 2пЗсР^</w:t>
      </w:r>
    </w:p>
    <w:p w14:paraId="0663A290"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 2. Соединение СсССеРг</w:t>
      </w:r>
    </w:p>
    <w:p w14:paraId="37601174"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 3. Соединение 2п(кР^</w:t>
      </w:r>
    </w:p>
    <w:p w14:paraId="7B8A703F"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 4. Соединения СЖЪ'ьР^ } ЪгВ/гР^</w:t>
      </w:r>
    </w:p>
    <w:p w14:paraId="09010A51"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Со(.&amp;пРг</w:t>
      </w:r>
    </w:p>
    <w:p w14:paraId="07F5686C"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4.2. СоС5пРг и ЪгЗпРг.</w:t>
      </w:r>
    </w:p>
    <w:p w14:paraId="6CB3A40A"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 5. Соединение Ъ1г8сЛ$э.</w:t>
      </w:r>
    </w:p>
    <w:p w14:paraId="42A9054D"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 6. Соединение</w:t>
      </w:r>
    </w:p>
    <w:p w14:paraId="693D2393"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- 6</w:t>
      </w:r>
    </w:p>
    <w:p w14:paraId="698ABEFA"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 7. Сульфиды.</w:t>
      </w:r>
    </w:p>
    <w:p w14:paraId="0ACD7156"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ЧЛ.СиСаВг.</w:t>
      </w:r>
    </w:p>
    <w:p w14:paraId="0681B508"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7.3. СиУп$2.</w:t>
      </w:r>
    </w:p>
    <w:p w14:paraId="390A9DA4"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 8. Селениды.</w:t>
      </w:r>
    </w:p>
    <w:p w14:paraId="674E7D15"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8.1. Л^йгЯе^</w:t>
      </w:r>
    </w:p>
    <w:p w14:paraId="49218D08"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8.2. £¿¿&lt;7/2,5%.</w:t>
      </w:r>
    </w:p>
    <w:p w14:paraId="272C5628"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 9. Теллуриды. ъл.Лд(я&gt;Тег.</w:t>
      </w:r>
    </w:p>
    <w:p w14:paraId="6AF205BC"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9.3.Л#Ые г.</w:t>
      </w:r>
    </w:p>
    <w:p w14:paraId="61D2E8E4"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9.4. ¿6 ¿«Те*.</w:t>
      </w:r>
    </w:p>
    <w:p w14:paraId="733D6CBC"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lastRenderedPageBreak/>
        <w:t>§ 10.Модель тензорного заряда в решеточной динамике соединений А2В4с| и А1В3с|.</w:t>
      </w:r>
    </w:p>
    <w:p w14:paraId="16815672"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Константы поляронной связи</w:t>
      </w:r>
    </w:p>
    <w:p w14:paraId="7ADE077C"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 11.Модель жестких ионов и химическая связь в тройных полупроводниках.</w:t>
      </w:r>
    </w:p>
    <w:p w14:paraId="32D22977"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ГЛАВА УП. Анизотропия явлений переноса в полупроводниках А2В4с| и А1В3С|.</w:t>
      </w:r>
    </w:p>
    <w:p w14:paraId="438D992A"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 1. Экспериментальные исследования подвижности и механизмов рассеяния нор д с сителей заряда в соединениях А В С^ и А1В3С| (обзор)</w:t>
      </w:r>
    </w:p>
    <w:p w14:paraId="2A39BF6B"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1.1. Механизмы рассеяния</w:t>
      </w:r>
    </w:p>
    <w:p w14:paraId="04713993"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1.2. Соединения</w:t>
      </w:r>
    </w:p>
    <w:p w14:paraId="06BA7DBE"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1.3. Соединения А1В3с|</w:t>
      </w:r>
    </w:p>
    <w:p w14:paraId="3B76A47C"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 2. Теория анизотропии кинетических явлений в полупроводниковых соединениях тетрагональной сингонии</w:t>
      </w:r>
    </w:p>
    <w:p w14:paraId="5191074E" w14:textId="77777777" w:rsidR="00A07409" w:rsidRPr="00A07409" w:rsidRDefault="00A07409" w:rsidP="00A07409">
      <w:pPr>
        <w:rPr>
          <w:rFonts w:ascii="Helvetica" w:eastAsia="Symbol" w:hAnsi="Helvetica" w:cs="Helvetica"/>
          <w:b/>
          <w:bCs/>
          <w:color w:val="222222"/>
          <w:kern w:val="0"/>
          <w:sz w:val="21"/>
          <w:szCs w:val="21"/>
          <w:lang w:eastAsia="ru-RU"/>
        </w:rPr>
      </w:pPr>
      <w:r w:rsidRPr="00A07409">
        <w:rPr>
          <w:rFonts w:ascii="Helvetica" w:eastAsia="Symbol" w:hAnsi="Helvetica" w:cs="Helvetica"/>
          <w:b/>
          <w:bCs/>
          <w:color w:val="222222"/>
          <w:kern w:val="0"/>
          <w:sz w:val="21"/>
          <w:szCs w:val="21"/>
          <w:lang w:eastAsia="ru-RU"/>
        </w:rPr>
        <w:t>§ 3. Теория анизотропии кинетических явлений для различных вариантов энергетической зонной структуры соединений А2В4С| и А1В3С|.</w:t>
      </w:r>
    </w:p>
    <w:p w14:paraId="3869883D" w14:textId="6CDEF84B" w:rsidR="00F11235" w:rsidRPr="00A07409" w:rsidRDefault="00F11235" w:rsidP="00A07409"/>
    <w:sectPr w:rsidR="00F11235" w:rsidRPr="00A0740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A91A4" w14:textId="77777777" w:rsidR="00102B8B" w:rsidRDefault="00102B8B">
      <w:pPr>
        <w:spacing w:after="0" w:line="240" w:lineRule="auto"/>
      </w:pPr>
      <w:r>
        <w:separator/>
      </w:r>
    </w:p>
  </w:endnote>
  <w:endnote w:type="continuationSeparator" w:id="0">
    <w:p w14:paraId="0A7AEE1D" w14:textId="77777777" w:rsidR="00102B8B" w:rsidRDefault="00102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E5D92" w14:textId="77777777" w:rsidR="00102B8B" w:rsidRDefault="00102B8B"/>
    <w:p w14:paraId="1A08A4B3" w14:textId="77777777" w:rsidR="00102B8B" w:rsidRDefault="00102B8B"/>
    <w:p w14:paraId="58A327D7" w14:textId="77777777" w:rsidR="00102B8B" w:rsidRDefault="00102B8B"/>
    <w:p w14:paraId="063C4185" w14:textId="77777777" w:rsidR="00102B8B" w:rsidRDefault="00102B8B"/>
    <w:p w14:paraId="50AA39B2" w14:textId="77777777" w:rsidR="00102B8B" w:rsidRDefault="00102B8B"/>
    <w:p w14:paraId="2D744C37" w14:textId="77777777" w:rsidR="00102B8B" w:rsidRDefault="00102B8B"/>
    <w:p w14:paraId="619C98B2" w14:textId="77777777" w:rsidR="00102B8B" w:rsidRDefault="00102B8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3AA74B" wp14:editId="06309DD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5A64F" w14:textId="77777777" w:rsidR="00102B8B" w:rsidRDefault="00102B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3AA74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245A64F" w14:textId="77777777" w:rsidR="00102B8B" w:rsidRDefault="00102B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9ABFC7" w14:textId="77777777" w:rsidR="00102B8B" w:rsidRDefault="00102B8B"/>
    <w:p w14:paraId="7EBC0A55" w14:textId="77777777" w:rsidR="00102B8B" w:rsidRDefault="00102B8B"/>
    <w:p w14:paraId="0EE5654E" w14:textId="77777777" w:rsidR="00102B8B" w:rsidRDefault="00102B8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235643" wp14:editId="70B0FB1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E7D36" w14:textId="77777777" w:rsidR="00102B8B" w:rsidRDefault="00102B8B"/>
                          <w:p w14:paraId="2EC66B04" w14:textId="77777777" w:rsidR="00102B8B" w:rsidRDefault="00102B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23564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6E7D36" w14:textId="77777777" w:rsidR="00102B8B" w:rsidRDefault="00102B8B"/>
                    <w:p w14:paraId="2EC66B04" w14:textId="77777777" w:rsidR="00102B8B" w:rsidRDefault="00102B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6C0FB8" w14:textId="77777777" w:rsidR="00102B8B" w:rsidRDefault="00102B8B"/>
    <w:p w14:paraId="79A3CA06" w14:textId="77777777" w:rsidR="00102B8B" w:rsidRDefault="00102B8B">
      <w:pPr>
        <w:rPr>
          <w:sz w:val="2"/>
          <w:szCs w:val="2"/>
        </w:rPr>
      </w:pPr>
    </w:p>
    <w:p w14:paraId="1B8A53A0" w14:textId="77777777" w:rsidR="00102B8B" w:rsidRDefault="00102B8B"/>
    <w:p w14:paraId="24B6D5F4" w14:textId="77777777" w:rsidR="00102B8B" w:rsidRDefault="00102B8B">
      <w:pPr>
        <w:spacing w:after="0" w:line="240" w:lineRule="auto"/>
      </w:pPr>
    </w:p>
  </w:footnote>
  <w:footnote w:type="continuationSeparator" w:id="0">
    <w:p w14:paraId="21E26E11" w14:textId="77777777" w:rsidR="00102B8B" w:rsidRDefault="00102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8B"/>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164507</TotalTime>
  <Pages>4</Pages>
  <Words>662</Words>
  <Characters>3776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5031</cp:revision>
  <cp:lastPrinted>2009-02-06T05:36:00Z</cp:lastPrinted>
  <dcterms:created xsi:type="dcterms:W3CDTF">2024-01-07T13:43:00Z</dcterms:created>
  <dcterms:modified xsi:type="dcterms:W3CDTF">2025-09-14T18:03:00Z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