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9ECDD" w14:textId="77777777" w:rsidR="00270606" w:rsidRDefault="00270606" w:rsidP="00270606">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Клеев, Виктор Семенович.</w:t>
      </w:r>
      <w:r>
        <w:rPr>
          <w:rFonts w:ascii="Helvetica" w:hAnsi="Helvetica" w:cs="Helvetica"/>
          <w:color w:val="222222"/>
          <w:sz w:val="21"/>
          <w:szCs w:val="21"/>
        </w:rPr>
        <w:br/>
      </w:r>
      <w:r>
        <w:rPr>
          <w:rStyle w:val="js-item-maininfo"/>
          <w:rFonts w:ascii="Helvetica" w:hAnsi="Helvetica" w:cs="Helvetica"/>
          <w:b/>
          <w:bCs/>
          <w:color w:val="222222"/>
          <w:sz w:val="21"/>
          <w:szCs w:val="21"/>
        </w:rPr>
        <w:t>Исследование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неупругого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поведения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конструкционных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материалов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учетом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влияния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скорости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деформирования</w:t>
      </w:r>
      <w:r>
        <w:rPr>
          <w:rStyle w:val="js-item-maininfo"/>
          <w:rFonts w:ascii="Helvetica" w:hAnsi="Helvetica" w:cs="Helvetica"/>
          <w:color w:val="222222"/>
          <w:sz w:val="21"/>
          <w:szCs w:val="21"/>
        </w:rPr>
        <w:t> : диссертация ... кандидата физико-математических наук : 01.02.04. - Ленинград, 1985. - 108 с. : ил.</w:t>
      </w:r>
      <w:r>
        <w:rPr>
          <w:rStyle w:val="search-descr"/>
          <w:rFonts w:ascii="Helvetica" w:hAnsi="Helvetica" w:cs="Helvetica"/>
          <w:color w:val="222222"/>
          <w:sz w:val="21"/>
          <w:szCs w:val="21"/>
        </w:rPr>
        <w:t>больше</w:t>
      </w:r>
    </w:p>
    <w:p w14:paraId="16C09FF9" w14:textId="77777777" w:rsidR="00270606" w:rsidRDefault="00270606" w:rsidP="00270606">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6C5C415" w14:textId="77777777" w:rsidR="00270606" w:rsidRDefault="00270606" w:rsidP="00270606">
      <w:pPr>
        <w:widowControl/>
        <w:numPr>
          <w:ilvl w:val="0"/>
          <w:numId w:val="47"/>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1C00556A" w14:textId="77777777" w:rsidR="00270606" w:rsidRDefault="00270606" w:rsidP="0027060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^'&lt;ff^^/M^^'-'^ ЛЕНИНГРАДСКИЙ ОРДЕНА ТРУДОВОГО КРАСНОГО ЗНАМЕНИ ТЕХНОЛОГИЧЕСКИЙ ИНСТИТУТВДиШШОЗНО-БУМАЖОЙПРОМЬШШЕННОСТИ На правах рукописи </w:t>
      </w:r>
      <w:r>
        <w:rPr>
          <w:rFonts w:ascii="Helvetica" w:hAnsi="Helvetica" w:cs="Helvetica"/>
          <w:b/>
          <w:bCs/>
          <w:color w:val="222222"/>
          <w:sz w:val="21"/>
          <w:szCs w:val="21"/>
        </w:rPr>
        <w:t>КЛЕЕВ</w:t>
      </w:r>
      <w:r>
        <w:rPr>
          <w:rFonts w:ascii="Helvetica" w:hAnsi="Helvetica" w:cs="Helvetica"/>
          <w:color w:val="222222"/>
          <w:sz w:val="21"/>
          <w:szCs w:val="21"/>
        </w:rPr>
        <w:t> </w:t>
      </w:r>
      <w:r>
        <w:rPr>
          <w:rFonts w:ascii="Helvetica" w:hAnsi="Helvetica" w:cs="Helvetica"/>
          <w:b/>
          <w:bCs/>
          <w:color w:val="222222"/>
          <w:sz w:val="21"/>
          <w:szCs w:val="21"/>
        </w:rPr>
        <w:t>ВИКТОР</w:t>
      </w:r>
      <w:r>
        <w:rPr>
          <w:rFonts w:ascii="Helvetica" w:hAnsi="Helvetica" w:cs="Helvetica"/>
          <w:color w:val="222222"/>
          <w:sz w:val="21"/>
          <w:szCs w:val="21"/>
        </w:rPr>
        <w:t> </w:t>
      </w:r>
      <w:r>
        <w:rPr>
          <w:rFonts w:ascii="Helvetica" w:hAnsi="Helvetica" w:cs="Helvetica"/>
          <w:b/>
          <w:bCs/>
          <w:color w:val="222222"/>
          <w:sz w:val="21"/>
          <w:szCs w:val="21"/>
        </w:rPr>
        <w:t>СЕМЕНОВИЧ</w:t>
      </w:r>
      <w:r>
        <w:rPr>
          <w:rFonts w:ascii="Helvetica" w:hAnsi="Helvetica" w:cs="Helvetica"/>
          <w:color w:val="222222"/>
          <w:sz w:val="21"/>
          <w:szCs w:val="21"/>
        </w:rPr>
        <w:t> У Ж 539.374 ИССВДОВАНИЕ НЕУ[1РУГ0Г0 ПОВЕЦЩНИЯ </w:t>
      </w:r>
      <w:r>
        <w:rPr>
          <w:rFonts w:ascii="Helvetica" w:hAnsi="Helvetica" w:cs="Helvetica"/>
          <w:b/>
          <w:bCs/>
          <w:color w:val="222222"/>
          <w:sz w:val="21"/>
          <w:szCs w:val="21"/>
        </w:rPr>
        <w:t>КОНСТРУКЦИОННЫХ</w:t>
      </w:r>
      <w:r>
        <w:rPr>
          <w:rFonts w:ascii="Helvetica" w:hAnsi="Helvetica" w:cs="Helvetica"/>
          <w:color w:val="222222"/>
          <w:sz w:val="21"/>
          <w:szCs w:val="21"/>
        </w:rPr>
        <w:t> </w:t>
      </w:r>
      <w:r>
        <w:rPr>
          <w:rFonts w:ascii="Helvetica" w:hAnsi="Helvetica" w:cs="Helvetica"/>
          <w:b/>
          <w:bCs/>
          <w:color w:val="222222"/>
          <w:sz w:val="21"/>
          <w:szCs w:val="21"/>
        </w:rPr>
        <w:t>МАТЕРИАЛОВ</w:t>
      </w:r>
      <w:r>
        <w:rPr>
          <w:rFonts w:ascii="Helvetica" w:hAnsi="Helvetica" w:cs="Helvetica"/>
          <w:color w:val="222222"/>
          <w:sz w:val="21"/>
          <w:szCs w:val="21"/>
        </w:rPr>
        <w:t> С </w:t>
      </w:r>
      <w:r>
        <w:rPr>
          <w:rFonts w:ascii="Helvetica" w:hAnsi="Helvetica" w:cs="Helvetica"/>
          <w:b/>
          <w:bCs/>
          <w:color w:val="222222"/>
          <w:sz w:val="21"/>
          <w:szCs w:val="21"/>
        </w:rPr>
        <w:t>УЧЕТОМ</w:t>
      </w:r>
      <w:r>
        <w:rPr>
          <w:rFonts w:ascii="Helvetica" w:hAnsi="Helvetica" w:cs="Helvetica"/>
          <w:color w:val="222222"/>
          <w:sz w:val="21"/>
          <w:szCs w:val="21"/>
        </w:rPr>
        <w:t> </w:t>
      </w:r>
      <w:r>
        <w:rPr>
          <w:rFonts w:ascii="Helvetica" w:hAnsi="Helvetica" w:cs="Helvetica"/>
          <w:b/>
          <w:bCs/>
          <w:color w:val="222222"/>
          <w:sz w:val="21"/>
          <w:szCs w:val="21"/>
        </w:rPr>
        <w:t>ВЛИЯНИЯ</w:t>
      </w:r>
      <w:r>
        <w:rPr>
          <w:rFonts w:ascii="Helvetica" w:hAnsi="Helvetica" w:cs="Helvetica"/>
          <w:color w:val="222222"/>
          <w:sz w:val="21"/>
          <w:szCs w:val="21"/>
        </w:rPr>
        <w:t> </w:t>
      </w:r>
      <w:r>
        <w:rPr>
          <w:rFonts w:ascii="Helvetica" w:hAnsi="Helvetica" w:cs="Helvetica"/>
          <w:b/>
          <w:bCs/>
          <w:color w:val="222222"/>
          <w:sz w:val="21"/>
          <w:szCs w:val="21"/>
        </w:rPr>
        <w:t>СКОРОСТИ</w:t>
      </w:r>
      <w:r>
        <w:rPr>
          <w:rFonts w:ascii="Helvetica" w:hAnsi="Helvetica" w:cs="Helvetica"/>
          <w:color w:val="222222"/>
          <w:sz w:val="21"/>
          <w:szCs w:val="21"/>
        </w:rPr>
        <w:t> </w:t>
      </w:r>
      <w:r>
        <w:rPr>
          <w:rFonts w:ascii="Helvetica" w:hAnsi="Helvetica" w:cs="Helvetica"/>
          <w:b/>
          <w:bCs/>
          <w:color w:val="222222"/>
          <w:sz w:val="21"/>
          <w:szCs w:val="21"/>
        </w:rPr>
        <w:t>ДЕФОРМИРОВАНИЯ</w:t>
      </w:r>
      <w:r>
        <w:rPr>
          <w:rFonts w:ascii="Helvetica" w:hAnsi="Helvetica" w:cs="Helvetica"/>
          <w:color w:val="222222"/>
          <w:sz w:val="21"/>
          <w:szCs w:val="21"/>
        </w:rPr>
        <w:t> 01,02.04 - механика деформируемого</w:t>
      </w:r>
    </w:p>
    <w:p w14:paraId="53D979AE" w14:textId="77777777" w:rsidR="00270606" w:rsidRDefault="00270606" w:rsidP="00270606">
      <w:pPr>
        <w:widowControl/>
        <w:numPr>
          <w:ilvl w:val="0"/>
          <w:numId w:val="47"/>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w:t>
      </w:r>
    </w:p>
    <w:p w14:paraId="591DEE90" w14:textId="77777777" w:rsidR="00270606" w:rsidRDefault="00270606" w:rsidP="0027060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пластичности и ползучести могут быть удовлетворительно решены только в том случае, если в расчет принимается </w:t>
      </w:r>
      <w:r>
        <w:rPr>
          <w:rFonts w:ascii="Helvetica" w:hAnsi="Helvetica" w:cs="Helvetica"/>
          <w:b/>
          <w:bCs/>
          <w:color w:val="222222"/>
          <w:sz w:val="21"/>
          <w:szCs w:val="21"/>
        </w:rPr>
        <w:t>скорость</w:t>
      </w:r>
      <w:r>
        <w:rPr>
          <w:rFonts w:ascii="Helvetica" w:hAnsi="Helvetica" w:cs="Helvetica"/>
          <w:color w:val="222222"/>
          <w:sz w:val="21"/>
          <w:szCs w:val="21"/>
        </w:rPr>
        <w:t> </w:t>
      </w:r>
      <w:r>
        <w:rPr>
          <w:rFonts w:ascii="Helvetica" w:hAnsi="Helvetica" w:cs="Helvetica"/>
          <w:b/>
          <w:bCs/>
          <w:color w:val="222222"/>
          <w:sz w:val="21"/>
          <w:szCs w:val="21"/>
        </w:rPr>
        <w:t>деформирования</w:t>
      </w:r>
      <w:r>
        <w:rPr>
          <w:rFonts w:ascii="Helvetica" w:hAnsi="Helvetica" w:cs="Helvetica"/>
          <w:color w:val="222222"/>
          <w:sz w:val="21"/>
          <w:szCs w:val="21"/>
        </w:rPr>
        <w:t>. За последние тридцать лет достигнуты значительные успехи в экспериментальном </w:t>
      </w:r>
      <w:r>
        <w:rPr>
          <w:rFonts w:ascii="Helvetica" w:hAnsi="Helvetica" w:cs="Helvetica"/>
          <w:b/>
          <w:bCs/>
          <w:color w:val="222222"/>
          <w:sz w:val="21"/>
          <w:szCs w:val="21"/>
        </w:rPr>
        <w:t>исследовании</w:t>
      </w:r>
      <w:r>
        <w:rPr>
          <w:rFonts w:ascii="Helvetica" w:hAnsi="Helvetica" w:cs="Helvetica"/>
          <w:color w:val="222222"/>
          <w:sz w:val="21"/>
          <w:szCs w:val="21"/>
        </w:rPr>
        <w:t> </w:t>
      </w:r>
      <w:r>
        <w:rPr>
          <w:rFonts w:ascii="Helvetica" w:hAnsi="Helvetica" w:cs="Helvetica"/>
          <w:b/>
          <w:bCs/>
          <w:color w:val="222222"/>
          <w:sz w:val="21"/>
          <w:szCs w:val="21"/>
        </w:rPr>
        <w:t>влияния</w:t>
      </w:r>
      <w:r>
        <w:rPr>
          <w:rFonts w:ascii="Helvetica" w:hAnsi="Helvetica" w:cs="Helvetica"/>
          <w:color w:val="222222"/>
          <w:sz w:val="21"/>
          <w:szCs w:val="21"/>
        </w:rPr>
        <w:t> </w:t>
      </w:r>
      <w:r>
        <w:rPr>
          <w:rFonts w:ascii="Helvetica" w:hAnsi="Helvetica" w:cs="Helvetica"/>
          <w:b/>
          <w:bCs/>
          <w:color w:val="222222"/>
          <w:sz w:val="21"/>
          <w:szCs w:val="21"/>
        </w:rPr>
        <w:t>скорости</w:t>
      </w:r>
      <w:r>
        <w:rPr>
          <w:rFonts w:ascii="Helvetica" w:hAnsi="Helvetica" w:cs="Helvetica"/>
          <w:color w:val="222222"/>
          <w:sz w:val="21"/>
          <w:szCs w:val="21"/>
        </w:rPr>
        <w:t> </w:t>
      </w:r>
      <w:r>
        <w:rPr>
          <w:rFonts w:ascii="Helvetica" w:hAnsi="Helvetica" w:cs="Helvetica"/>
          <w:b/>
          <w:bCs/>
          <w:color w:val="222222"/>
          <w:sz w:val="21"/>
          <w:szCs w:val="21"/>
        </w:rPr>
        <w:t>деформирования</w:t>
      </w:r>
      <w:r>
        <w:rPr>
          <w:rFonts w:ascii="Helvetica" w:hAnsi="Helvetica" w:cs="Helvetica"/>
          <w:color w:val="222222"/>
          <w:sz w:val="21"/>
          <w:szCs w:val="21"/>
        </w:rPr>
        <w:t> на </w:t>
      </w:r>
      <w:r>
        <w:rPr>
          <w:rFonts w:ascii="Helvetica" w:hAnsi="Helvetica" w:cs="Helvetica"/>
          <w:b/>
          <w:bCs/>
          <w:color w:val="222222"/>
          <w:sz w:val="21"/>
          <w:szCs w:val="21"/>
        </w:rPr>
        <w:t>неупругое</w:t>
      </w:r>
      <w:r>
        <w:rPr>
          <w:rFonts w:ascii="Helvetica" w:hAnsi="Helvetica" w:cs="Helvetica"/>
          <w:color w:val="222222"/>
          <w:sz w:val="21"/>
          <w:szCs w:val="21"/>
        </w:rPr>
        <w:t> </w:t>
      </w:r>
      <w:r>
        <w:rPr>
          <w:rFonts w:ascii="Helvetica" w:hAnsi="Helvetica" w:cs="Helvetica"/>
          <w:b/>
          <w:bCs/>
          <w:color w:val="222222"/>
          <w:sz w:val="21"/>
          <w:szCs w:val="21"/>
        </w:rPr>
        <w:t>поведение</w:t>
      </w:r>
      <w:r>
        <w:rPr>
          <w:rFonts w:ascii="Helvetica" w:hAnsi="Helvetica" w:cs="Helvetica"/>
          <w:color w:val="222222"/>
          <w:sz w:val="21"/>
          <w:szCs w:val="21"/>
        </w:rPr>
        <w:t> </w:t>
      </w:r>
      <w:r>
        <w:rPr>
          <w:rFonts w:ascii="Helvetica" w:hAnsi="Helvetica" w:cs="Helvetica"/>
          <w:b/>
          <w:bCs/>
          <w:color w:val="222222"/>
          <w:sz w:val="21"/>
          <w:szCs w:val="21"/>
        </w:rPr>
        <w:t>конструк</w:t>
      </w:r>
      <w:r>
        <w:rPr>
          <w:rFonts w:ascii="Helvetica" w:hAnsi="Helvetica" w:cs="Helvetica"/>
          <w:b/>
          <w:bCs/>
          <w:color w:val="222222"/>
          <w:sz w:val="21"/>
          <w:szCs w:val="21"/>
        </w:rPr>
        <w:softHyphen/>
        <w:t xml:space="preserve"> ционных</w:t>
      </w:r>
      <w:r>
        <w:rPr>
          <w:rFonts w:ascii="Helvetica" w:hAnsi="Helvetica" w:cs="Helvetica"/>
          <w:color w:val="222222"/>
          <w:sz w:val="21"/>
          <w:szCs w:val="21"/>
        </w:rPr>
        <w:t> </w:t>
      </w:r>
      <w:r>
        <w:rPr>
          <w:rFonts w:ascii="Helvetica" w:hAnsi="Helvetica" w:cs="Helvetica"/>
          <w:b/>
          <w:bCs/>
          <w:color w:val="222222"/>
          <w:sz w:val="21"/>
          <w:szCs w:val="21"/>
        </w:rPr>
        <w:t>материалов</w:t>
      </w:r>
      <w:r>
        <w:rPr>
          <w:rFonts w:ascii="Helvetica" w:hAnsi="Helvetica" w:cs="Helvetica"/>
          <w:color w:val="222222"/>
          <w:sz w:val="21"/>
          <w:szCs w:val="21"/>
        </w:rPr>
        <w:t>, что позволило выявить ряд их новых свойств, Одновременно ведется и теоретическое изучение этого вопроса, однш^о здесь...</w:t>
      </w:r>
    </w:p>
    <w:p w14:paraId="6C55E8CB" w14:textId="77777777" w:rsidR="00270606" w:rsidRDefault="00270606" w:rsidP="00270606">
      <w:pPr>
        <w:widowControl/>
        <w:numPr>
          <w:ilvl w:val="0"/>
          <w:numId w:val="47"/>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w:t>
      </w:r>
    </w:p>
    <w:p w14:paraId="36D0B5D3" w14:textId="77777777" w:rsidR="00270606" w:rsidRDefault="00270606" w:rsidP="0027060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математических мо</w:t>
      </w:r>
      <w:r>
        <w:rPr>
          <w:rFonts w:ascii="Helvetica" w:hAnsi="Helvetica" w:cs="Helvetica"/>
          <w:color w:val="222222"/>
          <w:sz w:val="21"/>
          <w:szCs w:val="21"/>
        </w:rPr>
        <w:softHyphen/>
        <w:t xml:space="preserve"> делей </w:t>
      </w:r>
      <w:r>
        <w:rPr>
          <w:rFonts w:ascii="Helvetica" w:hAnsi="Helvetica" w:cs="Helvetica"/>
          <w:b/>
          <w:bCs/>
          <w:color w:val="222222"/>
          <w:sz w:val="21"/>
          <w:szCs w:val="21"/>
        </w:rPr>
        <w:t>поведения</w:t>
      </w:r>
      <w:r>
        <w:rPr>
          <w:rFonts w:ascii="Helvetica" w:hAnsi="Helvetica" w:cs="Helvetica"/>
          <w:color w:val="222222"/>
          <w:sz w:val="21"/>
          <w:szCs w:val="21"/>
        </w:rPr>
        <w:t> вязкопластических </w:t>
      </w:r>
      <w:r>
        <w:rPr>
          <w:rFonts w:ascii="Helvetica" w:hAnsi="Helvetica" w:cs="Helvetica"/>
          <w:b/>
          <w:bCs/>
          <w:color w:val="222222"/>
          <w:sz w:val="21"/>
          <w:szCs w:val="21"/>
        </w:rPr>
        <w:t>материалов</w:t>
      </w:r>
      <w:r>
        <w:rPr>
          <w:rFonts w:ascii="Helvetica" w:hAnsi="Helvetica" w:cs="Helvetica"/>
          <w:color w:val="222222"/>
          <w:sz w:val="21"/>
          <w:szCs w:val="21"/>
        </w:rPr>
        <w:t> являются попытки создания единБЕх уравнений для описания как кратковременного </w:t>
      </w:r>
      <w:r>
        <w:rPr>
          <w:rFonts w:ascii="Helvetica" w:hAnsi="Helvetica" w:cs="Helvetica"/>
          <w:b/>
          <w:bCs/>
          <w:color w:val="222222"/>
          <w:sz w:val="21"/>
          <w:szCs w:val="21"/>
        </w:rPr>
        <w:t>неупругого</w:t>
      </w:r>
      <w:r>
        <w:rPr>
          <w:rFonts w:ascii="Helvetica" w:hAnsi="Helvetica" w:cs="Helvetica"/>
          <w:color w:val="222222"/>
          <w:sz w:val="21"/>
          <w:szCs w:val="21"/>
        </w:rPr>
        <w:t> </w:t>
      </w:r>
      <w:r>
        <w:rPr>
          <w:rFonts w:ascii="Helvetica" w:hAnsi="Helvetica" w:cs="Helvetica"/>
          <w:b/>
          <w:bCs/>
          <w:color w:val="222222"/>
          <w:sz w:val="21"/>
          <w:szCs w:val="21"/>
        </w:rPr>
        <w:t>поведения</w:t>
      </w:r>
      <w:r>
        <w:rPr>
          <w:rFonts w:ascii="Helvetica" w:hAnsi="Helvetica" w:cs="Helvetica"/>
          <w:color w:val="222222"/>
          <w:sz w:val="21"/>
          <w:szCs w:val="21"/>
        </w:rPr>
        <w:t> (высокоскоростное </w:t>
      </w:r>
      <w:r>
        <w:rPr>
          <w:rFonts w:ascii="Helvetica" w:hAnsi="Helvetica" w:cs="Helvetica"/>
          <w:b/>
          <w:bCs/>
          <w:color w:val="222222"/>
          <w:sz w:val="21"/>
          <w:szCs w:val="21"/>
        </w:rPr>
        <w:t>деформирование</w:t>
      </w:r>
      <w:r>
        <w:rPr>
          <w:rFonts w:ascii="Helvetica" w:hAnsi="Helvetica" w:cs="Helvetica"/>
          <w:color w:val="222222"/>
          <w:sz w:val="21"/>
          <w:szCs w:val="21"/>
        </w:rPr>
        <w:t>), так и длительного </w:t>
      </w:r>
      <w:r>
        <w:rPr>
          <w:rFonts w:ascii="Helvetica" w:hAnsi="Helvetica" w:cs="Helvetica"/>
          <w:b/>
          <w:bCs/>
          <w:color w:val="222222"/>
          <w:sz w:val="21"/>
          <w:szCs w:val="21"/>
        </w:rPr>
        <w:t>поведения</w:t>
      </w:r>
      <w:r>
        <w:rPr>
          <w:rFonts w:ascii="Helvetica" w:hAnsi="Helvetica" w:cs="Helvetica"/>
          <w:color w:val="222222"/>
          <w:sz w:val="21"/>
          <w:szCs w:val="21"/>
        </w:rPr>
        <w:t> (ползучесть) </w:t>
      </w:r>
      <w:r>
        <w:rPr>
          <w:rFonts w:ascii="Helvetica" w:hAnsi="Helvetica" w:cs="Helvetica"/>
          <w:b/>
          <w:bCs/>
          <w:color w:val="222222"/>
          <w:sz w:val="21"/>
          <w:szCs w:val="21"/>
        </w:rPr>
        <w:t>конструкционных</w:t>
      </w:r>
      <w:r>
        <w:rPr>
          <w:rFonts w:ascii="Helvetica" w:hAnsi="Helvetica" w:cs="Helvetica"/>
          <w:color w:val="222222"/>
          <w:sz w:val="21"/>
          <w:szCs w:val="21"/>
        </w:rPr>
        <w:t> </w:t>
      </w:r>
      <w:r>
        <w:rPr>
          <w:rFonts w:ascii="Helvetica" w:hAnsi="Helvetica" w:cs="Helvetica"/>
          <w:b/>
          <w:bCs/>
          <w:color w:val="222222"/>
          <w:sz w:val="21"/>
          <w:szCs w:val="21"/>
        </w:rPr>
        <w:t>материа</w:t>
      </w:r>
      <w:r>
        <w:rPr>
          <w:rFonts w:ascii="Helvetica" w:hAnsi="Helvetica" w:cs="Helvetica"/>
          <w:b/>
          <w:bCs/>
          <w:color w:val="222222"/>
          <w:sz w:val="21"/>
          <w:szCs w:val="21"/>
        </w:rPr>
        <w:softHyphen/>
        <w:t xml:space="preserve"> лов</w:t>
      </w:r>
      <w:r>
        <w:rPr>
          <w:rFonts w:ascii="Helvetica" w:hAnsi="Helvetica" w:cs="Helvetica"/>
          <w:color w:val="222222"/>
          <w:sz w:val="21"/>
          <w:szCs w:val="21"/>
        </w:rPr>
        <w:t>. Подобные уравнения позволяют естественным</w:t>
      </w:r>
    </w:p>
    <w:p w14:paraId="7FDC1FB6" w14:textId="77777777" w:rsidR="00270606" w:rsidRDefault="00270606" w:rsidP="00270606">
      <w:pPr>
        <w:widowControl/>
        <w:numPr>
          <w:ilvl w:val="0"/>
          <w:numId w:val="47"/>
        </w:numPr>
        <w:suppressAutoHyphens w:val="0"/>
        <w:spacing w:before="100" w:beforeAutospacing="1" w:after="100" w:afterAutospacing="1" w:line="240" w:lineRule="auto"/>
        <w:jc w:val="left"/>
        <w:rPr>
          <w:rFonts w:ascii="Helvetica" w:hAnsi="Helvetica" w:cs="Helvetica"/>
          <w:color w:val="222222"/>
          <w:sz w:val="21"/>
          <w:szCs w:val="21"/>
        </w:rPr>
      </w:pPr>
    </w:p>
    <w:p w14:paraId="3AB994EF" w14:textId="77777777" w:rsidR="00270606" w:rsidRDefault="00270606" w:rsidP="0027060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Клеев, Виктор Семенович</w:t>
      </w:r>
    </w:p>
    <w:p w14:paraId="7C936C90" w14:textId="77777777" w:rsidR="00270606" w:rsidRDefault="00270606" w:rsidP="002706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EB8C50D" w14:textId="77777777" w:rsidR="00270606" w:rsidRDefault="00270606" w:rsidP="002706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ОПРЕДЕЛЯЮЩИЕ УРАВНЕНИЯ В МЕХАНИКЕ ТВЕРДОГО</w:t>
      </w:r>
    </w:p>
    <w:p w14:paraId="516C5D90" w14:textId="77777777" w:rsidR="00270606" w:rsidRDefault="00270606" w:rsidP="002706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ТЕЛА, УЧИТЫВАЮЩИЕ ВЛИЯНИЕ СКОРОСТИ ДЕФОРМИРОВАНИЯ</w:t>
      </w:r>
    </w:p>
    <w:p w14:paraId="454E2EFC" w14:textId="77777777" w:rsidR="00270606" w:rsidRDefault="00270606" w:rsidP="002706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Аналогия в построении теорий вязкопластичности и пластичности</w:t>
      </w:r>
    </w:p>
    <w:p w14:paraId="636D52EF" w14:textId="77777777" w:rsidR="00270606" w:rsidRDefault="00270606" w:rsidP="002706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Математическая формулировка теории вяз-копластичности, учитывающей влияние скорости деформирования</w:t>
      </w:r>
    </w:p>
    <w:p w14:paraId="74138F69" w14:textId="77777777" w:rsidR="00270606" w:rsidRDefault="00270606" w:rsidP="002706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Формулировка теории вязкопластичности при отказе от понятия поверхности текучести</w:t>
      </w:r>
    </w:p>
    <w:p w14:paraId="2D71A143" w14:textId="77777777" w:rsidR="00270606" w:rsidRDefault="00270606" w:rsidP="002706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П. НЕУПРУГАЯ ДЕФОРМАЦИЯ КОНСТРУКЦИОННЫХ МАТЕРИАЛОВ ПРИ РАЗЛИЧНЫХ РЕЖИМАХ СЛОЖНОГО НАЛОЖЕНИЯ</w:t>
      </w:r>
    </w:p>
    <w:p w14:paraId="7B445364" w14:textId="77777777" w:rsidR="00270606" w:rsidRDefault="00270606" w:rsidP="002706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Решение задачи одноосного нагружения при €-const.</w:t>
      </w:r>
    </w:p>
    <w:p w14:paraId="07400B2F" w14:textId="77777777" w:rsidR="00270606" w:rsidRDefault="00270606" w:rsidP="002706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Методика определения параметров основных соотношений теории</w:t>
      </w:r>
    </w:p>
    <w:p w14:paraId="3EF9B442" w14:textId="77777777" w:rsidR="00270606" w:rsidRDefault="00270606" w:rsidP="002706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Экспериментальная проверка соотношений теории при S - СОЛ si.</w:t>
      </w:r>
    </w:p>
    <w:p w14:paraId="0C852BEF" w14:textId="77777777" w:rsidR="00270606" w:rsidRDefault="00270606" w:rsidP="002706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Одноосное нагружение при 6Г = COfi$"t</w:t>
      </w:r>
    </w:p>
    <w:p w14:paraId="6BF32F23" w14:textId="77777777" w:rsidR="00270606" w:rsidRDefault="00270606" w:rsidP="002706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Циклическое нагружение.</w:t>
      </w:r>
    </w:p>
    <w:p w14:paraId="6B643E35" w14:textId="77777777" w:rsidR="00270606" w:rsidRDefault="00270606" w:rsidP="002706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Релаксация напряжений.</w:t>
      </w:r>
    </w:p>
    <w:p w14:paraId="7FB3780D" w14:textId="77777777" w:rsidR="00270606" w:rsidRDefault="00270606" w:rsidP="002706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РЕШЕНИЕ КРАЕВЫХ ЗАДАЧ</w:t>
      </w:r>
    </w:p>
    <w:p w14:paraId="23119438" w14:textId="77777777" w:rsidR="00270606" w:rsidRDefault="00270606" w:rsidP="002706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Распространение продольных волн в стержне.</w:t>
      </w:r>
    </w:p>
    <w:p w14:paraId="746FE7CE" w14:textId="77777777" w:rsidR="00270606" w:rsidRDefault="00270606" w:rsidP="002706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Совместное растяжение и кручение стержня.</w:t>
      </w:r>
    </w:p>
    <w:p w14:paraId="041CC446" w14:textId="77777777" w:rsidR="00270606" w:rsidRDefault="00270606" w:rsidP="002706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СТАТИСТИЧЕСКИЙ ВАРИАНТ ТЕОРИИ ВЯЗКОПЛАСТИЧ</w:t>
      </w:r>
    </w:p>
    <w:p w14:paraId="5EA25D69" w14:textId="77777777" w:rsidR="00270606" w:rsidRDefault="00270606" w:rsidP="002706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НОСТИ, УЧИТЫВАЮЩЕЙ ВЛИЯНИЕ СКОРОСТИ ДЕФОРМИРОВАНИЯ</w:t>
      </w:r>
    </w:p>
    <w:p w14:paraId="15E676E3" w14:textId="77777777" w:rsidR="00270606" w:rsidRDefault="00270606" w:rsidP="002706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Об учете циклической нестабильности в теории вязкопластичности</w:t>
      </w:r>
    </w:p>
    <w:p w14:paraId="456BB1F7" w14:textId="77777777" w:rsidR="00270606" w:rsidRDefault="00270606" w:rsidP="002706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Обобщенная теория упрочнения.</w:t>
      </w:r>
    </w:p>
    <w:p w14:paraId="4F971FDB" w14:textId="77777777" w:rsidR="00270606" w:rsidRDefault="00270606" w:rsidP="002706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 взаимосвязи статистической теории вязкопластичности с теорией пластической наследственности</w:t>
      </w:r>
    </w:p>
    <w:p w14:paraId="73ADE734" w14:textId="77777777" w:rsidR="00270606" w:rsidRDefault="00270606" w:rsidP="002706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 роли начальных условий при постановке задач теорий ползучести</w:t>
      </w:r>
    </w:p>
    <w:p w14:paraId="4CCADE6E" w14:textId="77D75C2A" w:rsidR="004F7911" w:rsidRPr="00270606" w:rsidRDefault="004F7911" w:rsidP="00270606"/>
    <w:sectPr w:rsidR="004F7911" w:rsidRPr="00270606"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2D6DE" w14:textId="77777777" w:rsidR="00312653" w:rsidRDefault="00312653">
      <w:pPr>
        <w:spacing w:after="0" w:line="240" w:lineRule="auto"/>
      </w:pPr>
      <w:r>
        <w:separator/>
      </w:r>
    </w:p>
  </w:endnote>
  <w:endnote w:type="continuationSeparator" w:id="0">
    <w:p w14:paraId="54358485" w14:textId="77777777" w:rsidR="00312653" w:rsidRDefault="00312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149CB" w14:textId="77777777" w:rsidR="00312653" w:rsidRDefault="00312653"/>
    <w:p w14:paraId="7988F032" w14:textId="77777777" w:rsidR="00312653" w:rsidRDefault="00312653"/>
    <w:p w14:paraId="1573AD52" w14:textId="77777777" w:rsidR="00312653" w:rsidRDefault="00312653"/>
    <w:p w14:paraId="11CCDFB5" w14:textId="77777777" w:rsidR="00312653" w:rsidRDefault="00312653"/>
    <w:p w14:paraId="7BAEF014" w14:textId="77777777" w:rsidR="00312653" w:rsidRDefault="00312653"/>
    <w:p w14:paraId="013D1A7E" w14:textId="77777777" w:rsidR="00312653" w:rsidRDefault="00312653"/>
    <w:p w14:paraId="202E048E" w14:textId="77777777" w:rsidR="00312653" w:rsidRDefault="0031265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EBCF0E" wp14:editId="4B730B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06AE7" w14:textId="77777777" w:rsidR="00312653" w:rsidRDefault="003126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EBCF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306AE7" w14:textId="77777777" w:rsidR="00312653" w:rsidRDefault="003126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717895" w14:textId="77777777" w:rsidR="00312653" w:rsidRDefault="00312653"/>
    <w:p w14:paraId="3C2BA590" w14:textId="77777777" w:rsidR="00312653" w:rsidRDefault="00312653"/>
    <w:p w14:paraId="717B54B2" w14:textId="77777777" w:rsidR="00312653" w:rsidRDefault="0031265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9D53A6" wp14:editId="099EC4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46293" w14:textId="77777777" w:rsidR="00312653" w:rsidRDefault="00312653"/>
                          <w:p w14:paraId="5F166E0D" w14:textId="77777777" w:rsidR="00312653" w:rsidRDefault="003126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9D53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146293" w14:textId="77777777" w:rsidR="00312653" w:rsidRDefault="00312653"/>
                    <w:p w14:paraId="5F166E0D" w14:textId="77777777" w:rsidR="00312653" w:rsidRDefault="003126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6D2ED8" w14:textId="77777777" w:rsidR="00312653" w:rsidRDefault="00312653"/>
    <w:p w14:paraId="2EAAE9D0" w14:textId="77777777" w:rsidR="00312653" w:rsidRDefault="00312653">
      <w:pPr>
        <w:rPr>
          <w:sz w:val="2"/>
          <w:szCs w:val="2"/>
        </w:rPr>
      </w:pPr>
    </w:p>
    <w:p w14:paraId="6DD8A621" w14:textId="77777777" w:rsidR="00312653" w:rsidRDefault="00312653"/>
    <w:p w14:paraId="2B6A2A77" w14:textId="77777777" w:rsidR="00312653" w:rsidRDefault="00312653">
      <w:pPr>
        <w:spacing w:after="0" w:line="240" w:lineRule="auto"/>
      </w:pPr>
    </w:p>
  </w:footnote>
  <w:footnote w:type="continuationSeparator" w:id="0">
    <w:p w14:paraId="7DB4B324" w14:textId="77777777" w:rsidR="00312653" w:rsidRDefault="00312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63141A7"/>
    <w:multiLevelType w:val="multilevel"/>
    <w:tmpl w:val="B738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EE81B60"/>
    <w:multiLevelType w:val="multilevel"/>
    <w:tmpl w:val="BF64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B6697E"/>
    <w:multiLevelType w:val="multilevel"/>
    <w:tmpl w:val="86A8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DD00F7"/>
    <w:multiLevelType w:val="multilevel"/>
    <w:tmpl w:val="5AE2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1" w15:restartNumberingAfterBreak="0">
    <w:nsid w:val="129A4308"/>
    <w:multiLevelType w:val="multilevel"/>
    <w:tmpl w:val="817A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3" w15:restartNumberingAfterBreak="0">
    <w:nsid w:val="154A5A94"/>
    <w:multiLevelType w:val="multilevel"/>
    <w:tmpl w:val="3474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7374507"/>
    <w:multiLevelType w:val="multilevel"/>
    <w:tmpl w:val="DC10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9325A7F"/>
    <w:multiLevelType w:val="multilevel"/>
    <w:tmpl w:val="1A0E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9E9398B"/>
    <w:multiLevelType w:val="multilevel"/>
    <w:tmpl w:val="B0A6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B094CC5"/>
    <w:multiLevelType w:val="multilevel"/>
    <w:tmpl w:val="BB86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C650A21"/>
    <w:multiLevelType w:val="multilevel"/>
    <w:tmpl w:val="8366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DE462C3"/>
    <w:multiLevelType w:val="multilevel"/>
    <w:tmpl w:val="4EEE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E87695A"/>
    <w:multiLevelType w:val="multilevel"/>
    <w:tmpl w:val="D602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F9E34B9"/>
    <w:multiLevelType w:val="multilevel"/>
    <w:tmpl w:val="CF66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3" w15:restartNumberingAfterBreak="0">
    <w:nsid w:val="24580748"/>
    <w:multiLevelType w:val="multilevel"/>
    <w:tmpl w:val="F5B0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4602588"/>
    <w:multiLevelType w:val="multilevel"/>
    <w:tmpl w:val="3280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55E417C"/>
    <w:multiLevelType w:val="multilevel"/>
    <w:tmpl w:val="CDD4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5FE2C62"/>
    <w:multiLevelType w:val="multilevel"/>
    <w:tmpl w:val="D798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99564E3"/>
    <w:multiLevelType w:val="multilevel"/>
    <w:tmpl w:val="5886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9" w15:restartNumberingAfterBreak="0">
    <w:nsid w:val="30BE318C"/>
    <w:multiLevelType w:val="multilevel"/>
    <w:tmpl w:val="2F2A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5DE4AB0"/>
    <w:multiLevelType w:val="multilevel"/>
    <w:tmpl w:val="F430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B36342F"/>
    <w:multiLevelType w:val="multilevel"/>
    <w:tmpl w:val="4E80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EDA6F61"/>
    <w:multiLevelType w:val="multilevel"/>
    <w:tmpl w:val="61A0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1813E57"/>
    <w:multiLevelType w:val="multilevel"/>
    <w:tmpl w:val="9390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1BC54C2"/>
    <w:multiLevelType w:val="multilevel"/>
    <w:tmpl w:val="A182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2473931"/>
    <w:multiLevelType w:val="multilevel"/>
    <w:tmpl w:val="A428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4904F82"/>
    <w:multiLevelType w:val="multilevel"/>
    <w:tmpl w:val="EABC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8" w15:restartNumberingAfterBreak="0">
    <w:nsid w:val="562929FC"/>
    <w:multiLevelType w:val="multilevel"/>
    <w:tmpl w:val="ACF2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6610E7C"/>
    <w:multiLevelType w:val="multilevel"/>
    <w:tmpl w:val="CD58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81023DF"/>
    <w:multiLevelType w:val="multilevel"/>
    <w:tmpl w:val="B602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A5E1389"/>
    <w:multiLevelType w:val="multilevel"/>
    <w:tmpl w:val="3B00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1634BAE"/>
    <w:multiLevelType w:val="multilevel"/>
    <w:tmpl w:val="3E66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2385400"/>
    <w:multiLevelType w:val="multilevel"/>
    <w:tmpl w:val="9328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3626F41"/>
    <w:multiLevelType w:val="multilevel"/>
    <w:tmpl w:val="C476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38C4DFC"/>
    <w:multiLevelType w:val="multilevel"/>
    <w:tmpl w:val="EB72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6F62B4F"/>
    <w:multiLevelType w:val="multilevel"/>
    <w:tmpl w:val="747E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8" w15:restartNumberingAfterBreak="0">
    <w:nsid w:val="6B8F0A30"/>
    <w:multiLevelType w:val="multilevel"/>
    <w:tmpl w:val="FEA8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C2A4C72"/>
    <w:multiLevelType w:val="multilevel"/>
    <w:tmpl w:val="0EA4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EFF0058"/>
    <w:multiLevelType w:val="multilevel"/>
    <w:tmpl w:val="BA14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22" w15:restartNumberingAfterBreak="0">
    <w:nsid w:val="758A7658"/>
    <w:multiLevelType w:val="multilevel"/>
    <w:tmpl w:val="B7AA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5A17740"/>
    <w:multiLevelType w:val="multilevel"/>
    <w:tmpl w:val="5886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7D6313D"/>
    <w:multiLevelType w:val="multilevel"/>
    <w:tmpl w:val="6C96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26" w15:restartNumberingAfterBreak="0">
    <w:nsid w:val="7CA21E28"/>
    <w:multiLevelType w:val="multilevel"/>
    <w:tmpl w:val="5DD4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76"/>
  </w:num>
  <w:num w:numId="6">
    <w:abstractNumId w:val="77"/>
  </w:num>
  <w:num w:numId="7">
    <w:abstractNumId w:val="116"/>
  </w:num>
  <w:num w:numId="8">
    <w:abstractNumId w:val="105"/>
  </w:num>
  <w:num w:numId="9">
    <w:abstractNumId w:val="79"/>
  </w:num>
  <w:num w:numId="10">
    <w:abstractNumId w:val="108"/>
  </w:num>
  <w:num w:numId="11">
    <w:abstractNumId w:val="100"/>
  </w:num>
  <w:num w:numId="12">
    <w:abstractNumId w:val="81"/>
  </w:num>
  <w:num w:numId="13">
    <w:abstractNumId w:val="89"/>
  </w:num>
  <w:num w:numId="14">
    <w:abstractNumId w:val="86"/>
  </w:num>
  <w:num w:numId="15">
    <w:abstractNumId w:val="93"/>
  </w:num>
  <w:num w:numId="16">
    <w:abstractNumId w:val="119"/>
  </w:num>
  <w:num w:numId="17">
    <w:abstractNumId w:val="120"/>
  </w:num>
  <w:num w:numId="18">
    <w:abstractNumId w:val="95"/>
  </w:num>
  <w:num w:numId="19">
    <w:abstractNumId w:val="84"/>
  </w:num>
  <w:num w:numId="20">
    <w:abstractNumId w:val="91"/>
  </w:num>
  <w:num w:numId="21">
    <w:abstractNumId w:val="97"/>
  </w:num>
  <w:num w:numId="22">
    <w:abstractNumId w:val="109"/>
  </w:num>
  <w:num w:numId="23">
    <w:abstractNumId w:val="112"/>
  </w:num>
  <w:num w:numId="24">
    <w:abstractNumId w:val="83"/>
  </w:num>
  <w:num w:numId="25">
    <w:abstractNumId w:val="96"/>
  </w:num>
  <w:num w:numId="26">
    <w:abstractNumId w:val="90"/>
  </w:num>
  <w:num w:numId="27">
    <w:abstractNumId w:val="101"/>
  </w:num>
  <w:num w:numId="28">
    <w:abstractNumId w:val="106"/>
  </w:num>
  <w:num w:numId="29">
    <w:abstractNumId w:val="110"/>
  </w:num>
  <w:num w:numId="30">
    <w:abstractNumId w:val="113"/>
  </w:num>
  <w:num w:numId="31">
    <w:abstractNumId w:val="103"/>
  </w:num>
  <w:num w:numId="32">
    <w:abstractNumId w:val="111"/>
  </w:num>
  <w:num w:numId="33">
    <w:abstractNumId w:val="118"/>
  </w:num>
  <w:num w:numId="34">
    <w:abstractNumId w:val="87"/>
  </w:num>
  <w:num w:numId="35">
    <w:abstractNumId w:val="114"/>
  </w:num>
  <w:num w:numId="36">
    <w:abstractNumId w:val="104"/>
  </w:num>
  <w:num w:numId="37">
    <w:abstractNumId w:val="94"/>
  </w:num>
  <w:num w:numId="38">
    <w:abstractNumId w:val="126"/>
  </w:num>
  <w:num w:numId="39">
    <w:abstractNumId w:val="122"/>
  </w:num>
  <w:num w:numId="40">
    <w:abstractNumId w:val="123"/>
  </w:num>
  <w:num w:numId="41">
    <w:abstractNumId w:val="115"/>
  </w:num>
  <w:num w:numId="42">
    <w:abstractNumId w:val="85"/>
  </w:num>
  <w:num w:numId="43">
    <w:abstractNumId w:val="99"/>
  </w:num>
  <w:num w:numId="44">
    <w:abstractNumId w:val="72"/>
  </w:num>
  <w:num w:numId="45">
    <w:abstractNumId w:val="88"/>
  </w:num>
  <w:num w:numId="46">
    <w:abstractNumId w:val="102"/>
  </w:num>
  <w:num w:numId="47">
    <w:abstractNumId w:val="1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53"/>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182746</TotalTime>
  <Pages>2</Pages>
  <Words>404</Words>
  <Characters>2309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cp:revision>
  <cp:lastPrinted>2009-02-06T05:36:00Z</cp:lastPrinted>
  <dcterms:created xsi:type="dcterms:W3CDTF">2024-01-07T13:43:00Z</dcterms:created>
  <dcterms:modified xsi:type="dcterms:W3CDTF">2025-10-13T15:54:00Z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