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13" w:rsidRDefault="00D57B13" w:rsidP="00D57B1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Хаврат Максим Сергійович</w:t>
      </w:r>
      <w:r>
        <w:rPr>
          <w:rFonts w:ascii="Arial" w:hAnsi="Arial" w:cs="Arial"/>
          <w:kern w:val="0"/>
          <w:sz w:val="28"/>
          <w:szCs w:val="28"/>
          <w:lang w:eastAsia="ru-RU"/>
        </w:rPr>
        <w:t>, аспірант кафедри міжнародного і</w:t>
      </w:r>
    </w:p>
    <w:p w:rsidR="00D57B13" w:rsidRDefault="00D57B13" w:rsidP="00D57B1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європейського права юридичного факультету Харківського</w:t>
      </w:r>
    </w:p>
    <w:p w:rsidR="00D57B13" w:rsidRDefault="00D57B13" w:rsidP="00D57B1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національного університету імені В. Н. Каразіна. Тема дисертації:</w:t>
      </w:r>
    </w:p>
    <w:p w:rsidR="00D57B13" w:rsidRDefault="00D57B13" w:rsidP="00D57B1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«Правові основи поліцейського співробітництва держав-членів</w:t>
      </w:r>
    </w:p>
    <w:p w:rsidR="00D57B13" w:rsidRDefault="00D57B13" w:rsidP="00D57B1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Європейського Союзу», (293 Міжнародне право). Спеціалізована вчена</w:t>
      </w:r>
    </w:p>
    <w:p w:rsidR="00D57B13" w:rsidRDefault="00D57B13" w:rsidP="00D57B1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рада Д 64.051.011 Харківського національного університету імені В. Н.</w:t>
      </w:r>
    </w:p>
    <w:p w:rsidR="00805889" w:rsidRPr="00D57B13" w:rsidRDefault="00D57B13" w:rsidP="00D57B13">
      <w:r>
        <w:rPr>
          <w:rFonts w:ascii="Arial" w:hAnsi="Arial" w:cs="Arial"/>
          <w:kern w:val="0"/>
          <w:sz w:val="28"/>
          <w:szCs w:val="28"/>
          <w:lang w:eastAsia="ru-RU"/>
        </w:rPr>
        <w:t>Каразіна</w:t>
      </w:r>
    </w:p>
    <w:sectPr w:rsidR="00805889" w:rsidRPr="00D57B1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D57B13" w:rsidRPr="00D57B1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1A580-6954-4FD0-A05D-CD86F7BE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2021-10-31T15:16:00Z</dcterms:created>
  <dcterms:modified xsi:type="dcterms:W3CDTF">2021-10-31T15:17:00Z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