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7D06"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Морозова, Елена Николаевна.</w:t>
      </w:r>
    </w:p>
    <w:p w14:paraId="0490274D"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 xml:space="preserve">Ядерный резонанс в </w:t>
      </w:r>
      <w:proofErr w:type="spellStart"/>
      <w:r w:rsidRPr="000E3413">
        <w:rPr>
          <w:rFonts w:ascii="Helvetica" w:eastAsia="Symbol" w:hAnsi="Helvetica" w:cs="Helvetica"/>
          <w:b/>
          <w:bCs/>
          <w:color w:val="222222"/>
          <w:kern w:val="0"/>
          <w:sz w:val="21"/>
          <w:szCs w:val="21"/>
          <w:lang w:eastAsia="ru-RU"/>
        </w:rPr>
        <w:t>металлооксидных</w:t>
      </w:r>
      <w:proofErr w:type="spellEnd"/>
      <w:r w:rsidRPr="000E3413">
        <w:rPr>
          <w:rFonts w:ascii="Helvetica" w:eastAsia="Symbol" w:hAnsi="Helvetica" w:cs="Helvetica"/>
          <w:b/>
          <w:bCs/>
          <w:color w:val="222222"/>
          <w:kern w:val="0"/>
          <w:sz w:val="21"/>
          <w:szCs w:val="21"/>
          <w:lang w:eastAsia="ru-RU"/>
        </w:rPr>
        <w:t xml:space="preserve"> системах HgBa2 CuO4 F и CuGeO</w:t>
      </w:r>
      <w:proofErr w:type="gramStart"/>
      <w:r w:rsidRPr="000E3413">
        <w:rPr>
          <w:rFonts w:ascii="Helvetica" w:eastAsia="Symbol" w:hAnsi="Helvetica" w:cs="Helvetica"/>
          <w:b/>
          <w:bCs/>
          <w:color w:val="222222"/>
          <w:kern w:val="0"/>
          <w:sz w:val="21"/>
          <w:szCs w:val="21"/>
          <w:lang w:eastAsia="ru-RU"/>
        </w:rPr>
        <w:t>3 :</w:t>
      </w:r>
      <w:proofErr w:type="gramEnd"/>
      <w:r w:rsidRPr="000E3413">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01.04.09. - Москва, 2000. - 127 </w:t>
      </w:r>
      <w:proofErr w:type="gramStart"/>
      <w:r w:rsidRPr="000E3413">
        <w:rPr>
          <w:rFonts w:ascii="Helvetica" w:eastAsia="Symbol" w:hAnsi="Helvetica" w:cs="Helvetica"/>
          <w:b/>
          <w:bCs/>
          <w:color w:val="222222"/>
          <w:kern w:val="0"/>
          <w:sz w:val="21"/>
          <w:szCs w:val="21"/>
          <w:lang w:eastAsia="ru-RU"/>
        </w:rPr>
        <w:t>с. :</w:t>
      </w:r>
      <w:proofErr w:type="gramEnd"/>
      <w:r w:rsidRPr="000E3413">
        <w:rPr>
          <w:rFonts w:ascii="Helvetica" w:eastAsia="Symbol" w:hAnsi="Helvetica" w:cs="Helvetica"/>
          <w:b/>
          <w:bCs/>
          <w:color w:val="222222"/>
          <w:kern w:val="0"/>
          <w:sz w:val="21"/>
          <w:szCs w:val="21"/>
          <w:lang w:eastAsia="ru-RU"/>
        </w:rPr>
        <w:t xml:space="preserve"> ил.</w:t>
      </w:r>
    </w:p>
    <w:p w14:paraId="29405977"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 xml:space="preserve">Оглавление </w:t>
      </w:r>
      <w:proofErr w:type="spellStart"/>
      <w:r w:rsidRPr="000E3413">
        <w:rPr>
          <w:rFonts w:ascii="Helvetica" w:eastAsia="Symbol" w:hAnsi="Helvetica" w:cs="Helvetica"/>
          <w:b/>
          <w:bCs/>
          <w:color w:val="222222"/>
          <w:kern w:val="0"/>
          <w:sz w:val="21"/>
          <w:szCs w:val="21"/>
          <w:lang w:eastAsia="ru-RU"/>
        </w:rPr>
        <w:t>диссертациикандидат</w:t>
      </w:r>
      <w:proofErr w:type="spellEnd"/>
      <w:r w:rsidRPr="000E3413">
        <w:rPr>
          <w:rFonts w:ascii="Helvetica" w:eastAsia="Symbol" w:hAnsi="Helvetica" w:cs="Helvetica"/>
          <w:b/>
          <w:bCs/>
          <w:color w:val="222222"/>
          <w:kern w:val="0"/>
          <w:sz w:val="21"/>
          <w:szCs w:val="21"/>
          <w:lang w:eastAsia="ru-RU"/>
        </w:rPr>
        <w:t xml:space="preserve"> физико-математических наук Морозова, Елена Николаевна</w:t>
      </w:r>
    </w:p>
    <w:p w14:paraId="24B4EF51"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Введение</w:t>
      </w:r>
    </w:p>
    <w:p w14:paraId="4C4DBC09"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Глава 1. Теория и методика эксперимента</w:t>
      </w:r>
    </w:p>
    <w:p w14:paraId="5D33754B"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1.1 ЯКР спектроскопия.</w:t>
      </w:r>
    </w:p>
    <w:p w14:paraId="1A2797CA"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1.2 ЯМР спектроскопия.</w:t>
      </w:r>
    </w:p>
    <w:p w14:paraId="7BF6D62E"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 xml:space="preserve">1.3 Особенности ядерного </w:t>
      </w:r>
      <w:proofErr w:type="spellStart"/>
      <w:r w:rsidRPr="000E3413">
        <w:rPr>
          <w:rFonts w:ascii="Helvetica" w:eastAsia="Symbol" w:hAnsi="Helvetica" w:cs="Helvetica"/>
          <w:b/>
          <w:bCs/>
          <w:color w:val="222222"/>
          <w:kern w:val="0"/>
          <w:sz w:val="21"/>
          <w:szCs w:val="21"/>
          <w:lang w:eastAsia="ru-RU"/>
        </w:rPr>
        <w:t>квадруполъного</w:t>
      </w:r>
      <w:proofErr w:type="spellEnd"/>
      <w:r w:rsidRPr="000E3413">
        <w:rPr>
          <w:rFonts w:ascii="Helvetica" w:eastAsia="Symbol" w:hAnsi="Helvetica" w:cs="Helvetica"/>
          <w:b/>
          <w:bCs/>
          <w:color w:val="222222"/>
          <w:kern w:val="0"/>
          <w:sz w:val="21"/>
          <w:szCs w:val="21"/>
          <w:lang w:eastAsia="ru-RU"/>
        </w:rPr>
        <w:t xml:space="preserve"> резонанса в твердых телах.</w:t>
      </w:r>
    </w:p>
    <w:p w14:paraId="47838C96"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Глава 2. Описание экспериментальной установки квадрупольного резонанса</w:t>
      </w:r>
    </w:p>
    <w:p w14:paraId="1CB5234C"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2.1 Описание отдельных блоков экспериментальной установки.</w:t>
      </w:r>
    </w:p>
    <w:p w14:paraId="6C17D50D"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Передающий тракт цифровая часть передающего тракта.</w:t>
      </w:r>
    </w:p>
    <w:p w14:paraId="695547A2"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Высокочастотная аналоговая часть передающего тракта.</w:t>
      </w:r>
    </w:p>
    <w:p w14:paraId="07AA120F"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Датчик спектрометра.</w:t>
      </w:r>
    </w:p>
    <w:p w14:paraId="228374C3"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Приемный тракт</w:t>
      </w:r>
    </w:p>
    <w:p w14:paraId="28230FDE"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Высокочастотная аналоговая часть приемного тракта.</w:t>
      </w:r>
    </w:p>
    <w:p w14:paraId="642485DF"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Цифровая часть приёмного тракт.</w:t>
      </w:r>
    </w:p>
    <w:p w14:paraId="6830AE20"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2.2 Программное обеспечение спектрометра.</w:t>
      </w:r>
    </w:p>
    <w:p w14:paraId="2E94F3F8"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Управляющая программа спектрометра.</w:t>
      </w:r>
    </w:p>
    <w:p w14:paraId="23602B9D"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Блок генерации управляющих сигналов.</w:t>
      </w:r>
    </w:p>
    <w:p w14:paraId="3B75FA8E"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Блок приема данных.</w:t>
      </w:r>
    </w:p>
    <w:p w14:paraId="3819EF3B"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Блок обработки данных.</w:t>
      </w:r>
    </w:p>
    <w:p w14:paraId="55FB7583"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2.3 Сравнение характеристик созданного ЯКР спектрометра и существующих промышленных ЯМР/ЯКР спектрометров.</w:t>
      </w:r>
    </w:p>
    <w:p w14:paraId="2AD7FC95"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2.4 Рефрижератор замкнутого цикла.</w:t>
      </w:r>
    </w:p>
    <w:p w14:paraId="3B019960"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Глава 3. Ядерный резонанс в системе HgBa2Cu04+</w:t>
      </w:r>
    </w:p>
    <w:p w14:paraId="4765C906"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3.1 ВТСП: предлагаемые механизмы. Симметрия спаривания.</w:t>
      </w:r>
    </w:p>
    <w:p w14:paraId="26DDBA28"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3.2 Физика вихрей в ВТСП.</w:t>
      </w:r>
    </w:p>
    <w:p w14:paraId="233B553E"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3.3 Возможности методов ядерного резонанса на примере исследования Y- ВТСП</w:t>
      </w:r>
    </w:p>
    <w:p w14:paraId="3641F4A8"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3.4 Структура Hgl201.</w:t>
      </w:r>
    </w:p>
    <w:p w14:paraId="1B538F4D"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3.5 Исследование структурных особенностей и динамики вихревой решётки в</w:t>
      </w:r>
    </w:p>
    <w:p w14:paraId="6FAD2E46" w14:textId="77777777" w:rsidR="000E3413" w:rsidRPr="000E3413" w:rsidRDefault="000E3413" w:rsidP="000E3413">
      <w:pPr>
        <w:rPr>
          <w:rFonts w:ascii="Helvetica" w:eastAsia="Symbol" w:hAnsi="Helvetica" w:cs="Helvetica"/>
          <w:b/>
          <w:bCs/>
          <w:color w:val="222222"/>
          <w:kern w:val="0"/>
          <w:sz w:val="21"/>
          <w:szCs w:val="21"/>
          <w:lang w:eastAsia="ru-RU"/>
        </w:rPr>
      </w:pPr>
      <w:proofErr w:type="spellStart"/>
      <w:r w:rsidRPr="000E3413">
        <w:rPr>
          <w:rFonts w:ascii="Helvetica" w:eastAsia="Symbol" w:hAnsi="Helvetica" w:cs="Helvetica"/>
          <w:b/>
          <w:bCs/>
          <w:color w:val="222222"/>
          <w:kern w:val="0"/>
          <w:sz w:val="21"/>
          <w:szCs w:val="21"/>
          <w:lang w:eastAsia="ru-RU"/>
        </w:rPr>
        <w:lastRenderedPageBreak/>
        <w:t>Hgl</w:t>
      </w:r>
      <w:proofErr w:type="spellEnd"/>
      <w:r w:rsidRPr="000E3413">
        <w:rPr>
          <w:rFonts w:ascii="Helvetica" w:eastAsia="Symbol" w:hAnsi="Helvetica" w:cs="Helvetica"/>
          <w:b/>
          <w:bCs/>
          <w:color w:val="222222"/>
          <w:kern w:val="0"/>
          <w:sz w:val="21"/>
          <w:szCs w:val="21"/>
          <w:lang w:eastAsia="ru-RU"/>
        </w:rPr>
        <w:t xml:space="preserve"> 201 ВТСП методами ядерного резонанса. Результаты и обсуждение</w:t>
      </w:r>
    </w:p>
    <w:p w14:paraId="61D52133"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Глава 4. Исследование структурных особенностей CuGe03 методом ядерного квадрупольного резонанса</w:t>
      </w:r>
    </w:p>
    <w:p w14:paraId="48677F6A"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4.1 Спин-</w:t>
      </w:r>
      <w:proofErr w:type="spellStart"/>
      <w:r w:rsidRPr="000E3413">
        <w:rPr>
          <w:rFonts w:ascii="Helvetica" w:eastAsia="Symbol" w:hAnsi="Helvetica" w:cs="Helvetica"/>
          <w:b/>
          <w:bCs/>
          <w:color w:val="222222"/>
          <w:kern w:val="0"/>
          <w:sz w:val="21"/>
          <w:szCs w:val="21"/>
          <w:lang w:eastAsia="ru-RU"/>
        </w:rPr>
        <w:t>пайерлсовский</w:t>
      </w:r>
      <w:proofErr w:type="spellEnd"/>
      <w:r w:rsidRPr="000E3413">
        <w:rPr>
          <w:rFonts w:ascii="Helvetica" w:eastAsia="Symbol" w:hAnsi="Helvetica" w:cs="Helvetica"/>
          <w:b/>
          <w:bCs/>
          <w:color w:val="222222"/>
          <w:kern w:val="0"/>
          <w:sz w:val="21"/>
          <w:szCs w:val="21"/>
          <w:lang w:eastAsia="ru-RU"/>
        </w:rPr>
        <w:t xml:space="preserve"> магнетик.</w:t>
      </w:r>
    </w:p>
    <w:p w14:paraId="458FCFD6"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Кристаллографическая и магнитная структура CuGe03.</w:t>
      </w:r>
    </w:p>
    <w:p w14:paraId="392525C6"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4.2 Особенности кристаллической структуры CuGeO3.</w:t>
      </w:r>
    </w:p>
    <w:p w14:paraId="6126FF62"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 xml:space="preserve">4.3 Ядерный квадрупольный резонанс в </w:t>
      </w:r>
      <w:proofErr w:type="spellStart"/>
      <w:r w:rsidRPr="000E3413">
        <w:rPr>
          <w:rFonts w:ascii="Helvetica" w:eastAsia="Symbol" w:hAnsi="Helvetica" w:cs="Helvetica"/>
          <w:b/>
          <w:bCs/>
          <w:color w:val="222222"/>
          <w:kern w:val="0"/>
          <w:sz w:val="21"/>
          <w:szCs w:val="21"/>
          <w:lang w:eastAsia="ru-RU"/>
        </w:rPr>
        <w:t>CuGe</w:t>
      </w:r>
      <w:proofErr w:type="spellEnd"/>
      <w:r w:rsidRPr="000E3413">
        <w:rPr>
          <w:rFonts w:ascii="Helvetica" w:eastAsia="Symbol" w:hAnsi="Helvetica" w:cs="Helvetica"/>
          <w:b/>
          <w:bCs/>
          <w:color w:val="222222"/>
          <w:kern w:val="0"/>
          <w:sz w:val="21"/>
          <w:szCs w:val="21"/>
          <w:lang w:eastAsia="ru-RU"/>
        </w:rPr>
        <w:t xml:space="preserve"> результаты и обсуждение).</w:t>
      </w:r>
    </w:p>
    <w:p w14:paraId="3020465E" w14:textId="77777777" w:rsidR="000E3413" w:rsidRPr="000E3413" w:rsidRDefault="000E3413" w:rsidP="000E3413">
      <w:pPr>
        <w:rPr>
          <w:rFonts w:ascii="Helvetica" w:eastAsia="Symbol" w:hAnsi="Helvetica" w:cs="Helvetica"/>
          <w:b/>
          <w:bCs/>
          <w:color w:val="222222"/>
          <w:kern w:val="0"/>
          <w:sz w:val="21"/>
          <w:szCs w:val="21"/>
          <w:lang w:eastAsia="ru-RU"/>
        </w:rPr>
      </w:pPr>
      <w:r w:rsidRPr="000E3413">
        <w:rPr>
          <w:rFonts w:ascii="Helvetica" w:eastAsia="Symbol" w:hAnsi="Helvetica" w:cs="Helvetica"/>
          <w:b/>
          <w:bCs/>
          <w:color w:val="222222"/>
          <w:kern w:val="0"/>
          <w:sz w:val="21"/>
          <w:szCs w:val="21"/>
          <w:lang w:eastAsia="ru-RU"/>
        </w:rPr>
        <w:t>Выводы.</w:t>
      </w:r>
    </w:p>
    <w:p w14:paraId="77FDBE4B" w14:textId="543E2E89" w:rsidR="00410372" w:rsidRPr="000E3413" w:rsidRDefault="00410372" w:rsidP="000E3413"/>
    <w:sectPr w:rsidR="00410372" w:rsidRPr="000E34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8E0C" w14:textId="77777777" w:rsidR="0001715D" w:rsidRDefault="0001715D">
      <w:pPr>
        <w:spacing w:after="0" w:line="240" w:lineRule="auto"/>
      </w:pPr>
      <w:r>
        <w:separator/>
      </w:r>
    </w:p>
  </w:endnote>
  <w:endnote w:type="continuationSeparator" w:id="0">
    <w:p w14:paraId="78A9679D" w14:textId="77777777" w:rsidR="0001715D" w:rsidRDefault="0001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3D45C" w14:textId="77777777" w:rsidR="0001715D" w:rsidRDefault="0001715D"/>
    <w:p w14:paraId="34B6A4DD" w14:textId="77777777" w:rsidR="0001715D" w:rsidRDefault="0001715D"/>
    <w:p w14:paraId="5DDF8B26" w14:textId="77777777" w:rsidR="0001715D" w:rsidRDefault="0001715D"/>
    <w:p w14:paraId="63EA1AFA" w14:textId="77777777" w:rsidR="0001715D" w:rsidRDefault="0001715D"/>
    <w:p w14:paraId="2719D16C" w14:textId="77777777" w:rsidR="0001715D" w:rsidRDefault="0001715D"/>
    <w:p w14:paraId="2483E597" w14:textId="77777777" w:rsidR="0001715D" w:rsidRDefault="0001715D"/>
    <w:p w14:paraId="730BA506" w14:textId="77777777" w:rsidR="0001715D" w:rsidRDefault="000171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EACB84" wp14:editId="648E71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2C04C" w14:textId="77777777" w:rsidR="0001715D" w:rsidRDefault="00017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ACB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32C04C" w14:textId="77777777" w:rsidR="0001715D" w:rsidRDefault="000171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C6C8D9" w14:textId="77777777" w:rsidR="0001715D" w:rsidRDefault="0001715D"/>
    <w:p w14:paraId="0513F571" w14:textId="77777777" w:rsidR="0001715D" w:rsidRDefault="0001715D"/>
    <w:p w14:paraId="69BBA3E6" w14:textId="77777777" w:rsidR="0001715D" w:rsidRDefault="000171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9C80F7" wp14:editId="5A0C6B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0F461" w14:textId="77777777" w:rsidR="0001715D" w:rsidRDefault="0001715D"/>
                          <w:p w14:paraId="4C6C116B" w14:textId="77777777" w:rsidR="0001715D" w:rsidRDefault="00017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9C80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C0F461" w14:textId="77777777" w:rsidR="0001715D" w:rsidRDefault="0001715D"/>
                    <w:p w14:paraId="4C6C116B" w14:textId="77777777" w:rsidR="0001715D" w:rsidRDefault="000171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8BA311" w14:textId="77777777" w:rsidR="0001715D" w:rsidRDefault="0001715D"/>
    <w:p w14:paraId="2DFBAE53" w14:textId="77777777" w:rsidR="0001715D" w:rsidRDefault="0001715D">
      <w:pPr>
        <w:rPr>
          <w:sz w:val="2"/>
          <w:szCs w:val="2"/>
        </w:rPr>
      </w:pPr>
    </w:p>
    <w:p w14:paraId="2B5B7641" w14:textId="77777777" w:rsidR="0001715D" w:rsidRDefault="0001715D"/>
    <w:p w14:paraId="6ED455C1" w14:textId="77777777" w:rsidR="0001715D" w:rsidRDefault="0001715D">
      <w:pPr>
        <w:spacing w:after="0" w:line="240" w:lineRule="auto"/>
      </w:pPr>
    </w:p>
  </w:footnote>
  <w:footnote w:type="continuationSeparator" w:id="0">
    <w:p w14:paraId="3A9C169C" w14:textId="77777777" w:rsidR="0001715D" w:rsidRDefault="00017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15D"/>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139540</TotalTime>
  <Pages>2</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3740</cp:revision>
  <cp:lastPrinted>2009-02-06T05:36:00Z</cp:lastPrinted>
  <dcterms:created xsi:type="dcterms:W3CDTF">2024-01-07T13:43:00Z</dcterms:created>
  <dcterms:modified xsi:type="dcterms:W3CDTF">2025-07-25T18:39:00Z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