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B42224" w:rsidRDefault="00B42224" w:rsidP="00CE19D5">
      <w:pPr>
        <w:rPr>
          <w:rFonts w:ascii="Verdana" w:hAnsi="Verdana"/>
          <w:color w:val="000000"/>
          <w:sz w:val="18"/>
          <w:szCs w:val="18"/>
        </w:rPr>
      </w:pPr>
      <w:r>
        <w:rPr>
          <w:rFonts w:ascii="Verdana" w:hAnsi="Verdana"/>
          <w:color w:val="000000"/>
          <w:sz w:val="18"/>
          <w:szCs w:val="18"/>
          <w:shd w:val="clear" w:color="auto" w:fill="FFFFFF"/>
        </w:rPr>
        <w:t>Особенности правового регулирования трудовых отношений в религиозных организациях :На примере Русской Православной Церкви</w:t>
      </w:r>
      <w:r>
        <w:rPr>
          <w:rFonts w:ascii="Verdana" w:hAnsi="Verdana"/>
          <w:color w:val="000000"/>
          <w:sz w:val="18"/>
          <w:szCs w:val="18"/>
        </w:rPr>
        <w:br/>
      </w:r>
      <w:r>
        <w:rPr>
          <w:rFonts w:ascii="Verdana" w:hAnsi="Verdana"/>
          <w:color w:val="000000"/>
          <w:sz w:val="18"/>
          <w:szCs w:val="18"/>
        </w:rPr>
        <w:br/>
      </w:r>
    </w:p>
    <w:p w:rsidR="00B42224" w:rsidRDefault="00B42224" w:rsidP="00CE19D5">
      <w:pPr>
        <w:rPr>
          <w:rFonts w:ascii="Verdana" w:hAnsi="Verdana"/>
          <w:color w:val="000000"/>
          <w:sz w:val="18"/>
          <w:szCs w:val="18"/>
        </w:rPr>
      </w:pPr>
    </w:p>
    <w:p w:rsidR="00B42224" w:rsidRDefault="00B42224" w:rsidP="00CE19D5">
      <w:pPr>
        <w:rPr>
          <w:rFonts w:ascii="Verdana" w:hAnsi="Verdana"/>
          <w:color w:val="000000"/>
          <w:sz w:val="18"/>
          <w:szCs w:val="18"/>
        </w:rPr>
      </w:pPr>
    </w:p>
    <w:p w:rsidR="00B42224" w:rsidRDefault="00B42224" w:rsidP="00B42224">
      <w:pPr>
        <w:spacing w:line="270" w:lineRule="atLeast"/>
        <w:rPr>
          <w:rFonts w:ascii="Verdana" w:hAnsi="Verdana"/>
          <w:b/>
          <w:bCs/>
          <w:color w:val="000000"/>
          <w:sz w:val="18"/>
          <w:szCs w:val="18"/>
        </w:rPr>
      </w:pPr>
      <w:r>
        <w:rPr>
          <w:rFonts w:ascii="Verdana" w:hAnsi="Verdana"/>
          <w:b/>
          <w:bCs/>
          <w:color w:val="000000"/>
          <w:sz w:val="18"/>
          <w:szCs w:val="18"/>
        </w:rPr>
        <w:t>Год: </w:t>
      </w:r>
    </w:p>
    <w:p w:rsidR="00B42224" w:rsidRDefault="00B42224" w:rsidP="00B42224">
      <w:pPr>
        <w:spacing w:line="270" w:lineRule="atLeast"/>
        <w:rPr>
          <w:rFonts w:ascii="Verdana" w:hAnsi="Verdana"/>
          <w:color w:val="000000"/>
          <w:sz w:val="18"/>
          <w:szCs w:val="18"/>
        </w:rPr>
      </w:pPr>
      <w:r>
        <w:rPr>
          <w:rFonts w:ascii="Verdana" w:hAnsi="Verdana"/>
          <w:color w:val="000000"/>
          <w:sz w:val="18"/>
          <w:szCs w:val="18"/>
        </w:rPr>
        <w:t>2005</w:t>
      </w:r>
    </w:p>
    <w:p w:rsidR="00B42224" w:rsidRDefault="00B42224" w:rsidP="00B42224">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B42224" w:rsidRDefault="00B42224" w:rsidP="00B42224">
      <w:pPr>
        <w:spacing w:line="270" w:lineRule="atLeast"/>
        <w:rPr>
          <w:rFonts w:ascii="Verdana" w:hAnsi="Verdana"/>
          <w:color w:val="000000"/>
          <w:sz w:val="18"/>
          <w:szCs w:val="18"/>
        </w:rPr>
      </w:pPr>
      <w:r>
        <w:rPr>
          <w:rFonts w:ascii="Verdana" w:hAnsi="Verdana"/>
          <w:color w:val="000000"/>
          <w:sz w:val="18"/>
          <w:szCs w:val="18"/>
        </w:rPr>
        <w:t>Стадченко, Александр Викторович</w:t>
      </w:r>
    </w:p>
    <w:p w:rsidR="00B42224" w:rsidRDefault="00B42224" w:rsidP="00B42224">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B42224" w:rsidRDefault="00B42224" w:rsidP="00B42224">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B42224" w:rsidRDefault="00B42224" w:rsidP="00B42224">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B42224" w:rsidRDefault="00B42224" w:rsidP="00B42224">
      <w:pPr>
        <w:spacing w:line="270" w:lineRule="atLeast"/>
        <w:rPr>
          <w:rFonts w:ascii="Verdana" w:hAnsi="Verdana"/>
          <w:color w:val="000000"/>
          <w:sz w:val="18"/>
          <w:szCs w:val="18"/>
        </w:rPr>
      </w:pPr>
      <w:r>
        <w:rPr>
          <w:rFonts w:ascii="Verdana" w:hAnsi="Verdana"/>
          <w:color w:val="000000"/>
          <w:sz w:val="18"/>
          <w:szCs w:val="18"/>
        </w:rPr>
        <w:t>Челябинск</w:t>
      </w:r>
    </w:p>
    <w:p w:rsidR="00B42224" w:rsidRDefault="00B42224" w:rsidP="00B42224">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B42224" w:rsidRDefault="00B42224" w:rsidP="00B42224">
      <w:pPr>
        <w:spacing w:line="270" w:lineRule="atLeast"/>
        <w:rPr>
          <w:rFonts w:ascii="Verdana" w:hAnsi="Verdana"/>
          <w:color w:val="000000"/>
          <w:sz w:val="18"/>
          <w:szCs w:val="18"/>
        </w:rPr>
      </w:pPr>
      <w:r>
        <w:rPr>
          <w:rFonts w:ascii="Verdana" w:hAnsi="Verdana"/>
          <w:color w:val="000000"/>
          <w:sz w:val="18"/>
          <w:szCs w:val="18"/>
        </w:rPr>
        <w:t>12.00.05</w:t>
      </w:r>
    </w:p>
    <w:p w:rsidR="00B42224" w:rsidRDefault="00B42224" w:rsidP="00B42224">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B42224" w:rsidRDefault="00B42224" w:rsidP="00B42224">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B42224" w:rsidRDefault="00B42224" w:rsidP="00B42224">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B42224" w:rsidRDefault="00B42224" w:rsidP="00B42224">
      <w:pPr>
        <w:spacing w:line="270" w:lineRule="atLeast"/>
        <w:rPr>
          <w:rFonts w:ascii="Verdana" w:hAnsi="Verdana"/>
          <w:color w:val="000000"/>
          <w:sz w:val="18"/>
          <w:szCs w:val="18"/>
        </w:rPr>
      </w:pPr>
      <w:r>
        <w:rPr>
          <w:rFonts w:ascii="Verdana" w:hAnsi="Verdana"/>
          <w:color w:val="000000"/>
          <w:sz w:val="18"/>
          <w:szCs w:val="18"/>
        </w:rPr>
        <w:t>197</w:t>
      </w:r>
    </w:p>
    <w:p w:rsidR="00B42224" w:rsidRDefault="00B42224" w:rsidP="00B42224">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Стадченко, Александр Викторович</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 ^</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Исторические, конституционно-правовые и философско-теологические основания дифференциации норм трудового права, регулирующих трудовые отношения в</w:t>
      </w:r>
      <w:r>
        <w:rPr>
          <w:rStyle w:val="WW8Num3z0"/>
          <w:rFonts w:ascii="Verdana" w:hAnsi="Verdana"/>
          <w:color w:val="000000"/>
          <w:sz w:val="18"/>
          <w:szCs w:val="18"/>
        </w:rPr>
        <w:t> </w:t>
      </w:r>
      <w:r>
        <w:rPr>
          <w:rStyle w:val="WW8Num4z0"/>
          <w:rFonts w:ascii="Verdana" w:hAnsi="Verdana"/>
          <w:color w:val="4682B4"/>
          <w:sz w:val="18"/>
          <w:szCs w:val="18"/>
        </w:rPr>
        <w:t>религиозных</w:t>
      </w:r>
      <w:r>
        <w:rPr>
          <w:rStyle w:val="WW8Num3z0"/>
          <w:rFonts w:ascii="Verdana" w:hAnsi="Verdana"/>
          <w:color w:val="000000"/>
          <w:sz w:val="18"/>
          <w:szCs w:val="18"/>
        </w:rPr>
        <w:t> </w:t>
      </w:r>
      <w:r>
        <w:rPr>
          <w:rFonts w:ascii="Verdana" w:hAnsi="Verdana"/>
          <w:color w:val="000000"/>
          <w:sz w:val="18"/>
          <w:szCs w:val="18"/>
        </w:rPr>
        <w:t>организациях. ^</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Исторический генезис</w:t>
      </w:r>
      <w:r>
        <w:rPr>
          <w:rStyle w:val="WW8Num3z0"/>
          <w:rFonts w:ascii="Verdana" w:hAnsi="Verdana"/>
          <w:color w:val="000000"/>
          <w:sz w:val="18"/>
          <w:szCs w:val="18"/>
        </w:rPr>
        <w:t> </w:t>
      </w:r>
      <w:r>
        <w:rPr>
          <w:rStyle w:val="WW8Num4z0"/>
          <w:rFonts w:ascii="Verdana" w:hAnsi="Verdana"/>
          <w:color w:val="4682B4"/>
          <w:sz w:val="18"/>
          <w:szCs w:val="18"/>
        </w:rPr>
        <w:t>регулирования</w:t>
      </w:r>
      <w:r>
        <w:rPr>
          <w:rStyle w:val="WW8Num3z0"/>
          <w:rFonts w:ascii="Verdana" w:hAnsi="Verdana"/>
          <w:color w:val="000000"/>
          <w:sz w:val="18"/>
          <w:szCs w:val="18"/>
        </w:rPr>
        <w:t> </w:t>
      </w:r>
      <w:r>
        <w:rPr>
          <w:rFonts w:ascii="Verdana" w:hAnsi="Verdana"/>
          <w:color w:val="000000"/>
          <w:sz w:val="18"/>
          <w:szCs w:val="18"/>
        </w:rPr>
        <w:t>трудо-правовых отношений в религиозных</w:t>
      </w:r>
      <w:r>
        <w:rPr>
          <w:rStyle w:val="WW8Num3z0"/>
          <w:rFonts w:ascii="Verdana" w:hAnsi="Verdana"/>
          <w:color w:val="000000"/>
          <w:sz w:val="18"/>
          <w:szCs w:val="18"/>
        </w:rPr>
        <w:t> </w:t>
      </w:r>
      <w:r>
        <w:rPr>
          <w:rStyle w:val="WW8Num4z0"/>
          <w:rFonts w:ascii="Verdana" w:hAnsi="Verdana"/>
          <w:color w:val="4682B4"/>
          <w:sz w:val="18"/>
          <w:szCs w:val="18"/>
        </w:rPr>
        <w:t>организациях</w:t>
      </w:r>
      <w:r>
        <w:rPr>
          <w:rStyle w:val="WW8Num3z0"/>
          <w:rFonts w:ascii="Verdana" w:hAnsi="Verdana"/>
          <w:color w:val="000000"/>
          <w:sz w:val="18"/>
          <w:szCs w:val="18"/>
        </w:rPr>
        <w:t> </w:t>
      </w:r>
      <w:r>
        <w:rPr>
          <w:rFonts w:ascii="Verdana" w:hAnsi="Verdana"/>
          <w:color w:val="000000"/>
          <w:sz w:val="18"/>
          <w:szCs w:val="18"/>
        </w:rPr>
        <w:t>в контексте взаимоотношений церкви и государства. ^</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Конституционно-правовые основания дифференциации</w:t>
      </w:r>
      <w:r>
        <w:rPr>
          <w:rStyle w:val="WW8Num3z0"/>
          <w:rFonts w:ascii="Verdana" w:hAnsi="Verdana"/>
          <w:color w:val="000000"/>
          <w:sz w:val="18"/>
          <w:szCs w:val="18"/>
        </w:rPr>
        <w:t> </w:t>
      </w:r>
      <w:r>
        <w:rPr>
          <w:rStyle w:val="WW8Num4z0"/>
          <w:rFonts w:ascii="Verdana" w:hAnsi="Verdana"/>
          <w:color w:val="4682B4"/>
          <w:sz w:val="18"/>
          <w:szCs w:val="18"/>
        </w:rPr>
        <w:t>трудовых</w:t>
      </w:r>
      <w:r>
        <w:rPr>
          <w:rStyle w:val="WW8Num3z0"/>
          <w:rFonts w:ascii="Verdana" w:hAnsi="Verdana"/>
          <w:color w:val="000000"/>
          <w:sz w:val="18"/>
          <w:szCs w:val="18"/>
        </w:rPr>
        <w:t> </w:t>
      </w:r>
      <w:r>
        <w:rPr>
          <w:rFonts w:ascii="Verdana" w:hAnsi="Verdana"/>
          <w:color w:val="000000"/>
          <w:sz w:val="18"/>
          <w:szCs w:val="18"/>
        </w:rPr>
        <w:t>норм, регулирующих труд в религиозных организациях. 2q</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Философско-теологический аспект понимания труда и трудовых</w:t>
      </w:r>
      <w:r>
        <w:rPr>
          <w:rStyle w:val="WW8Num3z0"/>
          <w:rFonts w:ascii="Verdana" w:hAnsi="Verdana"/>
          <w:color w:val="000000"/>
          <w:sz w:val="18"/>
          <w:szCs w:val="18"/>
        </w:rPr>
        <w:t> </w:t>
      </w:r>
      <w:r>
        <w:rPr>
          <w:rStyle w:val="WW8Num4z0"/>
          <w:rFonts w:ascii="Verdana" w:hAnsi="Verdana"/>
          <w:color w:val="4682B4"/>
          <w:sz w:val="18"/>
          <w:szCs w:val="18"/>
        </w:rPr>
        <w:t>отношений</w:t>
      </w:r>
      <w:r>
        <w:rPr>
          <w:rFonts w:ascii="Verdana" w:hAnsi="Verdana"/>
          <w:color w:val="000000"/>
          <w:sz w:val="18"/>
          <w:szCs w:val="18"/>
        </w:rPr>
        <w:t>.</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Правовая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субъектов трудовых отношений в религиозных организациях. ^q</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Принципы единства и дифференциации норм трудового права в регулировании трудовых отношений в религиозных организациях. ^</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§2.Религиозная организация как сторона трудовых отношений.</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Работник как сторона трудовых отношений в религиозных организациях. g^</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w:t>
      </w:r>
      <w:r>
        <w:rPr>
          <w:rStyle w:val="WW8Num3z0"/>
          <w:rFonts w:ascii="Verdana" w:hAnsi="Verdana"/>
          <w:color w:val="000000"/>
          <w:sz w:val="18"/>
          <w:szCs w:val="18"/>
        </w:rPr>
        <w:t> </w:t>
      </w:r>
      <w:r>
        <w:rPr>
          <w:rStyle w:val="WW8Num4z0"/>
          <w:rFonts w:ascii="Verdana" w:hAnsi="Verdana"/>
          <w:color w:val="4682B4"/>
          <w:sz w:val="18"/>
          <w:szCs w:val="18"/>
        </w:rPr>
        <w:t>Особенности</w:t>
      </w:r>
      <w:r>
        <w:rPr>
          <w:rStyle w:val="WW8Num3z0"/>
          <w:rFonts w:ascii="Verdana" w:hAnsi="Verdana"/>
          <w:color w:val="000000"/>
          <w:sz w:val="18"/>
          <w:szCs w:val="18"/>
        </w:rPr>
        <w:t> </w:t>
      </w:r>
      <w:r>
        <w:rPr>
          <w:rFonts w:ascii="Verdana" w:hAnsi="Verdana"/>
          <w:color w:val="000000"/>
          <w:sz w:val="18"/>
          <w:szCs w:val="18"/>
        </w:rPr>
        <w:t>трудовых правоотношений в религиозных организациях.</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Концепции</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в науке трудового права. j ^</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§2.Возникновение, изменение,</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трудовых правоотношений в религиозных организациях. ^д</w:t>
      </w:r>
    </w:p>
    <w:p w:rsidR="00B42224" w:rsidRDefault="00B42224" w:rsidP="00B42224">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"Особенности правового регулирования трудовых отношений в религиозных организациях :На примере Русской Православной Церкви"</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провозгласила свободу совести и вероисповедания, право каждого исповедовать любую религию или не исповедовать никакой (ст. 28).</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Указанное положение</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провозглашает право, относящееся к основам демократии, свободно и гласно исповедовать свою веру, не подвергаясь</w:t>
      </w:r>
      <w:r>
        <w:rPr>
          <w:rStyle w:val="WW8Num3z0"/>
          <w:rFonts w:ascii="Verdana" w:hAnsi="Verdana"/>
          <w:color w:val="000000"/>
          <w:sz w:val="18"/>
          <w:szCs w:val="18"/>
        </w:rPr>
        <w:t> </w:t>
      </w:r>
      <w:r>
        <w:rPr>
          <w:rStyle w:val="WW8Num4z0"/>
          <w:rFonts w:ascii="Verdana" w:hAnsi="Verdana"/>
          <w:color w:val="4682B4"/>
          <w:sz w:val="18"/>
          <w:szCs w:val="18"/>
        </w:rPr>
        <w:t>преследованиям</w:t>
      </w:r>
      <w:r>
        <w:rPr>
          <w:rStyle w:val="WW8Num3z0"/>
          <w:rFonts w:ascii="Verdana" w:hAnsi="Verdana"/>
          <w:color w:val="000000"/>
          <w:sz w:val="18"/>
          <w:szCs w:val="18"/>
        </w:rPr>
        <w:t> </w:t>
      </w:r>
      <w:r>
        <w:rPr>
          <w:rFonts w:ascii="Verdana" w:hAnsi="Verdana"/>
          <w:color w:val="000000"/>
          <w:sz w:val="18"/>
          <w:szCs w:val="18"/>
        </w:rPr>
        <w:t>и дискриминации со стороны государства и общества, как это было в Советский период нашей истории.</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Признание права каждого свободно действовать в соответствии со своими убеждениями означает</w:t>
      </w:r>
      <w:r>
        <w:rPr>
          <w:rStyle w:val="WW8Num3z0"/>
          <w:rFonts w:ascii="Verdana" w:hAnsi="Verdana"/>
          <w:color w:val="000000"/>
          <w:sz w:val="18"/>
          <w:szCs w:val="18"/>
        </w:rPr>
        <w:t> </w:t>
      </w:r>
      <w:r>
        <w:rPr>
          <w:rStyle w:val="WW8Num4z0"/>
          <w:rFonts w:ascii="Verdana" w:hAnsi="Verdana"/>
          <w:color w:val="4682B4"/>
          <w:sz w:val="18"/>
          <w:szCs w:val="18"/>
        </w:rPr>
        <w:t>свободу</w:t>
      </w:r>
      <w:r>
        <w:rPr>
          <w:rStyle w:val="WW8Num3z0"/>
          <w:rFonts w:ascii="Verdana" w:hAnsi="Verdana"/>
          <w:color w:val="000000"/>
          <w:sz w:val="18"/>
          <w:szCs w:val="18"/>
        </w:rPr>
        <w:t> </w:t>
      </w:r>
      <w:r>
        <w:rPr>
          <w:rFonts w:ascii="Verdana" w:hAnsi="Verdana"/>
          <w:color w:val="000000"/>
          <w:sz w:val="18"/>
          <w:szCs w:val="18"/>
        </w:rPr>
        <w:t xml:space="preserve">быть членом уже существующих религиозных объединений, основывать новые, </w:t>
      </w:r>
      <w:r>
        <w:rPr>
          <w:rFonts w:ascii="Verdana" w:hAnsi="Verdana"/>
          <w:color w:val="000000"/>
          <w:sz w:val="18"/>
          <w:szCs w:val="18"/>
        </w:rPr>
        <w:lastRenderedPageBreak/>
        <w:t>беспрепятственно осуществлять культовые обряды, издавать и распространять религиозную литературу, получать образование в религиозных учебных заведениях.</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развитие указанных</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принципов 26.09.1997 г. был принят федеральный закон № 125-ФЗ «О</w:t>
      </w:r>
      <w:r>
        <w:rPr>
          <w:rStyle w:val="WW8Num3z0"/>
          <w:rFonts w:ascii="Verdana" w:hAnsi="Verdana"/>
          <w:color w:val="000000"/>
          <w:sz w:val="18"/>
          <w:szCs w:val="18"/>
        </w:rPr>
        <w:t> </w:t>
      </w:r>
      <w:r>
        <w:rPr>
          <w:rStyle w:val="WW8Num4z0"/>
          <w:rFonts w:ascii="Verdana" w:hAnsi="Verdana"/>
          <w:color w:val="4682B4"/>
          <w:sz w:val="18"/>
          <w:szCs w:val="18"/>
        </w:rPr>
        <w:t>свободе</w:t>
      </w:r>
      <w:r>
        <w:rPr>
          <w:rStyle w:val="WW8Num3z0"/>
          <w:rFonts w:ascii="Verdana" w:hAnsi="Verdana"/>
          <w:color w:val="000000"/>
          <w:sz w:val="18"/>
          <w:szCs w:val="18"/>
        </w:rPr>
        <w:t> </w:t>
      </w:r>
      <w:r>
        <w:rPr>
          <w:rFonts w:ascii="Verdana" w:hAnsi="Verdana"/>
          <w:color w:val="000000"/>
          <w:sz w:val="18"/>
          <w:szCs w:val="18"/>
        </w:rPr>
        <w:t>совести и о религиозных объединениях»1, который регламентирует трудовые отношения в религиозных организациях (ст. 24).</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Процессы демократизации законодательства в указанной сфере, переосмысление принципов взаимоотношения государства и религиозных организаций, роли последних в гражданском обществе привело к тому, что количество лиц, работающих в таких организациях, резко возросло.</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Именно поэтому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принятый 30.12.2001г. , содержит отдельную 54 главу, посвященную особенностям регулирования труда работников религиозных организаций; но, к сожалению, практика применения ее не наработана, отсутствуют конкретизирующие нормативно-правовые акты. Недостаточная нормативно-правовая база, отсутствие обобщений практики реализации норм о регулировании труда в религиозных</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См.: Собрание законодательства РФ от 29.09.1997. № 39. С. 4465.</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2См.: Собрание законодательства РФ от 07.01.2002. № 1. С. 3. организациях, слабая разработанность темы в науке трудового права определяют актуальность избранной темы диссертации.</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В качестве основных целей диссертационного исследования выступают: формирование теоретической базы для решения проблем специального правового регулирования трудовых отношений в религиозных организациях, разработка предложений по совершенствованию трудового законодательства РФ и практики его применения.</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Исходя из этого, в диссертации ставятся и решаются следующие задачи:</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на базе существующих в теории права и науке трудового права концепций</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определить специфику элементов трудо-правового отношения, возникающего между религиозной организацией и ее работниками.</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определить особенности трудо-правовых отношений в религиозных организациях с учетом взаимоотношений государства и церкви в различные исторические периоды, которые характеризовались включением церкви в состав государственного аппарата, унификацией правового статуса служителей церкви и государственных служащих в Петровскую эпоху и</w:t>
      </w:r>
      <w:r>
        <w:rPr>
          <w:rStyle w:val="WW8Num4z0"/>
          <w:rFonts w:ascii="Verdana" w:hAnsi="Verdana"/>
          <w:color w:val="4682B4"/>
          <w:sz w:val="18"/>
          <w:szCs w:val="18"/>
        </w:rPr>
        <w:t>умалением</w:t>
      </w:r>
      <w:r>
        <w:rPr>
          <w:rStyle w:val="WW8Num3z0"/>
          <w:rFonts w:ascii="Verdana" w:hAnsi="Verdana"/>
          <w:color w:val="000000"/>
          <w:sz w:val="18"/>
          <w:szCs w:val="18"/>
        </w:rPr>
        <w:t> </w:t>
      </w:r>
      <w:r>
        <w:rPr>
          <w:rFonts w:ascii="Verdana" w:hAnsi="Verdana"/>
          <w:color w:val="000000"/>
          <w:sz w:val="18"/>
          <w:szCs w:val="18"/>
        </w:rPr>
        <w:t>прав религиозных организаций и ее работников в советское время.</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выявить специфику дифференциации трудо-правовых норм на примере регулирования трудовых отношений в религиозных организациях.</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установить особенности защиты трудовых прав работников религиозных организаций с учетом норм действующего законодательства и традиционных форм организации труда в таких организациях.</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 учетом</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принципа отделения церкви от государства, взаимного невмешательства в дела друг друга определить соотношение норм действующего законодательства и традиционных норм церковного права в регулирование трудовых отношений в религиозных организациях.</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 и предмет диссертационного исследования</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диссертационного исследования являются трудовые отношения, возникающие между работником и религиозной организацией — работодателем.</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является генезис и современное состояние нормативного регулирования трудовых отношений работников религиозных организаций, а также</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Методологическая база диссертационного исследования. В качестве базового при написании диссертации использован традиционный для юридических наук формально-логический метод исследования. Применялись и другие специальные методы: историко-правовой анализ, метод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обобщение правоприменительной практики.</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Теоретическую основу диссертационного исследования составляют труды ученых в области общей теории права, конституционного, трудового, гражданского и других отраслей права: </w:t>
      </w:r>
      <w:r>
        <w:rPr>
          <w:rFonts w:ascii="Verdana" w:hAnsi="Verdana"/>
          <w:color w:val="000000"/>
          <w:sz w:val="18"/>
          <w:szCs w:val="18"/>
        </w:rPr>
        <w:lastRenderedPageBreak/>
        <w:t>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С.С. Алексеева, М.И. Бару, Б.К.</w:t>
      </w:r>
      <w:r>
        <w:rPr>
          <w:rStyle w:val="WW8Num3z0"/>
          <w:rFonts w:ascii="Verdana" w:hAnsi="Verdana"/>
          <w:color w:val="000000"/>
          <w:sz w:val="18"/>
          <w:szCs w:val="18"/>
        </w:rPr>
        <w:t> </w:t>
      </w:r>
      <w:r>
        <w:rPr>
          <w:rStyle w:val="WW8Num4z0"/>
          <w:rFonts w:ascii="Verdana" w:hAnsi="Verdana"/>
          <w:color w:val="4682B4"/>
          <w:sz w:val="18"/>
          <w:szCs w:val="18"/>
        </w:rPr>
        <w:t>Бегичева</w:t>
      </w:r>
      <w:r>
        <w:rPr>
          <w:rFonts w:ascii="Verdana" w:hAnsi="Verdana"/>
          <w:color w:val="000000"/>
          <w:sz w:val="18"/>
          <w:szCs w:val="18"/>
        </w:rPr>
        <w:t>, С.Н. Братуся, Л.Ю. Бугрова, Ю.Б.</w:t>
      </w:r>
      <w:r>
        <w:rPr>
          <w:rStyle w:val="WW8Num3z0"/>
          <w:rFonts w:ascii="Verdana" w:hAnsi="Verdana"/>
          <w:color w:val="000000"/>
          <w:sz w:val="18"/>
          <w:szCs w:val="18"/>
        </w:rPr>
        <w:t> </w:t>
      </w:r>
      <w:r>
        <w:rPr>
          <w:rStyle w:val="WW8Num4z0"/>
          <w:rFonts w:ascii="Verdana" w:hAnsi="Verdana"/>
          <w:color w:val="4682B4"/>
          <w:sz w:val="18"/>
          <w:szCs w:val="18"/>
        </w:rPr>
        <w:t>Волегова</w:t>
      </w:r>
      <w:r>
        <w:rPr>
          <w:rFonts w:ascii="Verdana" w:hAnsi="Verdana"/>
          <w:color w:val="000000"/>
          <w:sz w:val="18"/>
          <w:szCs w:val="18"/>
        </w:rPr>
        <w:t>, З.С. Гафарова, Л.Я. Гинцбурга, С.Ю.</w:t>
      </w:r>
      <w:r>
        <w:rPr>
          <w:rStyle w:val="WW8Num3z0"/>
          <w:rFonts w:ascii="Verdana" w:hAnsi="Verdana"/>
          <w:color w:val="000000"/>
          <w:sz w:val="18"/>
          <w:szCs w:val="18"/>
        </w:rPr>
        <w:t> </w:t>
      </w:r>
      <w:r>
        <w:rPr>
          <w:rStyle w:val="WW8Num4z0"/>
          <w:rFonts w:ascii="Verdana" w:hAnsi="Verdana"/>
          <w:color w:val="4682B4"/>
          <w:sz w:val="18"/>
          <w:szCs w:val="18"/>
        </w:rPr>
        <w:t>Головиной</w:t>
      </w:r>
      <w:r>
        <w:rPr>
          <w:rFonts w:ascii="Verdana" w:hAnsi="Verdana"/>
          <w:color w:val="000000"/>
          <w:sz w:val="18"/>
          <w:szCs w:val="18"/>
        </w:rPr>
        <w:t>, A.B. Гусева, К.Н. Гусова, И. Я.Киселева, К.Д.</w:t>
      </w:r>
      <w:r>
        <w:rPr>
          <w:rStyle w:val="WW8Num3z0"/>
          <w:rFonts w:ascii="Verdana" w:hAnsi="Verdana"/>
          <w:color w:val="000000"/>
          <w:sz w:val="18"/>
          <w:szCs w:val="18"/>
        </w:rPr>
        <w:t> </w:t>
      </w:r>
      <w:r>
        <w:rPr>
          <w:rStyle w:val="WW8Num4z0"/>
          <w:rFonts w:ascii="Verdana" w:hAnsi="Verdana"/>
          <w:color w:val="4682B4"/>
          <w:sz w:val="18"/>
          <w:szCs w:val="18"/>
        </w:rPr>
        <w:t>Крылова</w:t>
      </w:r>
      <w:r>
        <w:rPr>
          <w:rFonts w:ascii="Verdana" w:hAnsi="Verdana"/>
          <w:color w:val="000000"/>
          <w:sz w:val="18"/>
          <w:szCs w:val="18"/>
        </w:rPr>
        <w:t>, A.M. Куренного, В.М. Лебедева, Ф. М.</w:t>
      </w:r>
      <w:r>
        <w:rPr>
          <w:rStyle w:val="WW8Num3z0"/>
          <w:rFonts w:ascii="Verdana" w:hAnsi="Verdana"/>
          <w:color w:val="000000"/>
          <w:sz w:val="18"/>
          <w:szCs w:val="18"/>
        </w:rPr>
        <w:t> </w:t>
      </w:r>
      <w:r>
        <w:rPr>
          <w:rStyle w:val="WW8Num4z0"/>
          <w:rFonts w:ascii="Verdana" w:hAnsi="Verdana"/>
          <w:color w:val="4682B4"/>
          <w:sz w:val="18"/>
          <w:szCs w:val="18"/>
        </w:rPr>
        <w:t>Левиант</w:t>
      </w:r>
      <w:r>
        <w:rPr>
          <w:rFonts w:ascii="Verdana" w:hAnsi="Verdana"/>
          <w:color w:val="000000"/>
          <w:sz w:val="18"/>
          <w:szCs w:val="18"/>
        </w:rPr>
        <w:t>, Р.З. Лившеца, М.В. Лушниковой, М.В.</w:t>
      </w:r>
      <w:r>
        <w:rPr>
          <w:rStyle w:val="WW8Num3z0"/>
          <w:rFonts w:ascii="Verdana" w:hAnsi="Verdana"/>
          <w:color w:val="000000"/>
          <w:sz w:val="18"/>
          <w:szCs w:val="18"/>
        </w:rPr>
        <w:t> </w:t>
      </w:r>
      <w:r>
        <w:rPr>
          <w:rStyle w:val="WW8Num4z0"/>
          <w:rFonts w:ascii="Verdana" w:hAnsi="Verdana"/>
          <w:color w:val="4682B4"/>
          <w:sz w:val="18"/>
          <w:szCs w:val="18"/>
        </w:rPr>
        <w:t>Молодцова</w:t>
      </w:r>
      <w:r>
        <w:rPr>
          <w:rFonts w:ascii="Verdana" w:hAnsi="Verdana"/>
          <w:color w:val="000000"/>
          <w:sz w:val="18"/>
          <w:szCs w:val="18"/>
        </w:rPr>
        <w:t>, Ю.П. Орловского, А.Е. Пашерстника, В.И.</w:t>
      </w:r>
      <w:r>
        <w:rPr>
          <w:rStyle w:val="WW8Num3z0"/>
          <w:rFonts w:ascii="Verdana" w:hAnsi="Verdana"/>
          <w:color w:val="000000"/>
          <w:sz w:val="18"/>
          <w:szCs w:val="18"/>
        </w:rPr>
        <w:t> </w:t>
      </w:r>
      <w:r>
        <w:rPr>
          <w:rStyle w:val="WW8Num4z0"/>
          <w:rFonts w:ascii="Verdana" w:hAnsi="Verdana"/>
          <w:color w:val="4682B4"/>
          <w:sz w:val="18"/>
          <w:szCs w:val="18"/>
        </w:rPr>
        <w:t>Попова</w:t>
      </w:r>
      <w:r>
        <w:rPr>
          <w:rFonts w:ascii="Verdana" w:hAnsi="Verdana"/>
          <w:color w:val="000000"/>
          <w:sz w:val="18"/>
          <w:szCs w:val="18"/>
        </w:rPr>
        <w:t>, А.И. Процевского, В.Н. Скобелкина, О.В.</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И.О. Снигиревой, В.Н. Толкуновой, В.Д.</w:t>
      </w:r>
      <w:r>
        <w:rPr>
          <w:rStyle w:val="WW8Num3z0"/>
          <w:rFonts w:ascii="Verdana" w:hAnsi="Verdana"/>
          <w:color w:val="000000"/>
          <w:sz w:val="18"/>
          <w:szCs w:val="18"/>
        </w:rPr>
        <w:t> </w:t>
      </w:r>
      <w:r>
        <w:rPr>
          <w:rStyle w:val="WW8Num4z0"/>
          <w:rFonts w:ascii="Verdana" w:hAnsi="Verdana"/>
          <w:color w:val="4682B4"/>
          <w:sz w:val="18"/>
          <w:szCs w:val="18"/>
        </w:rPr>
        <w:t>Шахова</w:t>
      </w:r>
      <w:r>
        <w:rPr>
          <w:rFonts w:ascii="Verdana" w:hAnsi="Verdana"/>
          <w:color w:val="000000"/>
          <w:sz w:val="18"/>
          <w:szCs w:val="18"/>
        </w:rPr>
        <w:t>, В.Ш. Шайхатдинова, А.И. Шебановой, Б.А.</w:t>
      </w:r>
      <w:r>
        <w:rPr>
          <w:rStyle w:val="WW8Num3z0"/>
          <w:rFonts w:ascii="Verdana" w:hAnsi="Verdana"/>
          <w:color w:val="000000"/>
          <w:sz w:val="18"/>
          <w:szCs w:val="18"/>
        </w:rPr>
        <w:t> </w:t>
      </w:r>
      <w:r>
        <w:rPr>
          <w:rStyle w:val="WW8Num4z0"/>
          <w:rFonts w:ascii="Verdana" w:hAnsi="Verdana"/>
          <w:color w:val="4682B4"/>
          <w:sz w:val="18"/>
          <w:szCs w:val="18"/>
        </w:rPr>
        <w:t>Шеломова</w:t>
      </w:r>
      <w:r>
        <w:rPr>
          <w:rStyle w:val="WW8Num3z0"/>
          <w:rFonts w:ascii="Verdana" w:hAnsi="Verdana"/>
          <w:color w:val="000000"/>
          <w:sz w:val="18"/>
          <w:szCs w:val="18"/>
        </w:rPr>
        <w:t> </w:t>
      </w:r>
      <w:r>
        <w:rPr>
          <w:rFonts w:ascii="Verdana" w:hAnsi="Verdana"/>
          <w:color w:val="000000"/>
          <w:sz w:val="18"/>
          <w:szCs w:val="18"/>
        </w:rPr>
        <w:t>и других правоведов.</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Также в настоящей диссертации использовались исследования представителей науки церковного права, церковных</w:t>
      </w:r>
      <w:r>
        <w:rPr>
          <w:rStyle w:val="WW8Num3z0"/>
          <w:rFonts w:ascii="Verdana" w:hAnsi="Verdana"/>
          <w:color w:val="000000"/>
          <w:sz w:val="18"/>
          <w:szCs w:val="18"/>
        </w:rPr>
        <w:t> </w:t>
      </w:r>
      <w:r>
        <w:rPr>
          <w:rStyle w:val="WW8Num4z0"/>
          <w:rFonts w:ascii="Verdana" w:hAnsi="Verdana"/>
          <w:color w:val="4682B4"/>
          <w:sz w:val="18"/>
          <w:szCs w:val="18"/>
        </w:rPr>
        <w:t>юристов</w:t>
      </w:r>
      <w:r>
        <w:rPr>
          <w:rFonts w:ascii="Verdana" w:hAnsi="Verdana"/>
          <w:color w:val="000000"/>
          <w:sz w:val="18"/>
          <w:szCs w:val="18"/>
        </w:rPr>
        <w:t>, богословов, иерархов Русской Православной Церкви, исследователей истории церкви, как современных, так и дореволюционных, таких как Е.Е.</w:t>
      </w:r>
      <w:r>
        <w:rPr>
          <w:rStyle w:val="WW8Num3z0"/>
          <w:rFonts w:ascii="Verdana" w:hAnsi="Verdana"/>
          <w:color w:val="000000"/>
          <w:sz w:val="18"/>
          <w:szCs w:val="18"/>
        </w:rPr>
        <w:t> </w:t>
      </w:r>
      <w:r>
        <w:rPr>
          <w:rStyle w:val="WW8Num4z0"/>
          <w:rFonts w:ascii="Verdana" w:hAnsi="Verdana"/>
          <w:color w:val="4682B4"/>
          <w:sz w:val="18"/>
          <w:szCs w:val="18"/>
        </w:rPr>
        <w:t>Голубинский</w:t>
      </w:r>
      <w:r>
        <w:rPr>
          <w:rFonts w:ascii="Verdana" w:hAnsi="Verdana"/>
          <w:color w:val="000000"/>
          <w:sz w:val="18"/>
          <w:szCs w:val="18"/>
        </w:rPr>
        <w:t>, М.В. Ильичев, A.B. Карташев, М.Ю.</w:t>
      </w:r>
      <w:r>
        <w:rPr>
          <w:rStyle w:val="WW8Num3z0"/>
          <w:rFonts w:ascii="Verdana" w:hAnsi="Verdana"/>
          <w:color w:val="000000"/>
          <w:sz w:val="18"/>
          <w:szCs w:val="18"/>
        </w:rPr>
        <w:t> </w:t>
      </w:r>
      <w:r>
        <w:rPr>
          <w:rStyle w:val="WW8Num4z0"/>
          <w:rFonts w:ascii="Verdana" w:hAnsi="Verdana"/>
          <w:color w:val="4682B4"/>
          <w:sz w:val="18"/>
          <w:szCs w:val="18"/>
        </w:rPr>
        <w:t>Нечаева</w:t>
      </w:r>
      <w:r>
        <w:rPr>
          <w:rFonts w:ascii="Verdana" w:hAnsi="Verdana"/>
          <w:color w:val="000000"/>
          <w:sz w:val="18"/>
          <w:szCs w:val="18"/>
        </w:rPr>
        <w:t>, А.Б. Овчинников, A.C. Павлов, П.Н.</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Сенько, Н.С.</w:t>
      </w:r>
      <w:r>
        <w:rPr>
          <w:rStyle w:val="WW8Num3z0"/>
          <w:rFonts w:ascii="Verdana" w:hAnsi="Verdana"/>
          <w:color w:val="000000"/>
          <w:sz w:val="18"/>
          <w:szCs w:val="18"/>
        </w:rPr>
        <w:t> </w:t>
      </w:r>
      <w:r>
        <w:rPr>
          <w:rStyle w:val="WW8Num4z0"/>
          <w:rFonts w:ascii="Verdana" w:hAnsi="Verdana"/>
          <w:color w:val="4682B4"/>
          <w:sz w:val="18"/>
          <w:szCs w:val="18"/>
        </w:rPr>
        <w:t>Суворов</w:t>
      </w:r>
      <w:r>
        <w:rPr>
          <w:rFonts w:ascii="Verdana" w:hAnsi="Verdana"/>
          <w:color w:val="000000"/>
          <w:sz w:val="18"/>
          <w:szCs w:val="18"/>
        </w:rPr>
        <w:t>, В.А. Цыпин, К.А. Чернега, О.В.</w:t>
      </w:r>
      <w:r>
        <w:rPr>
          <w:rStyle w:val="WW8Num3z0"/>
          <w:rFonts w:ascii="Verdana" w:hAnsi="Verdana"/>
          <w:color w:val="000000"/>
          <w:sz w:val="18"/>
          <w:szCs w:val="18"/>
        </w:rPr>
        <w:t> </w:t>
      </w:r>
      <w:r>
        <w:rPr>
          <w:rStyle w:val="WW8Num4z0"/>
          <w:rFonts w:ascii="Verdana" w:hAnsi="Verdana"/>
          <w:color w:val="4682B4"/>
          <w:sz w:val="18"/>
          <w:szCs w:val="18"/>
        </w:rPr>
        <w:t>Шведов</w:t>
      </w:r>
      <w:r>
        <w:rPr>
          <w:rFonts w:ascii="Verdana" w:hAnsi="Verdana"/>
          <w:color w:val="000000"/>
          <w:sz w:val="18"/>
          <w:szCs w:val="18"/>
        </w:rPr>
        <w:t>, Я.Н. Щапов и др.</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Информационная база. В качестве информационной базы использованы: акты Международной организации труда, Конституция Российской Федерации, законы Российской Федерации, акты</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и Правительства Российской Федерации, акты субъектов Российской Федерации, материалы</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Также использованы локальные правовые акты религиозных организаций Челябинской и Екатеринбургской областей: прихода храма святителя Василия Великого г. Челябинска; прихода храма Святой Троицы г. Челябинска; прихода Церкви Смоленской иконы Божией матери г. Челябинска; прихода Свято-Симеоновского Кафедрального Собора города Челябинска; прихода Церкви Святого Александра Невского г.Челябинска; Епархиального управления Челябинской епархии Русской Православной Церкви; Свято-Троицкого Кафедрального собора г. Екатеринбурга; Храма Симеона Верхотурского г. Екатеринбурга; Храма Рождества Христова г. Екатеринбург; Успенского храма при православном культурном центре "Родина" г. Екатеринбург; Храма Кирилла и Мефодия при Духовном училище г. Екатеринбург.</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определяется тем, что оно является первым комплексным исследованием особенностей регулирования трудовых отношений в религиозных организациях (на примере Русской Православной Церкви) с целью построения целостной концепции правового регулирования соответствующих отношений.</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теоретические положения и практические предложения:</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Отношения священнослужителей (священники, диаконы, епископы и пр.) с религиозными организациями относятся к вопросам канонического управления и регулируются нормами церковного права, государство не</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определять порядок приема, увольнения, ответственности таких лиц. Все эти вопросы - прерогатива самих религиозных организаций.</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Статус руководителей религиозных организаций определяется тем, что они наделены</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Style w:val="WW8Num3z0"/>
          <w:rFonts w:ascii="Verdana" w:hAnsi="Verdana"/>
          <w:color w:val="000000"/>
          <w:sz w:val="18"/>
          <w:szCs w:val="18"/>
        </w:rPr>
        <w:t> </w:t>
      </w:r>
      <w:r>
        <w:rPr>
          <w:rFonts w:ascii="Verdana" w:hAnsi="Verdana"/>
          <w:color w:val="000000"/>
          <w:sz w:val="18"/>
          <w:szCs w:val="18"/>
        </w:rPr>
        <w:t>по приему и увольнению работников, расстановке кадров, привлечению работников к материальной и</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и решению других</w:t>
      </w:r>
      <w:r>
        <w:rPr>
          <w:rStyle w:val="WW8Num3z0"/>
          <w:rFonts w:ascii="Verdana" w:hAnsi="Verdana"/>
          <w:color w:val="000000"/>
          <w:sz w:val="18"/>
          <w:szCs w:val="18"/>
        </w:rPr>
        <w:t> </w:t>
      </w:r>
      <w:r>
        <w:rPr>
          <w:rStyle w:val="WW8Num4z0"/>
          <w:rFonts w:ascii="Verdana" w:hAnsi="Verdana"/>
          <w:color w:val="4682B4"/>
          <w:sz w:val="18"/>
          <w:szCs w:val="18"/>
        </w:rPr>
        <w:t>трудоправовых</w:t>
      </w:r>
      <w:r>
        <w:rPr>
          <w:rStyle w:val="WW8Num3z0"/>
          <w:rFonts w:ascii="Verdana" w:hAnsi="Verdana"/>
          <w:color w:val="000000"/>
          <w:sz w:val="18"/>
          <w:szCs w:val="18"/>
        </w:rPr>
        <w:t> </w:t>
      </w:r>
      <w:r>
        <w:rPr>
          <w:rFonts w:ascii="Verdana" w:hAnsi="Verdana"/>
          <w:color w:val="000000"/>
          <w:sz w:val="18"/>
          <w:szCs w:val="18"/>
        </w:rPr>
        <w:t>вопросов. В этом случае они являются субъектами трудового права и их деятельность регулируется нормами ТК РФ.</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Дифференциация трудоправовых норм, регулирующих трудовые отношения в религиозных организациях, обусловлена особенностями религиозной организации как работодателя, которые вытекают из конституционного принципа отделения религиозных объединений от государства и состоят в том, что</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допускает исключение из общих правил, обосновывая это необходимостью соблюдения внутренних установлений религиозных организаций. Религиозным организациям действующее законодательство предоставляет гораздо большую свободу</w:t>
      </w:r>
      <w:r>
        <w:rPr>
          <w:rStyle w:val="WW8Num3z0"/>
          <w:rFonts w:ascii="Verdana" w:hAnsi="Verdana"/>
          <w:color w:val="000000"/>
          <w:sz w:val="18"/>
          <w:szCs w:val="18"/>
        </w:rPr>
        <w:t> </w:t>
      </w:r>
      <w:r>
        <w:rPr>
          <w:rStyle w:val="WW8Num4z0"/>
          <w:rFonts w:ascii="Verdana" w:hAnsi="Verdana"/>
          <w:color w:val="4682B4"/>
          <w:sz w:val="18"/>
          <w:szCs w:val="18"/>
        </w:rPr>
        <w:t>усмотрения</w:t>
      </w:r>
      <w:r>
        <w:rPr>
          <w:rStyle w:val="WW8Num3z0"/>
          <w:rFonts w:ascii="Verdana" w:hAnsi="Verdana"/>
          <w:color w:val="000000"/>
          <w:sz w:val="18"/>
          <w:szCs w:val="18"/>
        </w:rPr>
        <w:t> </w:t>
      </w:r>
      <w:r>
        <w:rPr>
          <w:rFonts w:ascii="Verdana" w:hAnsi="Verdana"/>
          <w:color w:val="000000"/>
          <w:sz w:val="18"/>
          <w:szCs w:val="18"/>
        </w:rPr>
        <w:t>в регулировании трудоправовых вопросов на локальном уровне, чем всем остальным работодателям.</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Целесообразно разрабатывать и утверждать в религиозных организациях следующие локальные нормативные правовые акты, регулирующие трудовые и непосредственно связанные с ними отношения: Правила внутреннего трудового распорядка (Приложение № 3),</w:t>
      </w:r>
      <w:r>
        <w:rPr>
          <w:rStyle w:val="WW8Num3z0"/>
          <w:rFonts w:ascii="Verdana" w:hAnsi="Verdana"/>
          <w:color w:val="000000"/>
          <w:sz w:val="18"/>
          <w:szCs w:val="18"/>
        </w:rPr>
        <w:t> </w:t>
      </w:r>
      <w:r>
        <w:rPr>
          <w:rStyle w:val="WW8Num4z0"/>
          <w:rFonts w:ascii="Verdana" w:hAnsi="Verdana"/>
          <w:color w:val="4682B4"/>
          <w:sz w:val="18"/>
          <w:szCs w:val="18"/>
        </w:rPr>
        <w:t>должностные</w:t>
      </w:r>
      <w:r>
        <w:rPr>
          <w:rStyle w:val="WW8Num3z0"/>
          <w:rFonts w:ascii="Verdana" w:hAnsi="Verdana"/>
          <w:color w:val="000000"/>
          <w:sz w:val="18"/>
          <w:szCs w:val="18"/>
        </w:rPr>
        <w:t> </w:t>
      </w:r>
      <w:r>
        <w:rPr>
          <w:rFonts w:ascii="Verdana" w:hAnsi="Verdana"/>
          <w:color w:val="000000"/>
          <w:sz w:val="18"/>
          <w:szCs w:val="18"/>
        </w:rPr>
        <w:t>инструкции (Приложение № 4), штатное расписание, графики проведения обрядов, а также типовую форму трудового договора (Приложение № 5).</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Каждый работник религиозной организации вправе свободно решать, пользоваться ли ему теми правами, которые предоставляет действующее законодательство или отказаться от них. Это</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 xml:space="preserve">выбора каждого человека. Если работник религиозной организации решил </w:t>
      </w:r>
      <w:r>
        <w:rPr>
          <w:rFonts w:ascii="Verdana" w:hAnsi="Verdana"/>
          <w:color w:val="000000"/>
          <w:sz w:val="18"/>
          <w:szCs w:val="18"/>
        </w:rPr>
        <w:lastRenderedPageBreak/>
        <w:t>воспользоваться предоставленным ему законодательством правом, религиозная организация - работодатель не вправе препятствовать ему в этом, ссылаясь на нормы внутренних установлений, поскольку ст. 343 ТК РФ устанавливает, что внутренние установления не должны противоречить действующему законодательству.</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Моральные качества работников религиозных организаций являются частью их деловых качеств. Поэтому</w:t>
      </w:r>
      <w:r>
        <w:rPr>
          <w:rStyle w:val="WW8Num3z0"/>
          <w:rFonts w:ascii="Verdana" w:hAnsi="Verdana"/>
          <w:color w:val="000000"/>
          <w:sz w:val="18"/>
          <w:szCs w:val="18"/>
        </w:rPr>
        <w:t> </w:t>
      </w:r>
      <w:r>
        <w:rPr>
          <w:rStyle w:val="WW8Num4z0"/>
          <w:rFonts w:ascii="Verdana" w:hAnsi="Verdana"/>
          <w:color w:val="4682B4"/>
          <w:sz w:val="18"/>
          <w:szCs w:val="18"/>
        </w:rPr>
        <w:t>предъявление</w:t>
      </w:r>
      <w:r>
        <w:rPr>
          <w:rStyle w:val="WW8Num3z0"/>
          <w:rFonts w:ascii="Verdana" w:hAnsi="Verdana"/>
          <w:color w:val="000000"/>
          <w:sz w:val="18"/>
          <w:szCs w:val="18"/>
        </w:rPr>
        <w:t> </w:t>
      </w:r>
      <w:r>
        <w:rPr>
          <w:rFonts w:ascii="Verdana" w:hAnsi="Verdana"/>
          <w:color w:val="000000"/>
          <w:sz w:val="18"/>
          <w:szCs w:val="18"/>
        </w:rPr>
        <w:t>дополнительных требований к работникам, основанных на канонах религиозного вероучения в соответствии с внутренними установлениями религиозных организаций, на основании ч. 3 ст. 3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не является дискриминацией.</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Не допускается отказ в приеме на работу по мотивам веры тех работников религиозных организаций, трудовая функция которых не связана с непосредственным осуществлением духовно-обрядовой деятельности, поскольку вера (неверие) таких работников не влияет на выполнение</w:t>
      </w:r>
      <w:r>
        <w:rPr>
          <w:rStyle w:val="WW8Num3z0"/>
          <w:rFonts w:ascii="Verdana" w:hAnsi="Verdana"/>
          <w:color w:val="000000"/>
          <w:sz w:val="18"/>
          <w:szCs w:val="18"/>
        </w:rPr>
        <w:t> </w:t>
      </w:r>
      <w:r>
        <w:rPr>
          <w:rStyle w:val="WW8Num4z0"/>
          <w:rFonts w:ascii="Verdana" w:hAnsi="Verdana"/>
          <w:color w:val="4682B4"/>
          <w:sz w:val="18"/>
          <w:szCs w:val="18"/>
        </w:rPr>
        <w:t>возложенных</w:t>
      </w:r>
      <w:r>
        <w:rPr>
          <w:rStyle w:val="WW8Num3z0"/>
          <w:rFonts w:ascii="Verdana" w:hAnsi="Verdana"/>
          <w:color w:val="000000"/>
          <w:sz w:val="18"/>
          <w:szCs w:val="18"/>
        </w:rPr>
        <w:t> </w:t>
      </w:r>
      <w:r>
        <w:rPr>
          <w:rFonts w:ascii="Verdana" w:hAnsi="Verdana"/>
          <w:color w:val="000000"/>
          <w:sz w:val="18"/>
          <w:szCs w:val="18"/>
        </w:rPr>
        <w:t>на них трудовых обязанностей. Такой отказ является</w:t>
      </w:r>
      <w:r>
        <w:rPr>
          <w:rStyle w:val="WW8Num4z0"/>
          <w:rFonts w:ascii="Verdana" w:hAnsi="Verdana"/>
          <w:color w:val="4682B4"/>
          <w:sz w:val="18"/>
          <w:szCs w:val="18"/>
        </w:rPr>
        <w:t>необоснованным</w:t>
      </w:r>
      <w:r>
        <w:rPr>
          <w:rStyle w:val="WW8Num3z0"/>
          <w:rFonts w:ascii="Verdana" w:hAnsi="Verdana"/>
          <w:color w:val="000000"/>
          <w:sz w:val="18"/>
          <w:szCs w:val="18"/>
        </w:rPr>
        <w:t> </w:t>
      </w:r>
      <w:r>
        <w:rPr>
          <w:rFonts w:ascii="Verdana" w:hAnsi="Verdana"/>
          <w:color w:val="000000"/>
          <w:sz w:val="18"/>
          <w:szCs w:val="18"/>
        </w:rPr>
        <w:t>и может рассматриваться как дискриминация.</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Категории работников, с которыми могут заключаться договоры о полной материальной ответственности, определяет сама религиозная организация, которая должна при этом руководствоваться положением ч. 1 ст. 244 ТК РФ о том, что такими работниками могут быть только те, которые непосредственно обслуживают или используют денежные, товарные ценности или иное</w:t>
      </w:r>
      <w:r>
        <w:rPr>
          <w:rStyle w:val="WW8Num3z0"/>
          <w:rFonts w:ascii="Verdana" w:hAnsi="Verdana"/>
          <w:color w:val="000000"/>
          <w:sz w:val="18"/>
          <w:szCs w:val="18"/>
        </w:rPr>
        <w:t> </w:t>
      </w:r>
      <w:r>
        <w:rPr>
          <w:rStyle w:val="WW8Num4z0"/>
          <w:rFonts w:ascii="Verdana" w:hAnsi="Verdana"/>
          <w:color w:val="4682B4"/>
          <w:sz w:val="18"/>
          <w:szCs w:val="18"/>
        </w:rPr>
        <w:t>имущество</w:t>
      </w:r>
      <w:r>
        <w:rPr>
          <w:rFonts w:ascii="Verdana" w:hAnsi="Verdana"/>
          <w:color w:val="000000"/>
          <w:sz w:val="18"/>
          <w:szCs w:val="18"/>
        </w:rPr>
        <w:t>.</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Установление в ст. 342 ТК РФ нормы о том, что работником религиозных организаций может быть лицо, достигшее восемнадцати лет обусловлено рядом объективных и субъективных причин.</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Объективные связаны с тем, что специфика деятельности религиозных организаций предполагает специальные требования к ее работникам: возможность нести полную материальную ответственность, выполнять трудовые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в ночное время, законодательство предусматривает упрощенный порядок изменения существенных условий трудового договора с такими работниками, возможность их увольнения по основаниям, предусмотренным в трудовом договоре.</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Субъективные причины установления</w:t>
      </w:r>
      <w:r>
        <w:rPr>
          <w:rStyle w:val="WW8Num3z0"/>
          <w:rFonts w:ascii="Verdana" w:hAnsi="Verdana"/>
          <w:color w:val="000000"/>
          <w:sz w:val="18"/>
          <w:szCs w:val="18"/>
        </w:rPr>
        <w:t> </w:t>
      </w:r>
      <w:r>
        <w:rPr>
          <w:rStyle w:val="WW8Num4z0"/>
          <w:rFonts w:ascii="Verdana" w:hAnsi="Verdana"/>
          <w:color w:val="4682B4"/>
          <w:sz w:val="18"/>
          <w:szCs w:val="18"/>
        </w:rPr>
        <w:t>дееспособности</w:t>
      </w:r>
      <w:r>
        <w:rPr>
          <w:rStyle w:val="WW8Num3z0"/>
          <w:rFonts w:ascii="Verdana" w:hAnsi="Verdana"/>
          <w:color w:val="000000"/>
          <w:sz w:val="18"/>
          <w:szCs w:val="18"/>
        </w:rPr>
        <w:t> </w:t>
      </w:r>
      <w:r>
        <w:rPr>
          <w:rFonts w:ascii="Verdana" w:hAnsi="Verdana"/>
          <w:color w:val="000000"/>
          <w:sz w:val="18"/>
          <w:szCs w:val="18"/>
        </w:rPr>
        <w:t>для работы в религиозных организациях с 18 лет обусловлены тем, что свободно принять положения той или иной религии может только интеллектуально развитая личность со сложившимся мировоззрением, системой ценностей. Вовлечение же</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в религиозно-обрядовую деятельность будет являться нарушением конституционного принципа</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совести и вероисповедания (ст. 28 Конституции РФ).</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Должности работников утверждает сама религиозная организация с учетом своих канонов, правил, исторических традиций.</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Трудовая функция работников может определяться указанием на конкретную работу, которую будет выполнять работник. В то же время положение ст. 344 ТК РФ о том, что работник обязуется выполнять любую не запрещенную законом работу, определенную этим договором, не должно толковаться как</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исключение из принципа запрета требовать выполнения работы, не обусловленной трудовым договором (ст. 60 ТК РФ).</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Нельзя лишать человека возможности самостоятельно решать,</w:t>
      </w:r>
      <w:r>
        <w:rPr>
          <w:rStyle w:val="WW8Num3z0"/>
          <w:rFonts w:ascii="Verdana" w:hAnsi="Verdana"/>
          <w:color w:val="000000"/>
          <w:sz w:val="18"/>
          <w:szCs w:val="18"/>
        </w:rPr>
        <w:t> </w:t>
      </w:r>
      <w:r>
        <w:rPr>
          <w:rStyle w:val="WW8Num4z0"/>
          <w:rFonts w:ascii="Verdana" w:hAnsi="Verdana"/>
          <w:color w:val="4682B4"/>
          <w:sz w:val="18"/>
          <w:szCs w:val="18"/>
        </w:rPr>
        <w:t>возмездно</w:t>
      </w:r>
      <w:r>
        <w:rPr>
          <w:rStyle w:val="WW8Num3z0"/>
          <w:rFonts w:ascii="Verdana" w:hAnsi="Verdana"/>
          <w:color w:val="000000"/>
          <w:sz w:val="18"/>
          <w:szCs w:val="18"/>
        </w:rPr>
        <w:t> </w:t>
      </w:r>
      <w:r>
        <w:rPr>
          <w:rFonts w:ascii="Verdana" w:hAnsi="Verdana"/>
          <w:color w:val="000000"/>
          <w:sz w:val="18"/>
          <w:szCs w:val="18"/>
        </w:rPr>
        <w:t>ли он предоставляет свой труд работодателю или на добровольческой основе, которая рассматривается законодательством как один из видов благотворительности (ч. 4 ст. 5 Федерального Закона «</w:t>
      </w:r>
      <w:r>
        <w:rPr>
          <w:rStyle w:val="WW8Num4z0"/>
          <w:rFonts w:ascii="Verdana" w:hAnsi="Verdana"/>
          <w:color w:val="4682B4"/>
          <w:sz w:val="18"/>
          <w:szCs w:val="18"/>
        </w:rPr>
        <w:t>О благотворительной деятельности и благотворительных организациях</w:t>
      </w:r>
      <w:r>
        <w:rPr>
          <w:rFonts w:ascii="Verdana" w:hAnsi="Verdana"/>
          <w:color w:val="000000"/>
          <w:sz w:val="18"/>
          <w:szCs w:val="18"/>
        </w:rPr>
        <w:t>»).</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Отношения по безвозмездному труду послушников, монахов в монастырях, насельников следует считать одним из видов благотворительности, трудовые же отношения, конститутивным признаком которых является</w:t>
      </w:r>
      <w:r>
        <w:rPr>
          <w:rStyle w:val="WW8Num3z0"/>
          <w:rFonts w:ascii="Verdana" w:hAnsi="Verdana"/>
          <w:color w:val="000000"/>
          <w:sz w:val="18"/>
          <w:szCs w:val="18"/>
        </w:rPr>
        <w:t> </w:t>
      </w:r>
      <w:r>
        <w:rPr>
          <w:rStyle w:val="WW8Num4z0"/>
          <w:rFonts w:ascii="Verdana" w:hAnsi="Verdana"/>
          <w:color w:val="4682B4"/>
          <w:sz w:val="18"/>
          <w:szCs w:val="18"/>
        </w:rPr>
        <w:t>возмездность</w:t>
      </w:r>
      <w:r>
        <w:rPr>
          <w:rFonts w:ascii="Verdana" w:hAnsi="Verdana"/>
          <w:color w:val="000000"/>
          <w:sz w:val="18"/>
          <w:szCs w:val="18"/>
        </w:rPr>
        <w:t>, в данном случае не возникают. Труд указанных лиц регламентируется традиционными нормами и правилами, принятыми в подобных учреждениях.</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Важным аспектом трудовых договоров с работниками религиозных организаций является защита персональных данных работника, полученных работодателем при заключении трудового договора.</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Особенность деятельности религиозных организаций предопределяет необходимость специального правового регулирования и в указанной сфере.</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Это обусловлено тем, что общая норма п. 4 ч. 2 ст. 86 ТК РФ запрещает получение и обработку данных о религиозных убеждениях и частной жизни работника.</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религиозных организаций получение таких данных может быть необходимо. Предъявление указанных требований в соответствии с ч. 2 ст. 3 ТК РФ не является дискриминацией.</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связи с тем, что при устройстве на работу в религиозную организацию работник предоставляет в распоряжение работодателя информацию о религиозных убеждениях и частной жизни, к защите персональных данных должны предъявляться повышенные требования, и устанавливаться повышенная ответственность за не обеспечение их сохранности.</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и практическая значимость диссертационного исследования. Результаты диссертационного исследования расширяют научное представление о регулировании трудовых отношений в религиозных организациях (на примере Русской Православной Церкви), для решения таких важных теоретических вопросов, как классификация работников религиозных организаций, определение пределов действия норм трудового права и традиционных норм церковного права в регулировании указанных отношений.</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заключается в разработке прикладных выводов по совершенствованию нормативных правовых актов о труде, посвященных особенностям правового регулирования труда работников религиозных организаций, а также разработке локальных нормативных правовых актов религиозных организаций.</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Диссертация может быть использована в учебных целях, в частности при преподавании специализированного курса «</w:t>
      </w:r>
      <w:r>
        <w:rPr>
          <w:rStyle w:val="WW8Num4z0"/>
          <w:rFonts w:ascii="Verdana" w:hAnsi="Verdana"/>
          <w:color w:val="4682B4"/>
          <w:sz w:val="18"/>
          <w:szCs w:val="18"/>
        </w:rPr>
        <w:t>Особенности правового регулирования труда отдельных категорий работников</w:t>
      </w:r>
      <w:r>
        <w:rPr>
          <w:rFonts w:ascii="Verdana" w:hAnsi="Verdana"/>
          <w:color w:val="000000"/>
          <w:sz w:val="18"/>
          <w:szCs w:val="18"/>
        </w:rPr>
        <w:t>».</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Кроме того, настоящая работа может стать отправным пунктом для дальнейшей более углубленной разработки рассматриваемой темы.</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диссертационного исследования.</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Диссертация выполнена и обсуждена на кафедре трудового и</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Челябинского государственного университета. Выводы исследования доложены на научно-практических конференциях: «</w:t>
      </w:r>
      <w:r>
        <w:rPr>
          <w:rStyle w:val="WW8Num4z0"/>
          <w:rFonts w:ascii="Verdana" w:hAnsi="Verdana"/>
          <w:color w:val="4682B4"/>
          <w:sz w:val="18"/>
          <w:szCs w:val="18"/>
        </w:rPr>
        <w:t>Реализация положений Конституции Российской Федерации в законодательстве</w:t>
      </w:r>
      <w:r>
        <w:rPr>
          <w:rFonts w:ascii="Verdana" w:hAnsi="Verdana"/>
          <w:color w:val="000000"/>
          <w:sz w:val="18"/>
          <w:szCs w:val="18"/>
        </w:rPr>
        <w:t>» (Южно-Уральский государственный университет, 2003 г.), «</w:t>
      </w:r>
      <w:r>
        <w:rPr>
          <w:rStyle w:val="WW8Num4z0"/>
          <w:rFonts w:ascii="Verdana" w:hAnsi="Verdana"/>
          <w:color w:val="4682B4"/>
          <w:sz w:val="18"/>
          <w:szCs w:val="18"/>
        </w:rPr>
        <w:t>Государство и право в условиях глобализации: проблемы и перспективы</w:t>
      </w:r>
      <w:r>
        <w:rPr>
          <w:rFonts w:ascii="Verdana" w:hAnsi="Verdana"/>
          <w:color w:val="000000"/>
          <w:sz w:val="18"/>
          <w:szCs w:val="18"/>
        </w:rPr>
        <w:t>» (Уральская государственная юридическая академия, 2004 г.), «</w:t>
      </w:r>
      <w:r>
        <w:rPr>
          <w:rStyle w:val="WW8Num4z0"/>
          <w:rFonts w:ascii="Verdana" w:hAnsi="Verdana"/>
          <w:color w:val="4682B4"/>
          <w:sz w:val="18"/>
          <w:szCs w:val="18"/>
        </w:rPr>
        <w:t>Эволюция Российского права</w:t>
      </w:r>
      <w:r>
        <w:rPr>
          <w:rFonts w:ascii="Verdana" w:hAnsi="Verdana"/>
          <w:color w:val="000000"/>
          <w:sz w:val="18"/>
          <w:szCs w:val="18"/>
        </w:rPr>
        <w:t>» (Омский государственный университет, 2004 г.), «Правовая реформа в области социального обеспечения республики Казахстан: перспективы развития» (Казахский национальный университет имени Аль-Фараби», 2004г.), «Правовая защита частных и</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интересов» (Южноуральский государственный университет, 2004г.), «Актуальные проблемы права России и стран</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 2004» (Южноуральский государственный университет, 2004г.), «Проблемы реализации конституционно-правовых норм» (Челябинский государственный университет, 2004 г.), используются автором в процессе преподавания курса трудового права в Челябинском государственном университете.</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результатам проведенного исследования диссертантом были разработаны проекты локальных нормативно-правовых актов: правил внутреннего трудового распорядка (Приложение №3),</w:t>
      </w:r>
      <w:r>
        <w:rPr>
          <w:rStyle w:val="WW8Num3z0"/>
          <w:rFonts w:ascii="Verdana" w:hAnsi="Verdana"/>
          <w:color w:val="000000"/>
          <w:sz w:val="18"/>
          <w:szCs w:val="18"/>
        </w:rPr>
        <w:t> </w:t>
      </w:r>
      <w:r>
        <w:rPr>
          <w:rStyle w:val="WW8Num4z0"/>
          <w:rFonts w:ascii="Verdana" w:hAnsi="Verdana"/>
          <w:color w:val="4682B4"/>
          <w:sz w:val="18"/>
          <w:szCs w:val="18"/>
        </w:rPr>
        <w:t>должностной</w:t>
      </w:r>
      <w:r>
        <w:rPr>
          <w:rStyle w:val="WW8Num3z0"/>
          <w:rFonts w:ascii="Verdana" w:hAnsi="Verdana"/>
          <w:color w:val="000000"/>
          <w:sz w:val="18"/>
          <w:szCs w:val="18"/>
        </w:rPr>
        <w:t> </w:t>
      </w:r>
      <w:r>
        <w:rPr>
          <w:rFonts w:ascii="Verdana" w:hAnsi="Verdana"/>
          <w:color w:val="000000"/>
          <w:sz w:val="18"/>
          <w:szCs w:val="18"/>
        </w:rPr>
        <w:t>инструкции (Приложение №4), а также проект трудового договора (Приложение 5), которые внедрены в практику деятельности местной религиозной организации Прихода Храма Василия Великого Челябинской епархии Русской Православной Церкви, расположенного по адресу: 454007 г.</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Челябинск, пр. Ленина, 6 и рекомендованы к использованию во всех православных религиозных организациях Челябинской епархии Русской Православной Церкви (Приложение № 6).</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-Диссертация состоит из введения, трех глав, объединяющих восемь параграфов, заключения, приложений.</w:t>
      </w:r>
    </w:p>
    <w:p w:rsidR="00B42224" w:rsidRDefault="00B42224" w:rsidP="00B42224">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Стадченко, Александр Викторович</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Проведенное исследование позволило автору сделать следующие выводы и высказать предложения по совершенствованию трудового законодательства:</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Особенности трудовых отношений в религиозных организациях обусловлены конституционно-правовым принципом светского характера Российского государства, согласно которому религиозные объединения отделены от государства и равны перед законом. Отношения государства и религиозных организаций строятся на принципах взаимного невмешательства во внутренние дела друг друга, при условии соблюдения религиозными организациями норм действующего законодательства.</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основании изложенного, представляется, что необходимо четко определить границу между светской и церковной</w:t>
      </w:r>
      <w:r>
        <w:rPr>
          <w:rStyle w:val="WW8Num3z0"/>
          <w:rFonts w:ascii="Verdana" w:hAnsi="Verdana"/>
          <w:color w:val="000000"/>
          <w:sz w:val="18"/>
          <w:szCs w:val="18"/>
        </w:rPr>
        <w:t> </w:t>
      </w:r>
      <w:r>
        <w:rPr>
          <w:rStyle w:val="WW8Num4z0"/>
          <w:rFonts w:ascii="Verdana" w:hAnsi="Verdana"/>
          <w:color w:val="4682B4"/>
          <w:sz w:val="18"/>
          <w:szCs w:val="18"/>
        </w:rPr>
        <w:t>юрисдикцией</w:t>
      </w:r>
      <w:r>
        <w:rPr>
          <w:rFonts w:ascii="Verdana" w:hAnsi="Verdana"/>
          <w:color w:val="000000"/>
          <w:sz w:val="18"/>
          <w:szCs w:val="18"/>
        </w:rPr>
        <w:t>, что имеет не только теоретическое, но и практическое значение.</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Изучение деятельности религиозных организаций позволяет выделить три группы отношений:</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во-первых, церковно-правовые, на которые нормы светского трудового права не распространяются, а вмешательство в указанные отношения государства или его органов будет означать нарушение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принципа отделения церкви от государства. К таким отношениям относятся каноническое управление, церковное устройство, богослужебная и пастырская деятельность.</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во-вторых, те отношения, которые регулируются нормами трудового права с учетом традиционных норм церковного права. Такие отношения регулируются специальными нормами главы 54 ТК РФ, многие из которых «</w:t>
      </w:r>
      <w:r>
        <w:rPr>
          <w:rStyle w:val="WW8Num4z0"/>
          <w:rFonts w:ascii="Verdana" w:hAnsi="Verdana"/>
          <w:color w:val="4682B4"/>
          <w:sz w:val="18"/>
          <w:szCs w:val="18"/>
        </w:rPr>
        <w:t>отсылают</w:t>
      </w:r>
      <w:r>
        <w:rPr>
          <w:rFonts w:ascii="Verdana" w:hAnsi="Verdana"/>
          <w:color w:val="000000"/>
          <w:sz w:val="18"/>
          <w:szCs w:val="18"/>
        </w:rPr>
        <w:t>» к внутренним установлениям религиозных организаций. Примером может служить норма ст. 346 ТК РФ, посвященная материальной ответственности работников религиозных организаций. Если в религиозной организации имеется перечень материально ответственных лиц, утвержденный религиозной организацией в установленном ей порядке, то такая организация</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заключать договоры о полной материальной ответственности с работниками, входящими в этот перечень. Если же такого перечня нет, то религиозная организация</w:t>
      </w:r>
      <w:r>
        <w:rPr>
          <w:rStyle w:val="WW8Num3z0"/>
          <w:rFonts w:ascii="Verdana" w:hAnsi="Verdana"/>
          <w:color w:val="000000"/>
          <w:sz w:val="18"/>
          <w:szCs w:val="18"/>
        </w:rPr>
        <w:t> </w:t>
      </w:r>
      <w:r>
        <w:rPr>
          <w:rStyle w:val="WW8Num4z0"/>
          <w:rFonts w:ascii="Verdana" w:hAnsi="Verdana"/>
          <w:color w:val="4682B4"/>
          <w:sz w:val="18"/>
          <w:szCs w:val="18"/>
        </w:rPr>
        <w:t>обязана</w:t>
      </w:r>
      <w:r>
        <w:rPr>
          <w:rStyle w:val="WW8Num3z0"/>
          <w:rFonts w:ascii="Verdana" w:hAnsi="Verdana"/>
          <w:color w:val="000000"/>
          <w:sz w:val="18"/>
          <w:szCs w:val="18"/>
        </w:rPr>
        <w:t> </w:t>
      </w:r>
      <w:r>
        <w:rPr>
          <w:rFonts w:ascii="Verdana" w:hAnsi="Verdana"/>
          <w:color w:val="000000"/>
          <w:sz w:val="18"/>
          <w:szCs w:val="18"/>
        </w:rPr>
        <w:t>руководствоваться перечнем работников, с которыми могут заключаться договоры о полной материальной ответственности, утвержденными в порядке, устанавливаемом Правительством РФ.</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в-третьих, отношения, регулируемые общими нормами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Однако и в этом случае каноны церковного права могут оказывать серьезное влияние на механизм реализации норм ТК РФ через</w:t>
      </w:r>
      <w:r>
        <w:rPr>
          <w:rStyle w:val="WW8Num3z0"/>
          <w:rFonts w:ascii="Verdana" w:hAnsi="Verdana"/>
          <w:color w:val="000000"/>
          <w:sz w:val="18"/>
          <w:szCs w:val="18"/>
        </w:rPr>
        <w:t> </w:t>
      </w:r>
      <w:r>
        <w:rPr>
          <w:rStyle w:val="WW8Num4z0"/>
          <w:rFonts w:ascii="Verdana" w:hAnsi="Verdana"/>
          <w:color w:val="4682B4"/>
          <w:sz w:val="18"/>
          <w:szCs w:val="18"/>
        </w:rPr>
        <w:t>правосознание</w:t>
      </w:r>
      <w:r>
        <w:rPr>
          <w:rStyle w:val="WW8Num3z0"/>
          <w:rFonts w:ascii="Verdana" w:hAnsi="Verdana"/>
          <w:color w:val="000000"/>
          <w:sz w:val="18"/>
          <w:szCs w:val="18"/>
        </w:rPr>
        <w:t> </w:t>
      </w:r>
      <w:r>
        <w:rPr>
          <w:rFonts w:ascii="Verdana" w:hAnsi="Verdana"/>
          <w:color w:val="000000"/>
          <w:sz w:val="18"/>
          <w:szCs w:val="18"/>
        </w:rPr>
        <w:t>граждан.</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Отношения священнослужителей (священники, диаконы, епископы и пр.) с религиозными организациями относятся к вопросам канонического управления и регулируются нормами церковного права, государство не вправе определять порядок приема, увольнения, ответственности таких лиц. Все эти вопросы - прерогатива самих религиозных организаций.</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то же время прием, увольнение обычных работников религиозных организаций регулируется в первую очередь трудовым правом, а внутренними установлениями религиозной организации - лишь в той части, которая предусмотрена нормами ТК РФ.</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Важно различать две категории работников религиозных организаций — тех, кто непосредственно участвует в отправлении религиозных обрядов и тех, кто содействует выполнению религиозными организациями их уставных задач. К первой категории работников могут предъявляться дополнительные требования — исповедовать соответствующую религию, соблюдать ее основные заповеди и др.</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Статус руководителей религиозных организаций определяется тем, что с одной стороны они являются священнослужителями, деятельность которых в этом качестве регулируется церковным правом, а с другой стороны они наделены</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Style w:val="WW8Num3z0"/>
          <w:rFonts w:ascii="Verdana" w:hAnsi="Verdana"/>
          <w:color w:val="000000"/>
          <w:sz w:val="18"/>
          <w:szCs w:val="18"/>
        </w:rPr>
        <w:t> </w:t>
      </w:r>
      <w:r>
        <w:rPr>
          <w:rFonts w:ascii="Verdana" w:hAnsi="Verdana"/>
          <w:color w:val="000000"/>
          <w:sz w:val="18"/>
          <w:szCs w:val="18"/>
        </w:rPr>
        <w:t>по приему и увольнению работников, расстановке кадров, привлечению работников к материальной и</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и решению всех других</w:t>
      </w:r>
      <w:r>
        <w:rPr>
          <w:rStyle w:val="WW8Num3z0"/>
          <w:rFonts w:ascii="Verdana" w:hAnsi="Verdana"/>
          <w:color w:val="000000"/>
          <w:sz w:val="18"/>
          <w:szCs w:val="18"/>
        </w:rPr>
        <w:t> </w:t>
      </w:r>
      <w:r>
        <w:rPr>
          <w:rStyle w:val="WW8Num4z0"/>
          <w:rFonts w:ascii="Verdana" w:hAnsi="Verdana"/>
          <w:color w:val="4682B4"/>
          <w:sz w:val="18"/>
          <w:szCs w:val="18"/>
        </w:rPr>
        <w:t>трудоправовых</w:t>
      </w:r>
      <w:r>
        <w:rPr>
          <w:rStyle w:val="WW8Num3z0"/>
          <w:rFonts w:ascii="Verdana" w:hAnsi="Verdana"/>
          <w:color w:val="000000"/>
          <w:sz w:val="18"/>
          <w:szCs w:val="18"/>
        </w:rPr>
        <w:t> </w:t>
      </w:r>
      <w:r>
        <w:rPr>
          <w:rFonts w:ascii="Verdana" w:hAnsi="Verdana"/>
          <w:color w:val="000000"/>
          <w:sz w:val="18"/>
          <w:szCs w:val="18"/>
        </w:rPr>
        <w:t>вопросов. В этом случае их деятельность регулируется нормами трудового права.</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6. Дифференциация трудоправовых норм, регулирующих трудовые отношения в религиозных организациях, обусловлена особенностями религиозной организации как работодателя, которые </w:t>
      </w:r>
      <w:r>
        <w:rPr>
          <w:rFonts w:ascii="Verdana" w:hAnsi="Verdana"/>
          <w:color w:val="000000"/>
          <w:sz w:val="18"/>
          <w:szCs w:val="18"/>
        </w:rPr>
        <w:lastRenderedPageBreak/>
        <w:t>вытекают из конституционного принципа отделения религиозных объединений от государства и состоят в том, что</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допускает исключение из общих правил, обосновывая это необходимостью соблюдения внутренних установлений религиозных организаций. Религиозным организациям действующее законодательство предоставляет гораздо большую</w:t>
      </w:r>
      <w:r>
        <w:rPr>
          <w:rStyle w:val="WW8Num3z0"/>
          <w:rFonts w:ascii="Verdana" w:hAnsi="Verdana"/>
          <w:color w:val="000000"/>
          <w:sz w:val="18"/>
          <w:szCs w:val="18"/>
        </w:rPr>
        <w:t> </w:t>
      </w:r>
      <w:r>
        <w:rPr>
          <w:rStyle w:val="WW8Num4z0"/>
          <w:rFonts w:ascii="Verdana" w:hAnsi="Verdana"/>
          <w:color w:val="4682B4"/>
          <w:sz w:val="18"/>
          <w:szCs w:val="18"/>
        </w:rPr>
        <w:t>свободу</w:t>
      </w:r>
      <w:r>
        <w:rPr>
          <w:rStyle w:val="WW8Num3z0"/>
          <w:rFonts w:ascii="Verdana" w:hAnsi="Verdana"/>
          <w:color w:val="000000"/>
          <w:sz w:val="18"/>
          <w:szCs w:val="18"/>
        </w:rPr>
        <w:t> </w:t>
      </w:r>
      <w:r>
        <w:rPr>
          <w:rFonts w:ascii="Verdana" w:hAnsi="Verdana"/>
          <w:color w:val="000000"/>
          <w:sz w:val="18"/>
          <w:szCs w:val="18"/>
        </w:rPr>
        <w:t>усмотрения в регулировании трудоправовых вопросов на локальном уровне, чем всем остальным работодателям. Внутренние установления религиозных организаций - это исторически сложившиеся традиционные нормы, основанные на философско-мировоззренческих постулатах той или иной религии. Они могут существенным образом варьироваться в различных организациях, устанавливая различные требования к своим работникам. При этом такие нормы не должны противоречить действующему законодательству.</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Анализ практики деятельности религиозных организаций показывает, что в них отсутствуют профессиональные союзы, комиссии по разрешению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не заключаются коллективные соглашения, а подавляющее большинство возникающих конфликтов разрешаются руководителем религиозных организаций, работники религиозных организаций практически не обращаются за защитой своих прав в органы государственной власти и суд.</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Однако, если работник религиозной организации решил воспользоваться предоставленным ему законодательством правом, например, на объединение, создание профессионального союза, религиозная организация — работодатель не вправе препятствовать ему в этом, ссылаясь на нормы внутренних установлений, поскольку ст. 343 ТК РФ устанавливает, что внутренние установления не должны противоречить действующему законодательству.</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Предъявление</w:t>
      </w:r>
      <w:r>
        <w:rPr>
          <w:rStyle w:val="WW8Num3z0"/>
          <w:rFonts w:ascii="Verdana" w:hAnsi="Verdana"/>
          <w:color w:val="000000"/>
          <w:sz w:val="18"/>
          <w:szCs w:val="18"/>
        </w:rPr>
        <w:t> </w:t>
      </w:r>
      <w:r>
        <w:rPr>
          <w:rFonts w:ascii="Verdana" w:hAnsi="Verdana"/>
          <w:color w:val="000000"/>
          <w:sz w:val="18"/>
          <w:szCs w:val="18"/>
        </w:rPr>
        <w:t>дополнительных требований к работникам, основанных на канонах религиозного вероучения в соответствии с внутренними установлениями религиозных организаций, в силу ч. 3 ст. 3 Трудового Кодекса РФ не является дискриминацией. Для таких работников моральные качества являются частью необходимых деловых качеств.</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Такие требования, в зависимости от должности, на которую претендует кандидат, могут быть различными. Наиболее серьезные требования Русская Православная Церковь предъявляет к тем работникам, которые непосредственно участвуют в религиозно-обрядовой деятельности организации. Это лица должны обладать высокими морально-нравственными качествами, незапятнанной репутацией, исповедовать соответствующую религию. К работникам, непосредственно не участвующим в отправлении обрядов также могут предъявляться дополнительные требования — одеваться и выглядеть определенным образом, бережно относиться к предметам религиозного культа, уважительно относиться к чувствам верующих</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 др.</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Не допускается отказ в приеме на работу по мотивам веры тех работников религиозных организаций, трудовая функция которых не связана с непосредственным осуществлением духовно-обрядовой деятельности, поскольку вера (неверие) таких работников не влияет на выполнение</w:t>
      </w:r>
      <w:r>
        <w:rPr>
          <w:rStyle w:val="WW8Num3z0"/>
          <w:rFonts w:ascii="Verdana" w:hAnsi="Verdana"/>
          <w:color w:val="000000"/>
          <w:sz w:val="18"/>
          <w:szCs w:val="18"/>
        </w:rPr>
        <w:t> </w:t>
      </w:r>
      <w:r>
        <w:rPr>
          <w:rStyle w:val="WW8Num4z0"/>
          <w:rFonts w:ascii="Verdana" w:hAnsi="Verdana"/>
          <w:color w:val="4682B4"/>
          <w:sz w:val="18"/>
          <w:szCs w:val="18"/>
        </w:rPr>
        <w:t>возложенных</w:t>
      </w:r>
      <w:r>
        <w:rPr>
          <w:rStyle w:val="WW8Num3z0"/>
          <w:rFonts w:ascii="Verdana" w:hAnsi="Verdana"/>
          <w:color w:val="000000"/>
          <w:sz w:val="18"/>
          <w:szCs w:val="18"/>
        </w:rPr>
        <w:t> </w:t>
      </w:r>
      <w:r>
        <w:rPr>
          <w:rFonts w:ascii="Verdana" w:hAnsi="Verdana"/>
          <w:color w:val="000000"/>
          <w:sz w:val="18"/>
          <w:szCs w:val="18"/>
        </w:rPr>
        <w:t>на них трудовых обязанностей. Такой отказ является</w:t>
      </w:r>
      <w:r>
        <w:rPr>
          <w:rStyle w:val="WW8Num4z0"/>
          <w:rFonts w:ascii="Verdana" w:hAnsi="Verdana"/>
          <w:color w:val="4682B4"/>
          <w:sz w:val="18"/>
          <w:szCs w:val="18"/>
        </w:rPr>
        <w:t>необоснованным</w:t>
      </w:r>
      <w:r>
        <w:rPr>
          <w:rStyle w:val="WW8Num3z0"/>
          <w:rFonts w:ascii="Verdana" w:hAnsi="Verdana"/>
          <w:color w:val="000000"/>
          <w:sz w:val="18"/>
          <w:szCs w:val="18"/>
        </w:rPr>
        <w:t> </w:t>
      </w:r>
      <w:r>
        <w:rPr>
          <w:rFonts w:ascii="Verdana" w:hAnsi="Verdana"/>
          <w:color w:val="000000"/>
          <w:sz w:val="18"/>
          <w:szCs w:val="18"/>
        </w:rPr>
        <w:t>и может рассматриваться как дискриминация.</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Должности работников утверждает сама религиозная организация с учетом своих канонов, правил, исторических традиций. В первую очередь это касается должностей, задействованных в отправлении религиозных обрядов. Естественно, что в каждой религиозной организации будут свои должности, имеющие разное наименование и</w:t>
      </w:r>
      <w:r>
        <w:rPr>
          <w:rStyle w:val="WW8Num3z0"/>
          <w:rFonts w:ascii="Verdana" w:hAnsi="Verdana"/>
          <w:color w:val="000000"/>
          <w:sz w:val="18"/>
          <w:szCs w:val="18"/>
        </w:rPr>
        <w:t> </w:t>
      </w:r>
      <w:r>
        <w:rPr>
          <w:rStyle w:val="WW8Num4z0"/>
          <w:rFonts w:ascii="Verdana" w:hAnsi="Verdana"/>
          <w:color w:val="4682B4"/>
          <w:sz w:val="18"/>
          <w:szCs w:val="18"/>
        </w:rPr>
        <w:t>должностные</w:t>
      </w:r>
      <w:r>
        <w:rPr>
          <w:rFonts w:ascii="Verdana" w:hAnsi="Verdana"/>
          <w:color w:val="000000"/>
          <w:sz w:val="18"/>
          <w:szCs w:val="18"/>
        </w:rPr>
        <w:t>характеристики. Поэтому при разработке штатного расписания религиозные организации не</w:t>
      </w:r>
      <w:r>
        <w:rPr>
          <w:rStyle w:val="WW8Num3z0"/>
          <w:rFonts w:ascii="Verdana" w:hAnsi="Verdana"/>
          <w:color w:val="000000"/>
          <w:sz w:val="18"/>
          <w:szCs w:val="18"/>
        </w:rPr>
        <w:t> </w:t>
      </w:r>
      <w:r>
        <w:rPr>
          <w:rStyle w:val="WW8Num4z0"/>
          <w:rFonts w:ascii="Verdana" w:hAnsi="Verdana"/>
          <w:color w:val="4682B4"/>
          <w:sz w:val="18"/>
          <w:szCs w:val="18"/>
        </w:rPr>
        <w:t>обязаны</w:t>
      </w:r>
      <w:r>
        <w:rPr>
          <w:rStyle w:val="WW8Num3z0"/>
          <w:rFonts w:ascii="Verdana" w:hAnsi="Verdana"/>
          <w:color w:val="000000"/>
          <w:sz w:val="18"/>
          <w:szCs w:val="18"/>
        </w:rPr>
        <w:t> </w:t>
      </w:r>
      <w:r>
        <w:rPr>
          <w:rFonts w:ascii="Verdana" w:hAnsi="Verdana"/>
          <w:color w:val="000000"/>
          <w:sz w:val="18"/>
          <w:szCs w:val="18"/>
        </w:rPr>
        <w:t>принимать во внимание Единые тарифно-квалификационные справочники. Тем не менее, любая религиозная организация может использовать Единые тарифно-квалификационные справочники для определения должностей, профессий, специальностей и их должностные характеристики в отношении тех работников, которые выполняют трудовые функции, ничем не отличающиеся от аналогичных в светских организациях (бухгалтера, кассиры, сторожа, дворники и др.). Трудовая функция работников также может определяться и указанием на конкретную работу, которую они будут выполнять. В то же время положение ст. 344 ТК РФ о том, что работник обязуется выполнять любую не запрещенную законом работу, определенную этим договором, не должно толковаться как</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исключение из принципа запрета требовать выполнения работы, не обусловленной трудовым договором (ст. 60 ТК РФ).</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11. Категории работников, с которыми могут заключаться договоры о полной материальной ответственности, определяет сама религиозная организация, которая должна при этом руководствоваться положением ч. 1 ст. 244 ТК РФ о том, что такими работниками могут быть только те, которые непосредственно обслуживают или используют денежные, товарные ценности или иное</w:t>
      </w:r>
      <w:r>
        <w:rPr>
          <w:rStyle w:val="WW8Num3z0"/>
          <w:rFonts w:ascii="Verdana" w:hAnsi="Verdana"/>
          <w:color w:val="000000"/>
          <w:sz w:val="18"/>
          <w:szCs w:val="18"/>
        </w:rPr>
        <w:t> </w:t>
      </w:r>
      <w:r>
        <w:rPr>
          <w:rStyle w:val="WW8Num4z0"/>
          <w:rFonts w:ascii="Verdana" w:hAnsi="Verdana"/>
          <w:color w:val="4682B4"/>
          <w:sz w:val="18"/>
          <w:szCs w:val="18"/>
        </w:rPr>
        <w:t>имущество</w:t>
      </w:r>
      <w:r>
        <w:rPr>
          <w:rFonts w:ascii="Verdana" w:hAnsi="Verdana"/>
          <w:color w:val="000000"/>
          <w:sz w:val="18"/>
          <w:szCs w:val="18"/>
        </w:rPr>
        <w:t>.</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устранения возможности неоднозначного</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ст. 346 ТК РФ предлагается в</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порядке дополнить ее частью второй</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устранения возможности неоднозначного толкования ст. 346 ТК РФ предлагается в законодательном порядке дополнить ее частью второй следующего содержания: «Перечни работников, с которыми религиозная организация вправе заключать договоры о полной материальной ответственности, должны разрабатываться в соответствии с требованиями части первой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244 настоящего кодекса».</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Установление в ст. 342 ТК РФ нормы о том, что работником религиозных организаций может быть лицо, достигшее восемнадцати лет, представляется вполне обоснованным по следующим объективным и субъективным причинам.</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Объективные связаны с тем, что специфика деятельности религиозных организаций предполагает специальные требования к ее работникам — возможность нести полную материальную ответственность, выполнять трудовые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в ночное время, законодательство предусматривает упрощенный порядок изменения существенных условий трудового договора с такими работниками, возможность их увольнения по основаниям, предусмотренным в трудовом договоре.</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Субъективные причины установления</w:t>
      </w:r>
      <w:r>
        <w:rPr>
          <w:rStyle w:val="WW8Num3z0"/>
          <w:rFonts w:ascii="Verdana" w:hAnsi="Verdana"/>
          <w:color w:val="000000"/>
          <w:sz w:val="18"/>
          <w:szCs w:val="18"/>
        </w:rPr>
        <w:t> </w:t>
      </w:r>
      <w:r>
        <w:rPr>
          <w:rStyle w:val="WW8Num4z0"/>
          <w:rFonts w:ascii="Verdana" w:hAnsi="Verdana"/>
          <w:color w:val="4682B4"/>
          <w:sz w:val="18"/>
          <w:szCs w:val="18"/>
        </w:rPr>
        <w:t>дееспособности</w:t>
      </w:r>
      <w:r>
        <w:rPr>
          <w:rStyle w:val="WW8Num3z0"/>
          <w:rFonts w:ascii="Verdana" w:hAnsi="Verdana"/>
          <w:color w:val="000000"/>
          <w:sz w:val="18"/>
          <w:szCs w:val="18"/>
        </w:rPr>
        <w:t> </w:t>
      </w:r>
      <w:r>
        <w:rPr>
          <w:rFonts w:ascii="Verdana" w:hAnsi="Verdana"/>
          <w:color w:val="000000"/>
          <w:sz w:val="18"/>
          <w:szCs w:val="18"/>
        </w:rPr>
        <w:t>для работы в религиозных организациях с 18 лет обусловлены тем, что свободно принять положения той или иной религии может только интеллектуально развитая личность со сложившимся мировоззрением, системой ценностей. Вовлечение же</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в религиозно-обрядовую деятельность будет являться нарушением конституционного принципа</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совести и вероисповедания (ст. 28</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Один из важнейших принципов трудового права,</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в ст. 37 Конституции РФ —</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труда, что означает недопустимость</w:t>
      </w:r>
      <w:r>
        <w:rPr>
          <w:rStyle w:val="WW8Num3z0"/>
          <w:rFonts w:ascii="Verdana" w:hAnsi="Verdana"/>
          <w:color w:val="000000"/>
          <w:sz w:val="18"/>
          <w:szCs w:val="18"/>
        </w:rPr>
        <w:t> </w:t>
      </w:r>
      <w:r>
        <w:rPr>
          <w:rStyle w:val="WW8Num4z0"/>
          <w:rFonts w:ascii="Verdana" w:hAnsi="Verdana"/>
          <w:color w:val="4682B4"/>
          <w:sz w:val="18"/>
          <w:szCs w:val="18"/>
        </w:rPr>
        <w:t>принудительного</w:t>
      </w:r>
      <w:r>
        <w:rPr>
          <w:rStyle w:val="WW8Num3z0"/>
          <w:rFonts w:ascii="Verdana" w:hAnsi="Verdana"/>
          <w:color w:val="000000"/>
          <w:sz w:val="18"/>
          <w:szCs w:val="18"/>
        </w:rPr>
        <w:t> </w:t>
      </w:r>
      <w:r>
        <w:rPr>
          <w:rFonts w:ascii="Verdana" w:hAnsi="Verdana"/>
          <w:color w:val="000000"/>
          <w:sz w:val="18"/>
          <w:szCs w:val="18"/>
        </w:rPr>
        <w:t>труда, частным случаем которого является нарушение сроков выплаты заработной платы или выплата ее не в полном объеме (ст. 4 ТК РФ).</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Согласно ст. 15 ТК РФ трудовые отношения являются в обязательном порядке</w:t>
      </w:r>
      <w:r>
        <w:rPr>
          <w:rStyle w:val="WW8Num3z0"/>
          <w:rFonts w:ascii="Verdana" w:hAnsi="Verdana"/>
          <w:color w:val="000000"/>
          <w:sz w:val="18"/>
          <w:szCs w:val="18"/>
        </w:rPr>
        <w:t> </w:t>
      </w:r>
      <w:r>
        <w:rPr>
          <w:rStyle w:val="WW8Num4z0"/>
          <w:rFonts w:ascii="Verdana" w:hAnsi="Verdana"/>
          <w:color w:val="4682B4"/>
          <w:sz w:val="18"/>
          <w:szCs w:val="18"/>
        </w:rPr>
        <w:t>возмездными</w:t>
      </w:r>
      <w:r>
        <w:rPr>
          <w:rFonts w:ascii="Verdana" w:hAnsi="Verdana"/>
          <w:color w:val="000000"/>
          <w:sz w:val="18"/>
          <w:szCs w:val="18"/>
        </w:rPr>
        <w:t>. Однако работа в религиозных организациях имеет свои особенности и в этом вопросе. С одной стороны, нельзя лишать человека возможности самостоятельно решать,</w:t>
      </w:r>
      <w:r>
        <w:rPr>
          <w:rStyle w:val="WW8Num3z0"/>
          <w:rFonts w:ascii="Verdana" w:hAnsi="Verdana"/>
          <w:color w:val="000000"/>
          <w:sz w:val="18"/>
          <w:szCs w:val="18"/>
        </w:rPr>
        <w:t> </w:t>
      </w:r>
      <w:r>
        <w:rPr>
          <w:rStyle w:val="WW8Num4z0"/>
          <w:rFonts w:ascii="Verdana" w:hAnsi="Verdana"/>
          <w:color w:val="4682B4"/>
          <w:sz w:val="18"/>
          <w:szCs w:val="18"/>
        </w:rPr>
        <w:t>возмездно</w:t>
      </w:r>
      <w:r>
        <w:rPr>
          <w:rStyle w:val="WW8Num3z0"/>
          <w:rFonts w:ascii="Verdana" w:hAnsi="Verdana"/>
          <w:color w:val="000000"/>
          <w:sz w:val="18"/>
          <w:szCs w:val="18"/>
        </w:rPr>
        <w:t> </w:t>
      </w:r>
      <w:r>
        <w:rPr>
          <w:rFonts w:ascii="Verdana" w:hAnsi="Verdana"/>
          <w:color w:val="000000"/>
          <w:sz w:val="18"/>
          <w:szCs w:val="18"/>
        </w:rPr>
        <w:t>ли он предоставляет свой труд работодателю или на добровольческой основе, которая рассматривается законодательством как один из видов благотворительности (ч. 4 ст. 5 Федерального Закона «</w:t>
      </w:r>
      <w:r>
        <w:rPr>
          <w:rStyle w:val="WW8Num4z0"/>
          <w:rFonts w:ascii="Verdana" w:hAnsi="Verdana"/>
          <w:color w:val="4682B4"/>
          <w:sz w:val="18"/>
          <w:szCs w:val="18"/>
        </w:rPr>
        <w:t>О благотворительной деятельности и благотворительных организациях</w:t>
      </w:r>
      <w:r>
        <w:rPr>
          <w:rFonts w:ascii="Verdana" w:hAnsi="Verdana"/>
          <w:color w:val="000000"/>
          <w:sz w:val="18"/>
          <w:szCs w:val="18"/>
        </w:rPr>
        <w:t>»). С другой стороны, здесь велика вероятность</w:t>
      </w:r>
      <w:r>
        <w:rPr>
          <w:rStyle w:val="WW8Num3z0"/>
          <w:rFonts w:ascii="Verdana" w:hAnsi="Verdana"/>
          <w:color w:val="000000"/>
          <w:sz w:val="18"/>
          <w:szCs w:val="18"/>
        </w:rPr>
        <w:t> </w:t>
      </w:r>
      <w:r>
        <w:rPr>
          <w:rStyle w:val="WW8Num4z0"/>
          <w:rFonts w:ascii="Verdana" w:hAnsi="Verdana"/>
          <w:color w:val="4682B4"/>
          <w:sz w:val="18"/>
          <w:szCs w:val="18"/>
        </w:rPr>
        <w:t>злоупотреблений</w:t>
      </w:r>
      <w:r>
        <w:rPr>
          <w:rStyle w:val="WW8Num3z0"/>
          <w:rFonts w:ascii="Verdana" w:hAnsi="Verdana"/>
          <w:color w:val="000000"/>
          <w:sz w:val="18"/>
          <w:szCs w:val="18"/>
        </w:rPr>
        <w:t> </w:t>
      </w:r>
      <w:r>
        <w:rPr>
          <w:rFonts w:ascii="Verdana" w:hAnsi="Verdana"/>
          <w:color w:val="000000"/>
          <w:sz w:val="18"/>
          <w:szCs w:val="18"/>
        </w:rPr>
        <w:t>со стороны недобросовестных религиозных организаций.</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Представляется, что отношения по безвозмездному труду послушников, монахов в монастырях, насельников следует считать одним из видов благотворительности, трудовые же отношения, конститутивным признаком которых является</w:t>
      </w:r>
      <w:r>
        <w:rPr>
          <w:rStyle w:val="WW8Num3z0"/>
          <w:rFonts w:ascii="Verdana" w:hAnsi="Verdana"/>
          <w:color w:val="000000"/>
          <w:sz w:val="18"/>
          <w:szCs w:val="18"/>
        </w:rPr>
        <w:t> </w:t>
      </w:r>
      <w:r>
        <w:rPr>
          <w:rStyle w:val="WW8Num4z0"/>
          <w:rFonts w:ascii="Verdana" w:hAnsi="Verdana"/>
          <w:color w:val="4682B4"/>
          <w:sz w:val="18"/>
          <w:szCs w:val="18"/>
        </w:rPr>
        <w:t>возмездность</w:t>
      </w:r>
      <w:r>
        <w:rPr>
          <w:rFonts w:ascii="Verdana" w:hAnsi="Verdana"/>
          <w:color w:val="000000"/>
          <w:sz w:val="18"/>
          <w:szCs w:val="18"/>
        </w:rPr>
        <w:t>, в данном случае не возникают.</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Труд указанных лиц регламентируется традиционными нормами и правилами, принятыми в подобных учреждениях.</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Важным аспектом трудовых договоров с работниками религиозных организаций является защита персональных данных работника, полученных работодателем при заключении трудового договора.</w:t>
      </w:r>
    </w:p>
    <w:p w:rsidR="00B42224" w:rsidRDefault="00B42224" w:rsidP="00B422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Особенность деятельности религиозных организаций предопределяет необходимость специального правового регулирования и в указанной сфере. В соответствии с п. 4 ч. 2 ст. 86 ТК РФ недопустимо получение и обработка работодателем персональных данных работника о его религиозных убеждениях и частной жизни.</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Положение п. 4 ч. 2 ст. 86 ТК РФ ограничивает</w:t>
      </w:r>
      <w:r>
        <w:rPr>
          <w:rStyle w:val="WW8Num3z0"/>
          <w:rFonts w:ascii="Verdana" w:hAnsi="Verdana"/>
          <w:color w:val="000000"/>
          <w:sz w:val="18"/>
          <w:szCs w:val="18"/>
        </w:rPr>
        <w:t> </w:t>
      </w:r>
      <w:r>
        <w:rPr>
          <w:rStyle w:val="WW8Num4z0"/>
          <w:rFonts w:ascii="Verdana" w:hAnsi="Verdana"/>
          <w:color w:val="4682B4"/>
          <w:sz w:val="18"/>
          <w:szCs w:val="18"/>
        </w:rPr>
        <w:t>закрепленное</w:t>
      </w:r>
      <w:r>
        <w:rPr>
          <w:rStyle w:val="WW8Num3z0"/>
          <w:rFonts w:ascii="Verdana" w:hAnsi="Verdana"/>
          <w:color w:val="000000"/>
          <w:sz w:val="18"/>
          <w:szCs w:val="18"/>
        </w:rPr>
        <w:t> </w:t>
      </w:r>
      <w:r>
        <w:rPr>
          <w:rFonts w:ascii="Verdana" w:hAnsi="Verdana"/>
          <w:color w:val="000000"/>
          <w:sz w:val="18"/>
          <w:szCs w:val="18"/>
        </w:rPr>
        <w:t>в п. 5 ст. 4 Федерального закона «О</w:t>
      </w:r>
      <w:r>
        <w:rPr>
          <w:rStyle w:val="WW8Num3z0"/>
          <w:rFonts w:ascii="Verdana" w:hAnsi="Verdana"/>
          <w:color w:val="000000"/>
          <w:sz w:val="18"/>
          <w:szCs w:val="18"/>
        </w:rPr>
        <w:t> </w:t>
      </w:r>
      <w:r>
        <w:rPr>
          <w:rStyle w:val="WW8Num4z0"/>
          <w:rFonts w:ascii="Verdana" w:hAnsi="Verdana"/>
          <w:color w:val="4682B4"/>
          <w:sz w:val="18"/>
          <w:szCs w:val="18"/>
        </w:rPr>
        <w:t>свободе</w:t>
      </w:r>
      <w:r>
        <w:rPr>
          <w:rStyle w:val="WW8Num3z0"/>
          <w:rFonts w:ascii="Verdana" w:hAnsi="Verdana"/>
          <w:color w:val="000000"/>
          <w:sz w:val="18"/>
          <w:szCs w:val="18"/>
        </w:rPr>
        <w:t> </w:t>
      </w:r>
      <w:r>
        <w:rPr>
          <w:rFonts w:ascii="Verdana" w:hAnsi="Verdana"/>
          <w:color w:val="000000"/>
          <w:sz w:val="18"/>
          <w:szCs w:val="18"/>
        </w:rPr>
        <w:t xml:space="preserve">совести и религиозных объединения» право религиозных организаций выбирать, </w:t>
      </w:r>
      <w:r>
        <w:rPr>
          <w:rFonts w:ascii="Verdana" w:hAnsi="Verdana"/>
          <w:color w:val="000000"/>
          <w:sz w:val="18"/>
          <w:szCs w:val="18"/>
        </w:rPr>
        <w:lastRenderedPageBreak/>
        <w:t>назначать и заменять свой персонал согласно своим собственным установлениям. Поскольку в отношении работников, нанимаемых для выполнения работ, непосредственно связанных с отправлением религиозных процедур (молитв, обрядов, таинств и др.), по внутрирелигиозным канонам может быть абсолютно необходима определенная религиозная принадлежность и определенные личные характеристики (например, семейное положение, отсутствие определенных заболеваний или видов медицинского вмешательства и др.). Предъявление же указанных требований к работникам в соответствии с ч. 2 ст. 3 ТК РФ не является дискриминацией.</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Предлагается в законодательном порядке дополнить главу 54 ТК РФ</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349, позволяющей религиозным организациям в соответствии со своими внутренними установлениями, в отношении работников, непосредственно участвующих в отправлении религиозных обрядов с их письменного согласия собирать информацию о их религиозных убеждениях и частной жизни (Приложение № 2).</w:t>
      </w:r>
    </w:p>
    <w:p w:rsidR="00B42224" w:rsidRDefault="00B42224" w:rsidP="00B422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при устройстве на работу в религиозную организацию работник предоставляет в распоряжение работодателя личную информацию гораздо более</w:t>
      </w:r>
      <w:r>
        <w:rPr>
          <w:rStyle w:val="WW8Num3z0"/>
          <w:rFonts w:ascii="Verdana" w:hAnsi="Verdana"/>
          <w:color w:val="000000"/>
          <w:sz w:val="18"/>
          <w:szCs w:val="18"/>
        </w:rPr>
        <w:t> </w:t>
      </w:r>
      <w:r>
        <w:rPr>
          <w:rStyle w:val="WW8Num4z0"/>
          <w:rFonts w:ascii="Verdana" w:hAnsi="Verdana"/>
          <w:color w:val="4682B4"/>
          <w:sz w:val="18"/>
          <w:szCs w:val="18"/>
        </w:rPr>
        <w:t>конфиденциального</w:t>
      </w:r>
      <w:r>
        <w:rPr>
          <w:rStyle w:val="WW8Num3z0"/>
          <w:rFonts w:ascii="Verdana" w:hAnsi="Verdana"/>
          <w:color w:val="000000"/>
          <w:sz w:val="18"/>
          <w:szCs w:val="18"/>
        </w:rPr>
        <w:t> </w:t>
      </w:r>
      <w:r>
        <w:rPr>
          <w:rFonts w:ascii="Verdana" w:hAnsi="Verdana"/>
          <w:color w:val="000000"/>
          <w:sz w:val="18"/>
          <w:szCs w:val="18"/>
        </w:rPr>
        <w:t>характера, чем при найме в любую другую организацию. Это связано с тем, что работники таких организаций, как правило, исповедуют соответствующую религию и воспринимают свою работу как дело глубоко личное. В связи с этим к защите персональных данных работников таких организаций должны предъявляться повышенные требования, и устанавливаться повышенная ответственность за не обеспечение их сохранности.</w:t>
      </w:r>
    </w:p>
    <w:p w:rsidR="00B42224" w:rsidRDefault="00B42224" w:rsidP="00B42224">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Стадченко, Александр Викторович, 2005 год</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принятая на всенародном</w:t>
      </w:r>
      <w:r>
        <w:rPr>
          <w:rStyle w:val="WW8Num3z0"/>
          <w:rFonts w:ascii="Verdana" w:hAnsi="Verdana"/>
          <w:color w:val="000000"/>
          <w:sz w:val="18"/>
          <w:szCs w:val="18"/>
        </w:rPr>
        <w:t> </w:t>
      </w:r>
      <w:r>
        <w:rPr>
          <w:rStyle w:val="WW8Num4z0"/>
          <w:rFonts w:ascii="Verdana" w:hAnsi="Verdana"/>
          <w:color w:val="4682B4"/>
          <w:sz w:val="18"/>
          <w:szCs w:val="18"/>
        </w:rPr>
        <w:t>голосовании</w:t>
      </w:r>
      <w:r>
        <w:rPr>
          <w:rStyle w:val="WW8Num3z0"/>
          <w:rFonts w:ascii="Verdana" w:hAnsi="Verdana"/>
          <w:color w:val="000000"/>
          <w:sz w:val="18"/>
          <w:szCs w:val="18"/>
        </w:rPr>
        <w:t> </w:t>
      </w:r>
      <w:r>
        <w:rPr>
          <w:rFonts w:ascii="Verdana" w:hAnsi="Verdana"/>
          <w:color w:val="000000"/>
          <w:sz w:val="18"/>
          <w:szCs w:val="18"/>
        </w:rPr>
        <w:t>12.12.1993 г. // Российская газета от 25 декабря 1993. № 237.</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Международной организации труда N 181 о частных агентствах занятости (Женева, 19 июня 1997 г.) // официальный сервер Бюро</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в Москве www.ilo.ru.</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Конвенция Международной Организации Труда N 154 о содействии коллективным переговорам (Женева, 19 июня 1981 г.) // Сб-к «МОТ.</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1919-1956. Т. 2.;</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Рекомендация Международной Организации Труда от 19 июня 1981 г. N 163 о содействии коллективным переговорам // Библиотечка Российской газеты. Вып. 22-23. 1999.</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 гражданских и политических правах (Нью-Йорк, 19 декабря 1966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СССР. 1976. № 17 (1831).</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Международный пакт об экономических, социальных и культурных правах (Нью-Йорк, 19 декабря 1966 г.) // Ведомости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СССР. 1976. № 17(1831).</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Конвенция Международной Организации Труда N 111 о дискриминации в области труда и занятий (Женева, 4 июня 1958 г.) // Библиотечка Российской газеты. 1999. № 22-23.</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Конвенция 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(Рим, 4 ноября 1950 г.) // Собрание законодательства Российской Федерации. 1998 . № 44. Ст. 5400.</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принятый 30.12.2001г. № 197-ФЗ // Собрание законодательства Российской Федерации. 2002. № 1. Ст. 3.</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Уголовный кодекс РФ от 13.06.1996. № 63-Ф3 // Собрание законодательства Российской Федерации. 1996. № 25. Ст. 2954.</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Гражданский кодекс Российской Федерации (Часть вторая) от 26.01.1996 г. № 14-ФЗ // Собрание законодательства Российской Федерации. 1996. № 5 Ст. 410.</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Гражданский кодекс Российской Федерации (Часть первая) от 30 ноября 1994 г. N 51-ФЗ // Собрание законодательства Российской Федерации. 1994. №32.Ст. 3301.</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Федеральный закон от 25 июля 2002 г. N 114-ФЗ "О</w:t>
      </w:r>
      <w:r>
        <w:rPr>
          <w:rStyle w:val="WW8Num3z0"/>
          <w:rFonts w:ascii="Verdana" w:hAnsi="Verdana"/>
          <w:color w:val="000000"/>
          <w:sz w:val="18"/>
          <w:szCs w:val="18"/>
        </w:rPr>
        <w:t> </w:t>
      </w:r>
      <w:r>
        <w:rPr>
          <w:rStyle w:val="WW8Num4z0"/>
          <w:rFonts w:ascii="Verdana" w:hAnsi="Verdana"/>
          <w:color w:val="4682B4"/>
          <w:sz w:val="18"/>
          <w:szCs w:val="18"/>
        </w:rPr>
        <w:t>противодействии</w:t>
      </w:r>
      <w:r>
        <w:rPr>
          <w:rStyle w:val="WW8Num3z0"/>
          <w:rFonts w:ascii="Verdana" w:hAnsi="Verdana"/>
          <w:color w:val="000000"/>
          <w:sz w:val="18"/>
          <w:szCs w:val="18"/>
        </w:rPr>
        <w:t> </w:t>
      </w:r>
      <w:r>
        <w:rPr>
          <w:rFonts w:ascii="Verdana" w:hAnsi="Verdana"/>
          <w:color w:val="000000"/>
          <w:sz w:val="18"/>
          <w:szCs w:val="18"/>
        </w:rPr>
        <w:t>экстремистской деятельности" // Собрание законодательства Российской Федерации.2002. № ЗО.Ст. 3031.</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 закон от 08.08.2001 г. № 129-ФЗ «</w:t>
      </w:r>
      <w:r>
        <w:rPr>
          <w:rStyle w:val="WW8Num4z0"/>
          <w:rFonts w:ascii="Verdana" w:hAnsi="Verdana"/>
          <w:color w:val="4682B4"/>
          <w:sz w:val="18"/>
          <w:szCs w:val="18"/>
        </w:rPr>
        <w:t>О государственной регистрации юридических лиц и индивидуальных предпринимателей</w:t>
      </w:r>
      <w:r>
        <w:rPr>
          <w:rFonts w:ascii="Verdana" w:hAnsi="Verdana"/>
          <w:color w:val="000000"/>
          <w:sz w:val="18"/>
          <w:szCs w:val="18"/>
        </w:rPr>
        <w:t>» // Собрание законодательства Российской Федерации 2001. № 33. Ст. 3431.</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закон от 26.09.1997 г. № 125-ФЗ «О</w:t>
      </w:r>
      <w:r>
        <w:rPr>
          <w:rStyle w:val="WW8Num3z0"/>
          <w:rFonts w:ascii="Verdana" w:hAnsi="Verdana"/>
          <w:color w:val="000000"/>
          <w:sz w:val="18"/>
          <w:szCs w:val="18"/>
        </w:rPr>
        <w:t> </w:t>
      </w:r>
      <w:r>
        <w:rPr>
          <w:rStyle w:val="WW8Num4z0"/>
          <w:rFonts w:ascii="Verdana" w:hAnsi="Verdana"/>
          <w:color w:val="4682B4"/>
          <w:sz w:val="18"/>
          <w:szCs w:val="18"/>
        </w:rPr>
        <w:t>свободе</w:t>
      </w:r>
      <w:r>
        <w:rPr>
          <w:rStyle w:val="WW8Num3z0"/>
          <w:rFonts w:ascii="Verdana" w:hAnsi="Verdana"/>
          <w:color w:val="000000"/>
          <w:sz w:val="18"/>
          <w:szCs w:val="18"/>
        </w:rPr>
        <w:t> </w:t>
      </w:r>
      <w:r>
        <w:rPr>
          <w:rFonts w:ascii="Verdana" w:hAnsi="Verdana"/>
          <w:color w:val="000000"/>
          <w:sz w:val="18"/>
          <w:szCs w:val="18"/>
        </w:rPr>
        <w:t>совести и о религиозных объединениях» // Собрание законодательства Российской Федерации 1997. № 39. Ст. 4465.</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Федеральный закон от 12 января 1996 г. с изм. от 25 июля 2002 г.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 Российская газета. 1996. 20 января.</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 Федеральный закон от 26 декабря 1995 г. № 208-ФЗ «</w:t>
      </w:r>
      <w:r>
        <w:rPr>
          <w:rStyle w:val="WW8Num4z0"/>
          <w:rFonts w:ascii="Verdana" w:hAnsi="Verdana"/>
          <w:color w:val="4682B4"/>
          <w:sz w:val="18"/>
          <w:szCs w:val="18"/>
        </w:rPr>
        <w:t>Об акционерных обществах</w:t>
      </w:r>
      <w:r>
        <w:rPr>
          <w:rFonts w:ascii="Verdana" w:hAnsi="Verdana"/>
          <w:color w:val="000000"/>
          <w:sz w:val="18"/>
          <w:szCs w:val="18"/>
        </w:rPr>
        <w:t>» // Российская газета. 1995. 29 декабря.</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 закон от 8 декабря 1995 г. N 7-ФЗ "О некоммерческих организациях" // Собрание законодательства Российской Федерации. 1996. № 3. Ст. 145.</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Федеральный закон от 7 июля 1995 г. N 135-Ф3 "О благотворительной деятельности и благотворительных организациях" // Собрание законодательства Российской Федерации. 1995. № 33. Ст. 3334.</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Закон</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 267-1 от 25.10.1990 г. "О свободе вероисповеданий" // Ведомости Верховного Совета РСФСР от 25 октября 1990 г., № 21.</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Правила рассмотрения</w:t>
      </w:r>
      <w:r>
        <w:rPr>
          <w:rStyle w:val="WW8Num3z0"/>
          <w:rFonts w:ascii="Verdana" w:hAnsi="Verdana"/>
          <w:color w:val="000000"/>
          <w:sz w:val="18"/>
          <w:szCs w:val="18"/>
        </w:rPr>
        <w:t> </w:t>
      </w:r>
      <w:r>
        <w:rPr>
          <w:rStyle w:val="WW8Num4z0"/>
          <w:rFonts w:ascii="Verdana" w:hAnsi="Verdana"/>
          <w:color w:val="4682B4"/>
          <w:sz w:val="18"/>
          <w:szCs w:val="18"/>
        </w:rPr>
        <w:t>заявлений</w:t>
      </w:r>
      <w:r>
        <w:rPr>
          <w:rStyle w:val="WW8Num3z0"/>
          <w:rFonts w:ascii="Verdana" w:hAnsi="Verdana"/>
          <w:color w:val="000000"/>
          <w:sz w:val="18"/>
          <w:szCs w:val="18"/>
        </w:rPr>
        <w:t> </w:t>
      </w:r>
      <w:r>
        <w:rPr>
          <w:rFonts w:ascii="Verdana" w:hAnsi="Verdana"/>
          <w:color w:val="000000"/>
          <w:sz w:val="18"/>
          <w:szCs w:val="18"/>
        </w:rPr>
        <w:t>о государственной регистрации религиозных организаций в органах</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Российской Федерации,утвержденных приказом Минюста РФ от 25.03.2003 г. № 68 // Российская газета. 2003. 05 апреля.</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Методические рекомендации по применению органами юстиции некоторых положений Федерального закона в части регистрации и перерегистрации религиозных организаций / Письмо</w:t>
      </w:r>
      <w:r>
        <w:rPr>
          <w:rStyle w:val="WW8Num3z0"/>
          <w:rFonts w:ascii="Verdana" w:hAnsi="Verdana"/>
          <w:color w:val="000000"/>
          <w:sz w:val="18"/>
          <w:szCs w:val="18"/>
        </w:rPr>
        <w:t> </w:t>
      </w:r>
      <w:r>
        <w:rPr>
          <w:rStyle w:val="WW8Num4z0"/>
          <w:rFonts w:ascii="Verdana" w:hAnsi="Verdana"/>
          <w:color w:val="4682B4"/>
          <w:sz w:val="18"/>
          <w:szCs w:val="18"/>
        </w:rPr>
        <w:t>Минюста</w:t>
      </w:r>
      <w:r>
        <w:rPr>
          <w:rStyle w:val="WW8Num3z0"/>
          <w:rFonts w:ascii="Verdana" w:hAnsi="Verdana"/>
          <w:color w:val="000000"/>
          <w:sz w:val="18"/>
          <w:szCs w:val="18"/>
        </w:rPr>
        <w:t> </w:t>
      </w:r>
      <w:r>
        <w:rPr>
          <w:rFonts w:ascii="Verdana" w:hAnsi="Verdana"/>
          <w:color w:val="000000"/>
          <w:sz w:val="18"/>
          <w:szCs w:val="18"/>
        </w:rPr>
        <w:t>РФ от 27.12.1999 г. № 10766-СЮ //</w:t>
      </w:r>
      <w:r>
        <w:rPr>
          <w:rStyle w:val="WW8Num3z0"/>
          <w:rFonts w:ascii="Verdana" w:hAnsi="Verdana"/>
          <w:color w:val="000000"/>
          <w:sz w:val="18"/>
          <w:szCs w:val="18"/>
        </w:rPr>
        <w:t> </w:t>
      </w:r>
      <w:r>
        <w:rPr>
          <w:rStyle w:val="WW8Num4z0"/>
          <w:rFonts w:ascii="Verdana" w:hAnsi="Verdana"/>
          <w:color w:val="4682B4"/>
          <w:sz w:val="18"/>
          <w:szCs w:val="18"/>
        </w:rPr>
        <w:t>СПС</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Гарант</w:t>
      </w:r>
      <w:r>
        <w:rPr>
          <w:rFonts w:ascii="Verdana" w:hAnsi="Verdana"/>
          <w:color w:val="000000"/>
          <w:sz w:val="18"/>
          <w:szCs w:val="18"/>
        </w:rPr>
        <w:t>».</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Положение о производственной (профессиональной) практике студентов, курсантов образовательных учреждений среднего профессионального образования / Приказ Минобразования РФ от 21.07.1999 г. № 1991. // Российская газета. 1999. 27 сентября</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Порядок проведения государственной религиоведческой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 Постановление Правительства РФ от 03.06.1998 г. № 565 // Собрание законодательства Российской Федерации. 1998. № 23. Ст. 2560.</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Методические рекомендации по осуществлению органами юстиции контрольных функций в отношении религиозных организаций / Письмо Минюста РФ от 24 декабря 1997 г. N 08-18-257-97 // СПС «</w:t>
      </w:r>
      <w:r>
        <w:rPr>
          <w:rStyle w:val="WW8Num4z0"/>
          <w:rFonts w:ascii="Verdana" w:hAnsi="Verdana"/>
          <w:color w:val="4682B4"/>
          <w:sz w:val="18"/>
          <w:szCs w:val="18"/>
        </w:rPr>
        <w:t>Гарант</w:t>
      </w:r>
      <w:r>
        <w:rPr>
          <w:rFonts w:ascii="Verdana" w:hAnsi="Verdana"/>
          <w:color w:val="000000"/>
          <w:sz w:val="18"/>
          <w:szCs w:val="18"/>
        </w:rPr>
        <w:t>».</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Пленума Верховного Суда РФ от 17 марта 2004 г. N 2 "О 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Бюллетень Верховного Суда РФ. 2004. № 6.</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Корякскому автономному округу без удовлетворения»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РФ. 2004. № 10.</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Определение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коллегии по гражданским делам Сахалинского областного суда от 21 августа 2001 г. «Об отмене решения ЮжноСахалинского городского суда от 26 июня 2001 г. и</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производства по делу»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2002. № 5.</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Свод нравственных принципов и правил в хозяйствовании, принятый VIII Всемирным русским народным собором 4 февраля 2004 г // Журнал Московской Патриархии. 2004. № 3.</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Русской Православной церкви // Русская Церковь на рубеже веков. СПб., 2001.</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СПИСОК ИСПОЛЬЗОВАННОЙ ЛИТЕРАТУРЫ</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Абжанов</w:t>
      </w:r>
      <w:r>
        <w:rPr>
          <w:rStyle w:val="WW8Num3z0"/>
          <w:rFonts w:ascii="Verdana" w:hAnsi="Verdana"/>
          <w:color w:val="000000"/>
          <w:sz w:val="18"/>
          <w:szCs w:val="18"/>
        </w:rPr>
        <w:t> </w:t>
      </w:r>
      <w:r>
        <w:rPr>
          <w:rFonts w:ascii="Verdana" w:hAnsi="Verdana"/>
          <w:color w:val="000000"/>
          <w:sz w:val="18"/>
          <w:szCs w:val="18"/>
        </w:rPr>
        <w:t>К. Трудовой договор по Советскому праву. М,1964.</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Акопов Д.Р. Особенности правового регулирования труда руководителей государственных унитарных предприятий // Государство иправо. 1997. № 6.</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Акопов</w:t>
      </w:r>
      <w:r>
        <w:rPr>
          <w:rStyle w:val="WW8Num3z0"/>
          <w:rFonts w:ascii="Verdana" w:hAnsi="Verdana"/>
          <w:color w:val="000000"/>
          <w:sz w:val="18"/>
          <w:szCs w:val="18"/>
        </w:rPr>
        <w:t> </w:t>
      </w:r>
      <w:r>
        <w:rPr>
          <w:rFonts w:ascii="Verdana" w:hAnsi="Verdana"/>
          <w:color w:val="000000"/>
          <w:sz w:val="18"/>
          <w:szCs w:val="18"/>
        </w:rPr>
        <w:t>Д.Р. Правовое регулирование труда руководителей организаций. Автореф. дис.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М.,1999.</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Еремина С.Н. Договоры о труде. Правовое регулирование трудовых отношений. Ростов-на-Дону, 1995.</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Основной закон о труде. М.,1972.</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Право и законность в период развернутого строительства коммунизма. М.,1961.</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Александров Н .Г. Труд и право. М.,1973.</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Зайкин А.Д. Трудовые права рабочих и служащих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М.,1959.</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Механизм правового регулирования в социалистическом государстве. М.,1966.</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М., 1982.</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азбука теория - философия: Опыт комплексного исследования. М., 1999.</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Советское трудовое право / Под ред.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М.,1987.</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45.</w:t>
      </w:r>
      <w:r>
        <w:rPr>
          <w:rStyle w:val="WW8Num3z0"/>
          <w:rFonts w:ascii="Verdana" w:hAnsi="Verdana"/>
          <w:color w:val="000000"/>
          <w:sz w:val="18"/>
          <w:szCs w:val="18"/>
        </w:rPr>
        <w:t> </w:t>
      </w:r>
      <w:r>
        <w:rPr>
          <w:rStyle w:val="WW8Num4z0"/>
          <w:rFonts w:ascii="Verdana" w:hAnsi="Verdana"/>
          <w:color w:val="4682B4"/>
          <w:sz w:val="18"/>
          <w:szCs w:val="18"/>
        </w:rPr>
        <w:t>Андрианов</w:t>
      </w:r>
      <w:r>
        <w:rPr>
          <w:rStyle w:val="WW8Num3z0"/>
          <w:rFonts w:ascii="Verdana" w:hAnsi="Verdana"/>
          <w:color w:val="000000"/>
          <w:sz w:val="18"/>
          <w:szCs w:val="18"/>
        </w:rPr>
        <w:t> </w:t>
      </w:r>
      <w:r>
        <w:rPr>
          <w:rFonts w:ascii="Verdana" w:hAnsi="Verdana"/>
          <w:color w:val="000000"/>
          <w:sz w:val="18"/>
          <w:szCs w:val="18"/>
        </w:rPr>
        <w:t>И.И. Материальная ответственность рабочих и служащих. М., 1979.</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Аракчеев</w:t>
      </w:r>
      <w:r>
        <w:rPr>
          <w:rStyle w:val="WW8Num3z0"/>
          <w:rFonts w:ascii="Verdana" w:hAnsi="Verdana"/>
          <w:color w:val="000000"/>
          <w:sz w:val="18"/>
          <w:szCs w:val="18"/>
        </w:rPr>
        <w:t> </w:t>
      </w:r>
      <w:r>
        <w:rPr>
          <w:rFonts w:ascii="Verdana" w:hAnsi="Verdana"/>
          <w:color w:val="000000"/>
          <w:sz w:val="18"/>
          <w:szCs w:val="18"/>
        </w:rPr>
        <w:t>B.C. К вопросу о</w:t>
      </w:r>
      <w:r>
        <w:rPr>
          <w:rStyle w:val="WW8Num3z0"/>
          <w:rFonts w:ascii="Verdana" w:hAnsi="Verdana"/>
          <w:color w:val="000000"/>
          <w:sz w:val="18"/>
          <w:szCs w:val="18"/>
        </w:rPr>
        <w:t> </w:t>
      </w:r>
      <w:r>
        <w:rPr>
          <w:rStyle w:val="WW8Num4z0"/>
          <w:rFonts w:ascii="Verdana" w:hAnsi="Verdana"/>
          <w:color w:val="4682B4"/>
          <w:sz w:val="18"/>
          <w:szCs w:val="18"/>
        </w:rPr>
        <w:t>диспозитивных</w:t>
      </w:r>
      <w:r>
        <w:rPr>
          <w:rStyle w:val="WW8Num3z0"/>
          <w:rFonts w:ascii="Verdana" w:hAnsi="Verdana"/>
          <w:color w:val="000000"/>
          <w:sz w:val="18"/>
          <w:szCs w:val="18"/>
        </w:rPr>
        <w:t> </w:t>
      </w:r>
      <w:r>
        <w:rPr>
          <w:rFonts w:ascii="Verdana" w:hAnsi="Verdana"/>
          <w:color w:val="000000"/>
          <w:sz w:val="18"/>
          <w:szCs w:val="18"/>
        </w:rPr>
        <w:t>нормах трудового права // Актуальные проблемы государства и права на современном этапе. Сборник статей / Под ред. В.Ф. Воловича. Томск, 1986.</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Аракчеев</w:t>
      </w:r>
      <w:r>
        <w:rPr>
          <w:rStyle w:val="WW8Num3z0"/>
          <w:rFonts w:ascii="Verdana" w:hAnsi="Verdana"/>
          <w:color w:val="000000"/>
          <w:sz w:val="18"/>
          <w:szCs w:val="18"/>
        </w:rPr>
        <w:t> </w:t>
      </w:r>
      <w:r>
        <w:rPr>
          <w:rFonts w:ascii="Verdana" w:hAnsi="Verdana"/>
          <w:color w:val="000000"/>
          <w:sz w:val="18"/>
          <w:szCs w:val="18"/>
        </w:rPr>
        <w:t>B.C. О процессуальных нормах в трудовом праве // Актуальные проблемы государства и права на современном этапе. Сборник статей / Под ред. В.Ф. Воловича. Томск, 1985.</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Аракчеев</w:t>
      </w:r>
      <w:r>
        <w:rPr>
          <w:rStyle w:val="WW8Num3z0"/>
          <w:rFonts w:ascii="Verdana" w:hAnsi="Verdana"/>
          <w:color w:val="000000"/>
          <w:sz w:val="18"/>
          <w:szCs w:val="18"/>
        </w:rPr>
        <w:t> </w:t>
      </w:r>
      <w:r>
        <w:rPr>
          <w:rFonts w:ascii="Verdana" w:hAnsi="Verdana"/>
          <w:color w:val="000000"/>
          <w:sz w:val="18"/>
          <w:szCs w:val="18"/>
        </w:rPr>
        <w:t>B.C. Сущность и виды юридической процедуры в трудовом праве // Проблемы совершенствования гражданско-правового регулирования. Томск, 1986.</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Регрессные обязательства в трудовом праве. М., 1962.</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Субъектная дифференциация правового регулирования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 Сборник ученых трудов Свердловского юридического института. Вып.Н. Свердловск, 1964.</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правоспособность советских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М., 1972.</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Белякова</w:t>
      </w:r>
      <w:r>
        <w:rPr>
          <w:rStyle w:val="WW8Num3z0"/>
          <w:rFonts w:ascii="Verdana" w:hAnsi="Verdana"/>
          <w:color w:val="000000"/>
          <w:sz w:val="18"/>
          <w:szCs w:val="18"/>
        </w:rPr>
        <w:t> </w:t>
      </w:r>
      <w:r>
        <w:rPr>
          <w:rFonts w:ascii="Verdana" w:hAnsi="Verdana"/>
          <w:color w:val="000000"/>
          <w:sz w:val="18"/>
          <w:szCs w:val="18"/>
        </w:rPr>
        <w:t>H.A. Материальное положение приходского духовенства во второй половине XIX в. // Приход. 2004. № 2.</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Большой энциклопедический словарь. М.: Советская энциклопедия, 1991.</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Трудовая правоспособность, дееспособность и юридические факты // Журнал Российского права. 2003г. №1.</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Субъекты гражданского права. М., 1950.</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Юридические лица в советском гражданском праве. М., 1947. 'с</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1992.</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Свобода труда и</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трудового договора в СССР. Красноярск: Изд-во Красноярского ун-та, 1984.</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Трудовой договор и «</w:t>
      </w:r>
      <w:r>
        <w:rPr>
          <w:rStyle w:val="WW8Num4z0"/>
          <w:rFonts w:ascii="Verdana" w:hAnsi="Verdana"/>
          <w:color w:val="4682B4"/>
          <w:sz w:val="18"/>
          <w:szCs w:val="18"/>
        </w:rPr>
        <w:t>фирменные</w:t>
      </w:r>
      <w:r>
        <w:rPr>
          <w:rFonts w:ascii="Verdana" w:hAnsi="Verdana"/>
          <w:color w:val="000000"/>
          <w:sz w:val="18"/>
          <w:szCs w:val="18"/>
        </w:rPr>
        <w:t>» правила управления персоналом // Российская юстиция. 2002г. № 5.</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A.M. Правовые категории. Методологические аспекты разработки категорий теории права. М., 1976.</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Ведяшкин</w:t>
      </w:r>
      <w:r>
        <w:rPr>
          <w:rStyle w:val="WW8Num3z0"/>
          <w:rFonts w:ascii="Verdana" w:hAnsi="Verdana"/>
          <w:color w:val="000000"/>
          <w:sz w:val="18"/>
          <w:szCs w:val="18"/>
        </w:rPr>
        <w:t> </w:t>
      </w:r>
      <w:r>
        <w:rPr>
          <w:rFonts w:ascii="Verdana" w:hAnsi="Verdana"/>
          <w:color w:val="000000"/>
          <w:sz w:val="18"/>
          <w:szCs w:val="18"/>
        </w:rPr>
        <w:t>C.B. Локальные нормативные акты и их роль в установлении внутреннего трудового распорядка организации. Автореф. дис. . канд. юрид. наук. Томск, 2001.</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Вельтнер А.</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предприятия в области трудового права. М., 1987.</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Венедиктов</w:t>
      </w:r>
      <w:r>
        <w:rPr>
          <w:rStyle w:val="WW8Num3z0"/>
          <w:rFonts w:ascii="Verdana" w:hAnsi="Verdana"/>
          <w:color w:val="000000"/>
          <w:sz w:val="18"/>
          <w:szCs w:val="18"/>
        </w:rPr>
        <w:t> </w:t>
      </w:r>
      <w:r>
        <w:rPr>
          <w:rFonts w:ascii="Verdana" w:hAnsi="Verdana"/>
          <w:color w:val="000000"/>
          <w:sz w:val="18"/>
          <w:szCs w:val="18"/>
        </w:rPr>
        <w:t>A.B. Государственные юридические лица в СССР // Советское государство и право. 1940. № 10.</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Венедиктов</w:t>
      </w:r>
      <w:r>
        <w:rPr>
          <w:rStyle w:val="WW8Num3z0"/>
          <w:rFonts w:ascii="Verdana" w:hAnsi="Verdana"/>
          <w:color w:val="000000"/>
          <w:sz w:val="18"/>
          <w:szCs w:val="18"/>
        </w:rPr>
        <w:t> </w:t>
      </w:r>
      <w:r>
        <w:rPr>
          <w:rFonts w:ascii="Verdana" w:hAnsi="Verdana"/>
          <w:color w:val="000000"/>
          <w:sz w:val="18"/>
          <w:szCs w:val="18"/>
        </w:rPr>
        <w:t>A.B. О субъектах социалистических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 Советское государство и право. 1955. № 9.</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 1975.</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Правовое регулирование труда отдельных категорий работников. М., 2003.</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Правовое регулирование труда работников религиозных организаций по новому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 Религия и право.2002. № 3.</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Гуев</w:t>
      </w:r>
      <w:r>
        <w:rPr>
          <w:rStyle w:val="WW8Num3z0"/>
          <w:rFonts w:ascii="Verdana" w:hAnsi="Verdana"/>
          <w:color w:val="000000"/>
          <w:sz w:val="18"/>
          <w:szCs w:val="18"/>
        </w:rPr>
        <w:t> </w:t>
      </w:r>
      <w:r>
        <w:rPr>
          <w:rFonts w:ascii="Verdana" w:hAnsi="Verdana"/>
          <w:color w:val="000000"/>
          <w:sz w:val="18"/>
          <w:szCs w:val="18"/>
        </w:rPr>
        <w:t>А.Н. Постатейный комментарий к Трудовому кодексу Российской Федерации. М.: Дело, 2003.</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Основания прекращения трудового договора. М: Изд-во</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1982.</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М., «</w:t>
      </w:r>
      <w:r>
        <w:rPr>
          <w:rStyle w:val="WW8Num4z0"/>
          <w:rFonts w:ascii="Verdana" w:hAnsi="Verdana"/>
          <w:color w:val="4682B4"/>
          <w:sz w:val="18"/>
          <w:szCs w:val="18"/>
        </w:rPr>
        <w:t>Проспект</w:t>
      </w:r>
      <w:r>
        <w:rPr>
          <w:rFonts w:ascii="Verdana" w:hAnsi="Verdana"/>
          <w:color w:val="000000"/>
          <w:sz w:val="18"/>
          <w:szCs w:val="18"/>
        </w:rPr>
        <w:t>», 2003.</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Дедкова</w:t>
      </w:r>
      <w:r>
        <w:rPr>
          <w:rStyle w:val="WW8Num3z0"/>
          <w:rFonts w:ascii="Verdana" w:hAnsi="Verdana"/>
          <w:color w:val="000000"/>
          <w:sz w:val="18"/>
          <w:szCs w:val="18"/>
        </w:rPr>
        <w:t> </w:t>
      </w:r>
      <w:r>
        <w:rPr>
          <w:rFonts w:ascii="Verdana" w:hAnsi="Verdana"/>
          <w:color w:val="000000"/>
          <w:sz w:val="18"/>
          <w:szCs w:val="18"/>
        </w:rPr>
        <w:t>Т.А. Особенности регулирования труда государственных служащих администрации субъекта РФ: Автореф. дис. . канд. юрид. наук. Томск, 2000.</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Жильцов</w:t>
      </w:r>
      <w:r>
        <w:rPr>
          <w:rStyle w:val="WW8Num3z0"/>
          <w:rFonts w:ascii="Verdana" w:hAnsi="Verdana"/>
          <w:color w:val="000000"/>
          <w:sz w:val="18"/>
          <w:szCs w:val="18"/>
        </w:rPr>
        <w:t> </w:t>
      </w:r>
      <w:r>
        <w:rPr>
          <w:rFonts w:ascii="Verdana" w:hAnsi="Verdana"/>
          <w:color w:val="000000"/>
          <w:sz w:val="18"/>
          <w:szCs w:val="18"/>
        </w:rPr>
        <w:t>М.А. Правосубъектность организации как работодателя. Дис. канд. юрид.наук. Екатеринбург, 2002.</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О.Б. Правовой статус религиозных организаций и его влияние на правовое регулирование трудовых отношений // Трудовое право. 2005. № 1.</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1978.</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Ильин</w:t>
      </w:r>
      <w:r>
        <w:rPr>
          <w:rStyle w:val="WW8Num3z0"/>
          <w:rFonts w:ascii="Verdana" w:hAnsi="Verdana"/>
          <w:color w:val="000000"/>
          <w:sz w:val="18"/>
          <w:szCs w:val="18"/>
        </w:rPr>
        <w:t> </w:t>
      </w:r>
      <w:r>
        <w:rPr>
          <w:rFonts w:ascii="Verdana" w:hAnsi="Verdana"/>
          <w:color w:val="000000"/>
          <w:sz w:val="18"/>
          <w:szCs w:val="18"/>
        </w:rPr>
        <w:t>Ю.Ф. Недействительность трудового договора по Советскому праву. Воронеж, 1971.</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Калинин В. Новые правила регистрации религиозных организаций // Журнал Московской Патриархии. 2002. № 6.</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Калинин В. Новый Трудовой кодекс // Журнал Московской Патриархии. 2002. № 2.</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С.С. Материальная ответственность рабочих и служащих по советскому трудовому праву. М., 1955.</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79.</w:t>
      </w:r>
      <w:r>
        <w:rPr>
          <w:rStyle w:val="WW8Num3z0"/>
          <w:rFonts w:ascii="Verdana" w:hAnsi="Verdana"/>
          <w:color w:val="000000"/>
          <w:sz w:val="18"/>
          <w:szCs w:val="18"/>
        </w:rPr>
        <w:t> </w:t>
      </w:r>
      <w:r>
        <w:rPr>
          <w:rStyle w:val="WW8Num4z0"/>
          <w:rFonts w:ascii="Verdana" w:hAnsi="Verdana"/>
          <w:color w:val="4682B4"/>
          <w:sz w:val="18"/>
          <w:szCs w:val="18"/>
        </w:rPr>
        <w:t>Карпушин</w:t>
      </w:r>
      <w:r>
        <w:rPr>
          <w:rStyle w:val="WW8Num3z0"/>
          <w:rFonts w:ascii="Verdana" w:hAnsi="Verdana"/>
          <w:color w:val="000000"/>
          <w:sz w:val="18"/>
          <w:szCs w:val="18"/>
        </w:rPr>
        <w:t> </w:t>
      </w:r>
      <w:r>
        <w:rPr>
          <w:rFonts w:ascii="Verdana" w:hAnsi="Verdana"/>
          <w:color w:val="000000"/>
          <w:sz w:val="18"/>
          <w:szCs w:val="18"/>
        </w:rPr>
        <w:t>М.П. Социалистическое трудовое правоотношение. М., 1958.</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Карташев</w:t>
      </w:r>
      <w:r>
        <w:rPr>
          <w:rStyle w:val="WW8Num3z0"/>
          <w:rFonts w:ascii="Verdana" w:hAnsi="Verdana"/>
          <w:color w:val="000000"/>
          <w:sz w:val="18"/>
          <w:szCs w:val="18"/>
        </w:rPr>
        <w:t> </w:t>
      </w:r>
      <w:r>
        <w:rPr>
          <w:rFonts w:ascii="Verdana" w:hAnsi="Verdana"/>
          <w:color w:val="000000"/>
          <w:sz w:val="18"/>
          <w:szCs w:val="18"/>
        </w:rPr>
        <w:t>A.B. Очерки по истории Русской Церкви. Т. 2. Париж, 1959.</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Философские основания политико-правовых исследований. М., 1986.</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Трудовой договор при капитализме: проблемы найма и увольнения. М., 1989.</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Кленов</w:t>
      </w:r>
      <w:r>
        <w:rPr>
          <w:rStyle w:val="WW8Num3z0"/>
          <w:rFonts w:ascii="Verdana" w:hAnsi="Verdana"/>
          <w:color w:val="000000"/>
          <w:sz w:val="18"/>
          <w:szCs w:val="18"/>
        </w:rPr>
        <w:t> </w:t>
      </w:r>
      <w:r>
        <w:rPr>
          <w:rFonts w:ascii="Verdana" w:hAnsi="Verdana"/>
          <w:color w:val="000000"/>
          <w:sz w:val="18"/>
          <w:szCs w:val="18"/>
        </w:rPr>
        <w:t>Е.А., Малов В.Г. Материальная ответственность рабочих и служащих на предприятии. М., 1968.</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Колбасин</w:t>
      </w:r>
      <w:r>
        <w:rPr>
          <w:rStyle w:val="WW8Num3z0"/>
          <w:rFonts w:ascii="Verdana" w:hAnsi="Verdana"/>
          <w:color w:val="000000"/>
          <w:sz w:val="18"/>
          <w:szCs w:val="18"/>
        </w:rPr>
        <w:t> </w:t>
      </w:r>
      <w:r>
        <w:rPr>
          <w:rFonts w:ascii="Verdana" w:hAnsi="Verdana"/>
          <w:color w:val="000000"/>
          <w:sz w:val="18"/>
          <w:szCs w:val="18"/>
        </w:rPr>
        <w:t>Д.А. Содержание трудового договора на современном этапе. М., 1990.</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Колосов</w:t>
      </w:r>
      <w:r>
        <w:rPr>
          <w:rStyle w:val="WW8Num3z0"/>
          <w:rFonts w:ascii="Verdana" w:hAnsi="Verdana"/>
          <w:color w:val="000000"/>
          <w:sz w:val="18"/>
          <w:szCs w:val="18"/>
        </w:rPr>
        <w:t> </w:t>
      </w:r>
      <w:r>
        <w:rPr>
          <w:rFonts w:ascii="Verdana" w:hAnsi="Verdana"/>
          <w:color w:val="000000"/>
          <w:sz w:val="18"/>
          <w:szCs w:val="18"/>
        </w:rPr>
        <w:t>В.К. Материальная ответственность рабочих и служащих. М, 1990.</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Колосов</w:t>
      </w:r>
      <w:r>
        <w:rPr>
          <w:rStyle w:val="WW8Num3z0"/>
          <w:rFonts w:ascii="Verdana" w:hAnsi="Verdana"/>
          <w:color w:val="000000"/>
          <w:sz w:val="18"/>
          <w:szCs w:val="18"/>
        </w:rPr>
        <w:t> </w:t>
      </w:r>
      <w:r>
        <w:rPr>
          <w:rFonts w:ascii="Verdana" w:hAnsi="Verdana"/>
          <w:color w:val="000000"/>
          <w:sz w:val="18"/>
          <w:szCs w:val="18"/>
        </w:rPr>
        <w:t>В.К. Трудовой договор. М., 1986.</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Комисаренко</w:t>
      </w:r>
      <w:r>
        <w:rPr>
          <w:rStyle w:val="WW8Num3z0"/>
          <w:rFonts w:ascii="Verdana" w:hAnsi="Verdana"/>
          <w:color w:val="000000"/>
          <w:sz w:val="18"/>
          <w:szCs w:val="18"/>
        </w:rPr>
        <w:t> </w:t>
      </w:r>
      <w:r>
        <w:rPr>
          <w:rFonts w:ascii="Verdana" w:hAnsi="Verdana"/>
          <w:color w:val="000000"/>
          <w:sz w:val="18"/>
          <w:szCs w:val="18"/>
        </w:rPr>
        <w:t>А.И. Русский абсолютизм и духовенство в XVIII веке. М., 1990.</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Российской Федерации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2003.</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Комментарий к Трудовому Кодексу РФ./ Под ред. Ю.Н.</w:t>
      </w:r>
      <w:r>
        <w:rPr>
          <w:rStyle w:val="WW8Num3z0"/>
          <w:rFonts w:ascii="Verdana" w:hAnsi="Verdana"/>
          <w:color w:val="000000"/>
          <w:sz w:val="18"/>
          <w:szCs w:val="18"/>
        </w:rPr>
        <w:t> </w:t>
      </w:r>
      <w:r>
        <w:rPr>
          <w:rStyle w:val="WW8Num4z0"/>
          <w:rFonts w:ascii="Verdana" w:hAnsi="Verdana"/>
          <w:color w:val="4682B4"/>
          <w:sz w:val="18"/>
          <w:szCs w:val="18"/>
        </w:rPr>
        <w:t>Коршунова</w:t>
      </w:r>
      <w:r>
        <w:rPr>
          <w:rFonts w:ascii="Verdana" w:hAnsi="Verdana"/>
          <w:color w:val="000000"/>
          <w:sz w:val="18"/>
          <w:szCs w:val="18"/>
        </w:rPr>
        <w:t>, Т.Ю. Коршуновой, М.И. Кучмы, Б.А.</w:t>
      </w:r>
      <w:r>
        <w:rPr>
          <w:rStyle w:val="WW8Num3z0"/>
          <w:rFonts w:ascii="Verdana" w:hAnsi="Verdana"/>
          <w:color w:val="000000"/>
          <w:sz w:val="18"/>
          <w:szCs w:val="18"/>
        </w:rPr>
        <w:t> </w:t>
      </w:r>
      <w:r>
        <w:rPr>
          <w:rStyle w:val="WW8Num4z0"/>
          <w:rFonts w:ascii="Verdana" w:hAnsi="Verdana"/>
          <w:color w:val="4682B4"/>
          <w:sz w:val="18"/>
          <w:szCs w:val="18"/>
        </w:rPr>
        <w:t>Шеломова</w:t>
      </w:r>
      <w:r>
        <w:rPr>
          <w:rFonts w:ascii="Verdana" w:hAnsi="Verdana"/>
          <w:color w:val="000000"/>
          <w:sz w:val="18"/>
          <w:szCs w:val="18"/>
        </w:rPr>
        <w:t>. М., 2002.</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Комментарий к Трудовому Кодексу РФ / Под ред. Ю.П. Орловского. М., 2001.</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Концепция правового регулирования заемного труда // Хозяйство и право. 2004. № 2-3.</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Некоторые проблемы определения</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Style w:val="WW8Num3z0"/>
          <w:rFonts w:ascii="Verdana" w:hAnsi="Verdana"/>
          <w:color w:val="000000"/>
          <w:sz w:val="18"/>
          <w:szCs w:val="18"/>
        </w:rPr>
        <w:t> </w:t>
      </w:r>
      <w:r>
        <w:rPr>
          <w:rFonts w:ascii="Verdana" w:hAnsi="Verdana"/>
          <w:color w:val="000000"/>
          <w:sz w:val="18"/>
          <w:szCs w:val="18"/>
        </w:rPr>
        <w:t>участников трудовых отношений // Трудовое право. 2004. № 4-5.</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Особенности регулирования труда работников религиозных организаций //</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и право.2002. № 4.</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А.И. Конституционно-правовые основы государственно-церковных отношений в РФ // Приход. 2002. № 8.</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Куприянов А. Церковное право и его рецепция в российское</w:t>
      </w:r>
      <w:r>
        <w:rPr>
          <w:rStyle w:val="WW8Num3z0"/>
          <w:rFonts w:ascii="Verdana" w:hAnsi="Verdana"/>
          <w:color w:val="000000"/>
          <w:sz w:val="18"/>
          <w:szCs w:val="18"/>
        </w:rPr>
        <w:t> </w:t>
      </w:r>
      <w:r>
        <w:rPr>
          <w:rStyle w:val="WW8Num4z0"/>
          <w:rFonts w:ascii="Verdana" w:hAnsi="Verdana"/>
          <w:color w:val="4682B4"/>
          <w:sz w:val="18"/>
          <w:szCs w:val="18"/>
        </w:rPr>
        <w:t>законотворчество</w:t>
      </w:r>
      <w:r>
        <w:rPr>
          <w:rStyle w:val="WW8Num3z0"/>
          <w:rFonts w:ascii="Verdana" w:hAnsi="Verdana"/>
          <w:color w:val="000000"/>
          <w:sz w:val="18"/>
          <w:szCs w:val="18"/>
        </w:rPr>
        <w:t> </w:t>
      </w:r>
      <w:r>
        <w:rPr>
          <w:rFonts w:ascii="Verdana" w:hAnsi="Verdana"/>
          <w:color w:val="000000"/>
          <w:sz w:val="18"/>
          <w:szCs w:val="18"/>
        </w:rPr>
        <w:t>// Российская юстиция. 2001. № 2.</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Проблемы реформирования трудового законодательства России. Российское трудовое право на рубеже тысячелетий // Материалы Всероссийской научной конференции 26-27 октября 2000 г. СПб., 2001.</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Личность. Труд. Право. М., 1989.</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Курс российского трудового права / Под ред. Е.Б. Хохлова. СПб, 1996.</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Воспитательная функция советского трудового права. М., 1981.</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Контрактная форма найма рабочей силы И Актуальные вопросы</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в современный период. Томск, 1995.</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Лекции по трудовому праву России. Томск, 2001.</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Основные направления совершенствования законодательства о труде // Правовые проблемы укрепления российской государственности. Томск, 2001.</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Отношения партнерства в России как предмет</w:t>
      </w:r>
      <w:r>
        <w:rPr>
          <w:rStyle w:val="WW8Num3z0"/>
          <w:rFonts w:ascii="Verdana" w:hAnsi="Verdana"/>
          <w:color w:val="000000"/>
          <w:sz w:val="18"/>
          <w:szCs w:val="18"/>
        </w:rPr>
        <w:t> </w:t>
      </w:r>
      <w:r>
        <w:rPr>
          <w:rStyle w:val="WW8Num4z0"/>
          <w:rFonts w:ascii="Verdana" w:hAnsi="Verdana"/>
          <w:color w:val="4682B4"/>
          <w:sz w:val="18"/>
          <w:szCs w:val="18"/>
        </w:rPr>
        <w:t>акрибологии</w:t>
      </w:r>
      <w:r>
        <w:rPr>
          <w:rStyle w:val="WW8Num3z0"/>
          <w:rFonts w:ascii="Verdana" w:hAnsi="Verdana"/>
          <w:color w:val="000000"/>
          <w:sz w:val="18"/>
          <w:szCs w:val="18"/>
        </w:rPr>
        <w:t> </w:t>
      </w:r>
      <w:r>
        <w:rPr>
          <w:rFonts w:ascii="Verdana" w:hAnsi="Verdana"/>
          <w:color w:val="000000"/>
          <w:sz w:val="18"/>
          <w:szCs w:val="18"/>
        </w:rPr>
        <w:t>// Формирование трудовой и предпринимательской деятельности в условиях переходной экономики. Материалы международной научно-методической конференции. Томск: Изд-во Томского унта, 1997.</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Проблема статуса в акрибологии // Актуальные проблемы государства и права в современный период. Томск: Изд-во Томского ун-та, 1996.</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Личность в советском трудовом праве. М., 1982.</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Трудовое законодательство: настоящее и будущее. М., 1989.</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Липень</w:t>
      </w:r>
      <w:r>
        <w:rPr>
          <w:rStyle w:val="WW8Num3z0"/>
          <w:rFonts w:ascii="Verdana" w:hAnsi="Verdana"/>
          <w:color w:val="000000"/>
          <w:sz w:val="18"/>
          <w:szCs w:val="18"/>
        </w:rPr>
        <w:t> </w:t>
      </w:r>
      <w:r>
        <w:rPr>
          <w:rFonts w:ascii="Verdana" w:hAnsi="Verdana"/>
          <w:color w:val="000000"/>
          <w:sz w:val="18"/>
          <w:szCs w:val="18"/>
        </w:rPr>
        <w:t>Л.И. Производственная (структурная) единица в трудовом</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Минск, 1985.</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Государство, работодатели и работники: история, теория и практика правового механизма социального партнерства (сравнительно-правовое исследование). Ярославль, 1997.</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Правовые средства управления трудом на предприятии. Л.,1989.</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Макальская М. Православный приход: бухгалтерский учет, отчетность и налогообложение // Финансовая газета. Региональный выпуск. 2002. № 28-29.</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Мартиросян</w:t>
      </w:r>
      <w:r>
        <w:rPr>
          <w:rStyle w:val="WW8Num3z0"/>
          <w:rFonts w:ascii="Verdana" w:hAnsi="Verdana"/>
          <w:color w:val="000000"/>
          <w:sz w:val="18"/>
          <w:szCs w:val="18"/>
        </w:rPr>
        <w:t> </w:t>
      </w:r>
      <w:r>
        <w:rPr>
          <w:rFonts w:ascii="Verdana" w:hAnsi="Verdana"/>
          <w:color w:val="000000"/>
          <w:sz w:val="18"/>
          <w:szCs w:val="18"/>
        </w:rPr>
        <w:t>Е.Р. Перестройка и трудовое право. М., 1990.</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Международная защита прав и свобод человека: Сборник документов. М.,1990.81 .Международная организация труда. Конвенции и рекомендации. Международное бюро труда, Женева, 1991.</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Комментарий к главе 54 ТК РФ // Трудовое право. 2002. № И.</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114.</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Трудовое право России // Трудовое право. 2004. № 3.</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А.В. Субъекты советского права. М., 1962.</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Система трудового права и система законодательства о труде. М., 1985.</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Учебник. М., 2003.</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Научно-практический комментарий к</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 Под ред. В.В.Лазарева. Система ГАРАНТ, 2003.</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Нечаева</w:t>
      </w:r>
      <w:r>
        <w:rPr>
          <w:rStyle w:val="WW8Num3z0"/>
          <w:rFonts w:ascii="Verdana" w:hAnsi="Verdana"/>
          <w:color w:val="000000"/>
          <w:sz w:val="18"/>
          <w:szCs w:val="18"/>
        </w:rPr>
        <w:t> </w:t>
      </w:r>
      <w:r>
        <w:rPr>
          <w:rFonts w:ascii="Verdana" w:hAnsi="Verdana"/>
          <w:color w:val="000000"/>
          <w:sz w:val="18"/>
          <w:szCs w:val="18"/>
        </w:rPr>
        <w:t>М.Ю. Монастыри и власти: управление обителями Восточного Урала в XVIII в. Екатеринбург, 1998.</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Эффективность норм трудового права. М., 1971.</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Общая теория государства и права / Под ред. Д.А.</w:t>
      </w:r>
      <w:r>
        <w:rPr>
          <w:rStyle w:val="WW8Num3z0"/>
          <w:rFonts w:ascii="Verdana" w:hAnsi="Verdana"/>
          <w:color w:val="000000"/>
          <w:sz w:val="18"/>
          <w:szCs w:val="18"/>
        </w:rPr>
        <w:t> </w:t>
      </w:r>
      <w:r>
        <w:rPr>
          <w:rStyle w:val="WW8Num4z0"/>
          <w:rFonts w:ascii="Verdana" w:hAnsi="Verdana"/>
          <w:color w:val="4682B4"/>
          <w:sz w:val="18"/>
          <w:szCs w:val="18"/>
        </w:rPr>
        <w:t>Керимова</w:t>
      </w:r>
      <w:r>
        <w:rPr>
          <w:rFonts w:ascii="Verdana" w:hAnsi="Verdana"/>
          <w:color w:val="000000"/>
          <w:sz w:val="18"/>
          <w:szCs w:val="18"/>
        </w:rPr>
        <w:t>, А.И. Королева, М.Д. Шаргородского. JL, 1961.</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Общая теория советского права. / Под ред. С.Н.</w:t>
      </w:r>
      <w:r>
        <w:rPr>
          <w:rStyle w:val="WW8Num3z0"/>
          <w:rFonts w:ascii="Verdana" w:hAnsi="Verdana"/>
          <w:color w:val="000000"/>
          <w:sz w:val="18"/>
          <w:szCs w:val="18"/>
        </w:rPr>
        <w:t> </w:t>
      </w:r>
      <w:r>
        <w:rPr>
          <w:rStyle w:val="WW8Num4z0"/>
          <w:rFonts w:ascii="Verdana" w:hAnsi="Verdana"/>
          <w:color w:val="4682B4"/>
          <w:sz w:val="18"/>
          <w:szCs w:val="18"/>
        </w:rPr>
        <w:t>Братуся</w:t>
      </w:r>
      <w:r>
        <w:rPr>
          <w:rFonts w:ascii="Verdana" w:hAnsi="Verdana"/>
          <w:color w:val="000000"/>
          <w:sz w:val="18"/>
          <w:szCs w:val="18"/>
        </w:rPr>
        <w:t>, И.С. Самощенко М., 1966.</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Правовое регулирование подготовки и распределения кадров. М.,1983.</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Трудовое право России. М., 1995.</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Павлов</w:t>
      </w:r>
      <w:r>
        <w:rPr>
          <w:rStyle w:val="WW8Num3z0"/>
          <w:rFonts w:ascii="Verdana" w:hAnsi="Verdana"/>
          <w:color w:val="000000"/>
          <w:sz w:val="18"/>
          <w:szCs w:val="18"/>
        </w:rPr>
        <w:t> </w:t>
      </w:r>
      <w:r>
        <w:rPr>
          <w:rFonts w:ascii="Verdana" w:hAnsi="Verdana"/>
          <w:color w:val="000000"/>
          <w:sz w:val="18"/>
          <w:szCs w:val="18"/>
        </w:rPr>
        <w:t>A.C. Курс церковного права. СПб., 2002.</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Право на труд. М., 1951.</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A.C. Договоры о труде в условиях многоукладной экономики // Государство и право. 1993. № 6.</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A.C., Хрусталев Б.Ф. Обязанность трудиться по советскому праву. М.,1970.</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А.Я. Проект трудового кодекса: достоинства и недостатки // Государство и право. 1995. №5.</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Покровская</w:t>
      </w:r>
      <w:r>
        <w:rPr>
          <w:rStyle w:val="WW8Num3z0"/>
          <w:rFonts w:ascii="Verdana" w:hAnsi="Verdana"/>
          <w:color w:val="000000"/>
          <w:sz w:val="18"/>
          <w:szCs w:val="18"/>
        </w:rPr>
        <w:t> </w:t>
      </w:r>
      <w:r>
        <w:rPr>
          <w:rFonts w:ascii="Verdana" w:hAnsi="Verdana"/>
          <w:color w:val="000000"/>
          <w:sz w:val="18"/>
          <w:szCs w:val="18"/>
        </w:rPr>
        <w:t>М.А. О субъектной дифференциации в советском трудовом праве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1967. №5.</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Порядок разрешения коллективных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Челябинск, 1996.</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Правовое регулирование социалистических трудовых отношений. Иркутск, 1983.</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Проблемы трудового права России. М., 2003.</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Style w:val="WW8Num3z0"/>
          <w:rFonts w:ascii="Verdana" w:hAnsi="Verdana"/>
          <w:color w:val="000000"/>
          <w:sz w:val="18"/>
          <w:szCs w:val="18"/>
        </w:rPr>
        <w:t> </w:t>
      </w:r>
      <w:r>
        <w:rPr>
          <w:rFonts w:ascii="Verdana" w:hAnsi="Verdana"/>
          <w:color w:val="000000"/>
          <w:sz w:val="18"/>
          <w:szCs w:val="18"/>
        </w:rPr>
        <w:t>комментарий к Конституции Российской Федерации // Под ред. JI.A.</w:t>
      </w:r>
      <w:r>
        <w:rPr>
          <w:rStyle w:val="WW8Num3z0"/>
          <w:rFonts w:ascii="Verdana" w:hAnsi="Verdana"/>
          <w:color w:val="000000"/>
          <w:sz w:val="18"/>
          <w:szCs w:val="18"/>
        </w:rPr>
        <w:t> </w:t>
      </w:r>
      <w:r>
        <w:rPr>
          <w:rStyle w:val="WW8Num4z0"/>
          <w:rFonts w:ascii="Verdana" w:hAnsi="Verdana"/>
          <w:color w:val="4682B4"/>
          <w:sz w:val="18"/>
          <w:szCs w:val="18"/>
        </w:rPr>
        <w:t>Окунькова</w:t>
      </w:r>
      <w:r>
        <w:rPr>
          <w:rStyle w:val="WW8Num3z0"/>
          <w:rFonts w:ascii="Verdana" w:hAnsi="Verdana"/>
          <w:color w:val="000000"/>
          <w:sz w:val="18"/>
          <w:szCs w:val="18"/>
        </w:rPr>
        <w:t> </w:t>
      </w:r>
      <w:r>
        <w:rPr>
          <w:rFonts w:ascii="Verdana" w:hAnsi="Verdana"/>
          <w:color w:val="000000"/>
          <w:sz w:val="18"/>
          <w:szCs w:val="18"/>
        </w:rPr>
        <w:t>М., 1994.</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Постатейный комментарий к Конституции Российской Федерации / Под ред. В.Д. Карповича. М., 2002.</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Постатейный научно-практический комментарий к Конституции Российской Федерации / Под ред. О.Е.Кутафина // Библиотечка "Российской газеты". 2003.</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Православие и духовное возрождение России. Екатеринбург, 2003.</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Присекина</w:t>
      </w:r>
      <w:r>
        <w:rPr>
          <w:rStyle w:val="WW8Num3z0"/>
          <w:rFonts w:ascii="Verdana" w:hAnsi="Verdana"/>
          <w:color w:val="000000"/>
          <w:sz w:val="18"/>
          <w:szCs w:val="18"/>
        </w:rPr>
        <w:t> </w:t>
      </w:r>
      <w:r>
        <w:rPr>
          <w:rFonts w:ascii="Verdana" w:hAnsi="Verdana"/>
          <w:color w:val="000000"/>
          <w:sz w:val="18"/>
          <w:szCs w:val="18"/>
        </w:rPr>
        <w:t>Н.Г. Дискриминация в международном трудовом праве. Владивосток, 2002.</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Метод правового регулирования трудовых отношений. М., 1972.</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Предмет советского трудового права. М.,1979.</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Пустозерова</w:t>
      </w:r>
      <w:r>
        <w:rPr>
          <w:rStyle w:val="WW8Num3z0"/>
          <w:rFonts w:ascii="Verdana" w:hAnsi="Verdana"/>
          <w:color w:val="000000"/>
          <w:sz w:val="18"/>
          <w:szCs w:val="18"/>
        </w:rPr>
        <w:t> </w:t>
      </w:r>
      <w:r>
        <w:rPr>
          <w:rFonts w:ascii="Verdana" w:hAnsi="Verdana"/>
          <w:color w:val="000000"/>
          <w:sz w:val="18"/>
          <w:szCs w:val="18"/>
        </w:rPr>
        <w:t>В.М. Трудовой договор. Комментарий к</w:t>
      </w:r>
      <w:r>
        <w:rPr>
          <w:rStyle w:val="WW8Num3z0"/>
          <w:rFonts w:ascii="Verdana" w:hAnsi="Verdana"/>
          <w:color w:val="000000"/>
          <w:sz w:val="18"/>
          <w:szCs w:val="18"/>
        </w:rPr>
        <w:t> </w:t>
      </w:r>
      <w:r>
        <w:rPr>
          <w:rStyle w:val="WW8Num4z0"/>
          <w:rFonts w:ascii="Verdana" w:hAnsi="Verdana"/>
          <w:color w:val="4682B4"/>
          <w:sz w:val="18"/>
          <w:szCs w:val="18"/>
        </w:rPr>
        <w:t>КЗоТ</w:t>
      </w:r>
      <w:r>
        <w:rPr>
          <w:rFonts w:ascii="Verdana" w:hAnsi="Verdana"/>
          <w:color w:val="000000"/>
          <w:sz w:val="18"/>
          <w:szCs w:val="18"/>
        </w:rPr>
        <w:t>. М.,1995.</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Рожников</w:t>
      </w:r>
      <w:r>
        <w:rPr>
          <w:rStyle w:val="WW8Num3z0"/>
          <w:rFonts w:ascii="Verdana" w:hAnsi="Verdana"/>
          <w:color w:val="000000"/>
          <w:sz w:val="18"/>
          <w:szCs w:val="18"/>
        </w:rPr>
        <w:t> </w:t>
      </w:r>
      <w:r>
        <w:rPr>
          <w:rFonts w:ascii="Verdana" w:hAnsi="Verdana"/>
          <w:color w:val="000000"/>
          <w:sz w:val="18"/>
          <w:szCs w:val="18"/>
        </w:rPr>
        <w:t>JT.B. Трудовые договоры специальных субъектов трудового права. Дис. канд. юрид. наук. М., 1999.</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Ромма</w:t>
      </w:r>
      <w:r>
        <w:rPr>
          <w:rStyle w:val="WW8Num3z0"/>
          <w:rFonts w:ascii="Verdana" w:hAnsi="Verdana"/>
          <w:color w:val="000000"/>
          <w:sz w:val="18"/>
          <w:szCs w:val="18"/>
        </w:rPr>
        <w:t> </w:t>
      </w:r>
      <w:r>
        <w:rPr>
          <w:rFonts w:ascii="Verdana" w:hAnsi="Verdana"/>
          <w:color w:val="000000"/>
          <w:sz w:val="18"/>
          <w:szCs w:val="18"/>
        </w:rPr>
        <w:t>Ф.Д., Уржинский К.П. Правовые вопросы подбора и расстановки кадров. М.,1971.</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Русская православная церковь и право: Комментарий / Под ред. М.В. Ильичева М., 1999.</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Русская церковь на рубеже веков. Юбилейный Архиерейский Собор Московской Патриархии. Сб. документов и материалов. СПб., 2001.</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Савич</w:t>
      </w:r>
      <w:r>
        <w:rPr>
          <w:rStyle w:val="WW8Num3z0"/>
          <w:rFonts w:ascii="Verdana" w:hAnsi="Verdana"/>
          <w:color w:val="000000"/>
          <w:sz w:val="18"/>
          <w:szCs w:val="18"/>
        </w:rPr>
        <w:t> </w:t>
      </w:r>
      <w:r>
        <w:rPr>
          <w:rFonts w:ascii="Verdana" w:hAnsi="Verdana"/>
          <w:color w:val="000000"/>
          <w:sz w:val="18"/>
          <w:szCs w:val="18"/>
        </w:rPr>
        <w:t>В.И. О концепции Трудового Кодекса РФ // Актуальные вопросы правоведения в современный период. Томск, 1995.</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Савич</w:t>
      </w:r>
      <w:r>
        <w:rPr>
          <w:rStyle w:val="WW8Num3z0"/>
          <w:rFonts w:ascii="Verdana" w:hAnsi="Verdana"/>
          <w:color w:val="000000"/>
          <w:sz w:val="18"/>
          <w:szCs w:val="18"/>
        </w:rPr>
        <w:t> </w:t>
      </w:r>
      <w:r>
        <w:rPr>
          <w:rFonts w:ascii="Verdana" w:hAnsi="Verdana"/>
          <w:color w:val="000000"/>
          <w:sz w:val="18"/>
          <w:szCs w:val="18"/>
        </w:rPr>
        <w:t>В.И. Управление трудом и трудовое право. Томск, 1986.</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Сафронов</w:t>
      </w:r>
      <w:r>
        <w:rPr>
          <w:rStyle w:val="WW8Num3z0"/>
          <w:rFonts w:ascii="Verdana" w:hAnsi="Verdana"/>
          <w:color w:val="000000"/>
          <w:sz w:val="18"/>
          <w:szCs w:val="18"/>
        </w:rPr>
        <w:t> </w:t>
      </w:r>
      <w:r>
        <w:rPr>
          <w:rFonts w:ascii="Verdana" w:hAnsi="Verdana"/>
          <w:color w:val="000000"/>
          <w:sz w:val="18"/>
          <w:szCs w:val="18"/>
        </w:rPr>
        <w:t>В.Н. О некоторых принципах регулирования трудовых отношений // Государство и право. 1996. № 7.</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Семенов</w:t>
      </w:r>
      <w:r>
        <w:rPr>
          <w:rStyle w:val="WW8Num3z0"/>
          <w:rFonts w:ascii="Verdana" w:hAnsi="Verdana"/>
          <w:color w:val="000000"/>
          <w:sz w:val="18"/>
          <w:szCs w:val="18"/>
        </w:rPr>
        <w:t> </w:t>
      </w:r>
      <w:r>
        <w:rPr>
          <w:rFonts w:ascii="Verdana" w:hAnsi="Verdana"/>
          <w:color w:val="000000"/>
          <w:sz w:val="18"/>
          <w:szCs w:val="18"/>
        </w:rPr>
        <w:t>В. М. Конституционные принципы</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М., 1982.</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Сийгур</w:t>
      </w:r>
      <w:r>
        <w:rPr>
          <w:rStyle w:val="WW8Num3z0"/>
          <w:rFonts w:ascii="Verdana" w:hAnsi="Verdana"/>
          <w:color w:val="000000"/>
          <w:sz w:val="18"/>
          <w:szCs w:val="18"/>
        </w:rPr>
        <w:t> </w:t>
      </w:r>
      <w:r>
        <w:rPr>
          <w:rFonts w:ascii="Verdana" w:hAnsi="Verdana"/>
          <w:color w:val="000000"/>
          <w:sz w:val="18"/>
          <w:szCs w:val="18"/>
        </w:rPr>
        <w:t>Х.А. Правовые проблемы совершенствования и оплаты труда работников совхозов. Таллин, 1979.</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Обеспечение трудовых прав рабочих и служащих (Нормы и</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М., 1982.</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152.</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1999.</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В.М. Юридические гарантии трудовых прав рабочих и служащих. М., 1969.</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Словарь русского языка. М., 1982.</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Государственное производственное предприятие как субъект трудового права // Советское государство и право. 1971. № 2.</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Концепция единого трудового правоотношения // Сб. научных трудов ВЮЗИ «</w:t>
      </w:r>
      <w:r>
        <w:rPr>
          <w:rStyle w:val="WW8Num4z0"/>
          <w:rFonts w:ascii="Verdana" w:hAnsi="Verdana"/>
          <w:color w:val="4682B4"/>
          <w:sz w:val="18"/>
          <w:szCs w:val="18"/>
        </w:rPr>
        <w:t>Вопросы теории государства и права и трудового права</w:t>
      </w:r>
      <w:r>
        <w:rPr>
          <w:rFonts w:ascii="Verdana" w:hAnsi="Verdana"/>
          <w:color w:val="000000"/>
          <w:sz w:val="18"/>
          <w:szCs w:val="18"/>
        </w:rPr>
        <w:t>». М., 1988.</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Природа и сущность права на труд в СССР. М., 1964.</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Эффективность правового регулирования труда на предприятии. М.,1968.</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Советское трудовое право: Учебник / Под ред. Н.Г.Александрова. М., 1972.</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Советское трудовое право: Учебник / Под ред. Б.К.</w:t>
      </w:r>
      <w:r>
        <w:rPr>
          <w:rStyle w:val="WW8Num3z0"/>
          <w:rFonts w:ascii="Verdana" w:hAnsi="Verdana"/>
          <w:color w:val="000000"/>
          <w:sz w:val="18"/>
          <w:szCs w:val="18"/>
        </w:rPr>
        <w:t> </w:t>
      </w:r>
      <w:r>
        <w:rPr>
          <w:rStyle w:val="WW8Num4z0"/>
          <w:rFonts w:ascii="Verdana" w:hAnsi="Verdana"/>
          <w:color w:val="4682B4"/>
          <w:sz w:val="18"/>
          <w:szCs w:val="18"/>
        </w:rPr>
        <w:t>Бегичева</w:t>
      </w:r>
      <w:r>
        <w:rPr>
          <w:rFonts w:ascii="Verdana" w:hAnsi="Verdana"/>
          <w:color w:val="000000"/>
          <w:sz w:val="18"/>
          <w:szCs w:val="18"/>
        </w:rPr>
        <w:t>, А.Д. Зайкина. М., 1985.</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Стависский</w:t>
      </w:r>
      <w:r>
        <w:rPr>
          <w:rStyle w:val="WW8Num3z0"/>
          <w:rFonts w:ascii="Verdana" w:hAnsi="Verdana"/>
          <w:color w:val="000000"/>
          <w:sz w:val="18"/>
          <w:szCs w:val="18"/>
        </w:rPr>
        <w:t> </w:t>
      </w:r>
      <w:r>
        <w:rPr>
          <w:rFonts w:ascii="Verdana" w:hAnsi="Verdana"/>
          <w:color w:val="000000"/>
          <w:sz w:val="18"/>
          <w:szCs w:val="18"/>
        </w:rPr>
        <w:t>П.Р. Проблемы материальной ответственности в советском трудовом праве. Киев, 1982.</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Суворов</w:t>
      </w:r>
      <w:r>
        <w:rPr>
          <w:rStyle w:val="WW8Num3z0"/>
          <w:rFonts w:ascii="Verdana" w:hAnsi="Verdana"/>
          <w:color w:val="000000"/>
          <w:sz w:val="18"/>
          <w:szCs w:val="18"/>
        </w:rPr>
        <w:t> </w:t>
      </w:r>
      <w:r>
        <w:rPr>
          <w:rFonts w:ascii="Verdana" w:hAnsi="Verdana"/>
          <w:color w:val="000000"/>
          <w:sz w:val="18"/>
          <w:szCs w:val="18"/>
        </w:rPr>
        <w:t>Н.С. Учебник церковного права / Под ред. В.А.</w:t>
      </w:r>
      <w:r>
        <w:rPr>
          <w:rStyle w:val="WW8Num3z0"/>
          <w:rFonts w:ascii="Verdana" w:hAnsi="Verdana"/>
          <w:color w:val="000000"/>
          <w:sz w:val="18"/>
          <w:szCs w:val="18"/>
        </w:rPr>
        <w:t> </w:t>
      </w:r>
      <w:r>
        <w:rPr>
          <w:rStyle w:val="WW8Num4z0"/>
          <w:rFonts w:ascii="Verdana" w:hAnsi="Verdana"/>
          <w:color w:val="4682B4"/>
          <w:sz w:val="18"/>
          <w:szCs w:val="18"/>
        </w:rPr>
        <w:t>Томсинова</w:t>
      </w:r>
      <w:r>
        <w:rPr>
          <w:rFonts w:ascii="Verdana" w:hAnsi="Verdana"/>
          <w:color w:val="000000"/>
          <w:sz w:val="18"/>
          <w:szCs w:val="18"/>
        </w:rPr>
        <w:t>. М., 2004.</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JI.A. Ответственность по советскому трудовому праву. М., 1974.</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Теория государства и права: Учебник. Под ред. В.М.</w:t>
      </w:r>
      <w:r>
        <w:rPr>
          <w:rStyle w:val="WW8Num3z0"/>
          <w:rFonts w:ascii="Verdana" w:hAnsi="Verdana"/>
          <w:color w:val="000000"/>
          <w:sz w:val="18"/>
          <w:szCs w:val="18"/>
        </w:rPr>
        <w:t> </w:t>
      </w:r>
      <w:r>
        <w:rPr>
          <w:rStyle w:val="WW8Num4z0"/>
          <w:rFonts w:ascii="Verdana" w:hAnsi="Verdana"/>
          <w:color w:val="4682B4"/>
          <w:sz w:val="18"/>
          <w:szCs w:val="18"/>
        </w:rPr>
        <w:t>Корельского</w:t>
      </w:r>
      <w:r>
        <w:rPr>
          <w:rFonts w:ascii="Verdana" w:hAnsi="Verdana"/>
          <w:color w:val="000000"/>
          <w:sz w:val="18"/>
          <w:szCs w:val="18"/>
        </w:rPr>
        <w:t>, В.Д. Перевалова. М., 1997.</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Тер-Акопов А.,</w:t>
      </w:r>
      <w:r>
        <w:rPr>
          <w:rStyle w:val="WW8Num3z0"/>
          <w:rFonts w:ascii="Verdana" w:hAnsi="Verdana"/>
          <w:color w:val="000000"/>
          <w:sz w:val="18"/>
          <w:szCs w:val="18"/>
        </w:rPr>
        <w:t> </w:t>
      </w:r>
      <w:r>
        <w:rPr>
          <w:rStyle w:val="WW8Num4z0"/>
          <w:rFonts w:ascii="Verdana" w:hAnsi="Verdana"/>
          <w:color w:val="4682B4"/>
          <w:sz w:val="18"/>
          <w:szCs w:val="18"/>
        </w:rPr>
        <w:t>Толкаченко</w:t>
      </w:r>
      <w:r>
        <w:rPr>
          <w:rStyle w:val="WW8Num3z0"/>
          <w:rFonts w:ascii="Verdana" w:hAnsi="Verdana"/>
          <w:color w:val="000000"/>
          <w:sz w:val="18"/>
          <w:szCs w:val="18"/>
        </w:rPr>
        <w:t> </w:t>
      </w:r>
      <w:r>
        <w:rPr>
          <w:rFonts w:ascii="Verdana" w:hAnsi="Verdana"/>
          <w:color w:val="000000"/>
          <w:sz w:val="18"/>
          <w:szCs w:val="18"/>
        </w:rPr>
        <w:t>А. Библейские заповеди: христианство как</w:t>
      </w:r>
      <w:r>
        <w:rPr>
          <w:rStyle w:val="WW8Num3z0"/>
          <w:rFonts w:ascii="Verdana" w:hAnsi="Verdana"/>
          <w:color w:val="000000"/>
          <w:sz w:val="18"/>
          <w:szCs w:val="18"/>
        </w:rPr>
        <w:t> </w:t>
      </w:r>
      <w:r>
        <w:rPr>
          <w:rStyle w:val="WW8Num4z0"/>
          <w:rFonts w:ascii="Verdana" w:hAnsi="Verdana"/>
          <w:color w:val="4682B4"/>
          <w:sz w:val="18"/>
          <w:szCs w:val="18"/>
        </w:rPr>
        <w:t>метаправо</w:t>
      </w:r>
      <w:r>
        <w:rPr>
          <w:rStyle w:val="WW8Num3z0"/>
          <w:rFonts w:ascii="Verdana" w:hAnsi="Verdana"/>
          <w:color w:val="000000"/>
          <w:sz w:val="18"/>
          <w:szCs w:val="18"/>
        </w:rPr>
        <w:t> </w:t>
      </w:r>
      <w:r>
        <w:rPr>
          <w:rFonts w:ascii="Verdana" w:hAnsi="Verdana"/>
          <w:color w:val="000000"/>
          <w:sz w:val="18"/>
          <w:szCs w:val="18"/>
        </w:rPr>
        <w:t>современных правовых систем // Российская юстиция. 2002. № 6.</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Тер-Акопов. А. Христианские начала и их развитие в российском праве // Российская юстиция. 2001. № 7.</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Толкаченко</w:t>
      </w:r>
      <w:r>
        <w:rPr>
          <w:rStyle w:val="WW8Num3z0"/>
          <w:rFonts w:ascii="Verdana" w:hAnsi="Verdana"/>
          <w:color w:val="000000"/>
          <w:sz w:val="18"/>
          <w:szCs w:val="18"/>
        </w:rPr>
        <w:t> </w:t>
      </w:r>
      <w:r>
        <w:rPr>
          <w:rFonts w:ascii="Verdana" w:hAnsi="Verdana"/>
          <w:color w:val="000000"/>
          <w:sz w:val="18"/>
          <w:szCs w:val="18"/>
        </w:rPr>
        <w:t>А.Т. Малахович против Южно-Сахалинской епархии // Российская юстиция. 2002. № 5.</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Толковый словарь русского языка. М., 1939.</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Гусов К.Н. Трудовое право России. / Под ред. В.Н. Толкуновой. М., 1995.</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Тришин</w:t>
      </w:r>
      <w:r>
        <w:rPr>
          <w:rStyle w:val="WW8Num3z0"/>
          <w:rFonts w:ascii="Verdana" w:hAnsi="Verdana"/>
          <w:color w:val="000000"/>
          <w:sz w:val="18"/>
          <w:szCs w:val="18"/>
        </w:rPr>
        <w:t> </w:t>
      </w:r>
      <w:r>
        <w:rPr>
          <w:rFonts w:ascii="Verdana" w:hAnsi="Verdana"/>
          <w:color w:val="000000"/>
          <w:sz w:val="18"/>
          <w:szCs w:val="18"/>
        </w:rPr>
        <w:t>А.Ф. Мировые религии и религиозные памятники. М., 1997.</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К.П. Гарантии права на труд. М.,1984.</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Фасмер М. Этимологический словарь русского языка. М., 1987.</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Фоменко</w:t>
      </w:r>
      <w:r>
        <w:rPr>
          <w:rStyle w:val="WW8Num3z0"/>
          <w:rFonts w:ascii="Verdana" w:hAnsi="Verdana"/>
          <w:color w:val="000000"/>
          <w:sz w:val="18"/>
          <w:szCs w:val="18"/>
        </w:rPr>
        <w:t> </w:t>
      </w:r>
      <w:r>
        <w:rPr>
          <w:rFonts w:ascii="Verdana" w:hAnsi="Verdana"/>
          <w:color w:val="000000"/>
          <w:sz w:val="18"/>
          <w:szCs w:val="18"/>
        </w:rPr>
        <w:t>Г.А. Комплексная правосубъектность отдельных категорий граждан в сфере общественно-трудовых отношений. Автореф. дис.канд. юрид. наук. Свердловск, 1970.</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Экономические методы управления и трудовое право. Л.,1991.</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Цыпин</w:t>
      </w:r>
      <w:r>
        <w:rPr>
          <w:rStyle w:val="WW8Num3z0"/>
          <w:rFonts w:ascii="Verdana" w:hAnsi="Verdana"/>
          <w:color w:val="000000"/>
          <w:sz w:val="18"/>
          <w:szCs w:val="18"/>
        </w:rPr>
        <w:t> </w:t>
      </w:r>
      <w:r>
        <w:rPr>
          <w:rFonts w:ascii="Verdana" w:hAnsi="Verdana"/>
          <w:color w:val="000000"/>
          <w:sz w:val="18"/>
          <w:szCs w:val="18"/>
        </w:rPr>
        <w:t>В.А. Курс церковного права. Клин, 2002.</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Черданцев</w:t>
      </w:r>
      <w:r>
        <w:rPr>
          <w:rStyle w:val="WW8Num3z0"/>
          <w:rFonts w:ascii="Verdana" w:hAnsi="Verdana"/>
          <w:color w:val="000000"/>
          <w:sz w:val="18"/>
          <w:szCs w:val="18"/>
        </w:rPr>
        <w:t> </w:t>
      </w:r>
      <w:r>
        <w:rPr>
          <w:rFonts w:ascii="Verdana" w:hAnsi="Verdana"/>
          <w:color w:val="000000"/>
          <w:sz w:val="18"/>
          <w:szCs w:val="18"/>
        </w:rPr>
        <w:t>А.Ф. Логико-языковые феномены в праве, юридической науке и практике. Екатеринбург, 1993.</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Черняева</w:t>
      </w:r>
      <w:r>
        <w:rPr>
          <w:rStyle w:val="WW8Num3z0"/>
          <w:rFonts w:ascii="Verdana" w:hAnsi="Verdana"/>
          <w:color w:val="000000"/>
          <w:sz w:val="18"/>
          <w:szCs w:val="18"/>
        </w:rPr>
        <w:t> </w:t>
      </w:r>
      <w:r>
        <w:rPr>
          <w:rFonts w:ascii="Verdana" w:hAnsi="Verdana"/>
          <w:color w:val="000000"/>
          <w:sz w:val="18"/>
          <w:szCs w:val="18"/>
        </w:rPr>
        <w:t>Д.В. Регулирование труда работников религиозных организаций в Российской Федерации: проблемы решенные и нерешенные // Трудовое право РФ. 2003. № 5-6.</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Шведов</w:t>
      </w:r>
      <w:r>
        <w:rPr>
          <w:rStyle w:val="WW8Num3z0"/>
          <w:rFonts w:ascii="Verdana" w:hAnsi="Verdana"/>
          <w:color w:val="000000"/>
          <w:sz w:val="18"/>
          <w:szCs w:val="18"/>
        </w:rPr>
        <w:t> </w:t>
      </w:r>
      <w:r>
        <w:rPr>
          <w:rFonts w:ascii="Verdana" w:hAnsi="Verdana"/>
          <w:color w:val="000000"/>
          <w:sz w:val="18"/>
          <w:szCs w:val="18"/>
        </w:rPr>
        <w:t>О.В. Энциклопедия церковного хозяйства. Экономика и право в Церкви. М., 2003.</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А.И. Социалистическое трудовое правоотношение. М., 1957.</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Б.А. Возмещение материального ущерба,</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предприятию. М., 1984.</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Б.А. Единство и дифференциация правового регулирования труда // Материалы Всероссийской научно-практической конференции в области трудового права и права социального обеспечения / Под ред. К.Н. Гусова М., 2003.</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Штивельберг</w:t>
      </w:r>
      <w:r>
        <w:rPr>
          <w:rStyle w:val="WW8Num3z0"/>
          <w:rFonts w:ascii="Verdana" w:hAnsi="Verdana"/>
          <w:color w:val="000000"/>
          <w:sz w:val="18"/>
          <w:szCs w:val="18"/>
        </w:rPr>
        <w:t> </w:t>
      </w:r>
      <w:r>
        <w:rPr>
          <w:rFonts w:ascii="Verdana" w:hAnsi="Verdana"/>
          <w:color w:val="000000"/>
          <w:sz w:val="18"/>
          <w:szCs w:val="18"/>
        </w:rPr>
        <w:t>Ф.Б. Основания и пределы дифференциации трудового права России. Автореф. дис. канд. юрид. наук. Екатеринбург, 2004.</w:t>
      </w:r>
    </w:p>
    <w:p w:rsidR="00B42224" w:rsidRDefault="00B42224" w:rsidP="00B422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Цыпин</w:t>
      </w:r>
      <w:r>
        <w:rPr>
          <w:rStyle w:val="WW8Num3z0"/>
          <w:rFonts w:ascii="Verdana" w:hAnsi="Verdana"/>
          <w:color w:val="000000"/>
          <w:sz w:val="18"/>
          <w:szCs w:val="18"/>
        </w:rPr>
        <w:t> </w:t>
      </w:r>
      <w:r>
        <w:rPr>
          <w:rFonts w:ascii="Verdana" w:hAnsi="Verdana"/>
          <w:color w:val="000000"/>
          <w:sz w:val="18"/>
          <w:szCs w:val="18"/>
        </w:rPr>
        <w:t>В.А. Церковное право. М., 1996.</w:t>
      </w:r>
    </w:p>
    <w:p w:rsidR="00183ECD" w:rsidRDefault="00B42224" w:rsidP="00B42224">
      <w:pPr>
        <w:rPr>
          <w:rFonts w:ascii="Verdana" w:hAnsi="Verdana"/>
          <w:color w:val="FF0000"/>
          <w:sz w:val="18"/>
          <w:szCs w:val="18"/>
        </w:rPr>
      </w:pPr>
      <w:r>
        <w:rPr>
          <w:rFonts w:ascii="Verdana" w:hAnsi="Verdana"/>
          <w:color w:val="000000"/>
          <w:sz w:val="18"/>
          <w:szCs w:val="18"/>
        </w:rPr>
        <w:br/>
      </w:r>
      <w:bookmarkStart w:id="0" w:name="_GoBack"/>
      <w:bookmarkEnd w:id="0"/>
      <w:r w:rsidR="005C1B78">
        <w:rPr>
          <w:rFonts w:ascii="Verdana" w:hAnsi="Verdana"/>
          <w:color w:val="000000"/>
          <w:sz w:val="18"/>
          <w:szCs w:val="18"/>
        </w:rPr>
        <w:br/>
      </w:r>
      <w:r w:rsidR="006C37B2">
        <w:rPr>
          <w:rFonts w:ascii="Verdana" w:hAnsi="Verdana"/>
          <w:color w:val="000000"/>
          <w:sz w:val="18"/>
          <w:szCs w:val="18"/>
        </w:rPr>
        <w:br/>
      </w:r>
    </w:p>
    <w:p w:rsidR="0068362D" w:rsidRPr="00031E5A" w:rsidRDefault="005C5090" w:rsidP="009017CD">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C03" w:rsidRDefault="008A3C03">
      <w:r>
        <w:separator/>
      </w:r>
    </w:p>
  </w:endnote>
  <w:endnote w:type="continuationSeparator" w:id="0">
    <w:p w:rsidR="008A3C03" w:rsidRDefault="008A3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C03" w:rsidRDefault="008A3C03">
      <w:r>
        <w:separator/>
      </w:r>
    </w:p>
  </w:footnote>
  <w:footnote w:type="continuationSeparator" w:id="0">
    <w:p w:rsidR="008A3C03" w:rsidRDefault="008A3C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3A472-1B6F-4A2E-943E-AEEDA5CBE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65279</TotalTime>
  <Pages>14</Pages>
  <Words>7784</Words>
  <Characters>44369</Characters>
  <Application>Microsoft Office Word</Application>
  <DocSecurity>0</DocSecurity>
  <Lines>369</Lines>
  <Paragraphs>104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52049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382</cp:revision>
  <cp:lastPrinted>2009-02-06T08:36:00Z</cp:lastPrinted>
  <dcterms:created xsi:type="dcterms:W3CDTF">2015-03-22T11:10:00Z</dcterms:created>
  <dcterms:modified xsi:type="dcterms:W3CDTF">2016-01-18T15:45:00Z</dcterms:modified>
</cp:coreProperties>
</file>