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F551" w14:textId="77777777" w:rsidR="004E3DFB" w:rsidRDefault="004E3DFB" w:rsidP="004E3DFB">
      <w:pPr>
        <w:pStyle w:val="afffffffffffffffffffffffffff5"/>
        <w:rPr>
          <w:rFonts w:ascii="Verdana" w:hAnsi="Verdana"/>
          <w:color w:val="000000"/>
          <w:sz w:val="21"/>
          <w:szCs w:val="21"/>
        </w:rPr>
      </w:pPr>
      <w:r>
        <w:rPr>
          <w:rFonts w:ascii="Helvetica" w:hAnsi="Helvetica" w:cs="Helvetica"/>
          <w:b/>
          <w:bCs w:val="0"/>
          <w:color w:val="222222"/>
          <w:sz w:val="21"/>
          <w:szCs w:val="21"/>
        </w:rPr>
        <w:t>Денисова, Рахиля Аглеевна.</w:t>
      </w:r>
    </w:p>
    <w:p w14:paraId="4F89E29E" w14:textId="77777777" w:rsidR="004E3DFB" w:rsidRDefault="004E3DFB" w:rsidP="004E3DFB">
      <w:pPr>
        <w:pStyle w:val="20"/>
        <w:spacing w:before="0" w:after="312"/>
        <w:rPr>
          <w:rFonts w:ascii="Arial" w:hAnsi="Arial" w:cs="Arial"/>
          <w:caps/>
          <w:color w:val="333333"/>
          <w:sz w:val="27"/>
          <w:szCs w:val="27"/>
        </w:rPr>
      </w:pPr>
      <w:r>
        <w:rPr>
          <w:rFonts w:ascii="Helvetica" w:hAnsi="Helvetica" w:cs="Helvetica"/>
          <w:caps/>
          <w:color w:val="222222"/>
          <w:sz w:val="21"/>
          <w:szCs w:val="21"/>
        </w:rPr>
        <w:t>Методы распознавания, основанные на минимизации нормальных форм функций К-значной логики, и их применение : диссертация ... кандидата физико-математических наук : 01.01.09. - Москва, 1984. - 123 с. : ил.</w:t>
      </w:r>
    </w:p>
    <w:p w14:paraId="77C79818" w14:textId="77777777" w:rsidR="004E3DFB" w:rsidRDefault="004E3DFB" w:rsidP="004E3D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Денисова, Рахиля Аглеевна</w:t>
      </w:r>
    </w:p>
    <w:p w14:paraId="3F22C29C" w14:textId="77777777" w:rsidR="004E3DFB" w:rsidRPr="004E3DFB" w:rsidRDefault="004E3DFB" w:rsidP="004E3DFB">
      <w:pPr>
        <w:pStyle w:val="afffffffffffffffffffffffffff5"/>
        <w:spacing w:before="0" w:beforeAutospacing="0" w:after="312" w:afterAutospacing="0"/>
        <w:rPr>
          <w:rFonts w:ascii="Arial" w:hAnsi="Arial" w:cs="Arial"/>
          <w:color w:val="333333"/>
          <w:sz w:val="21"/>
          <w:szCs w:val="21"/>
          <w:lang w:val="en-US"/>
        </w:rPr>
      </w:pPr>
      <w:r w:rsidRPr="004E3DFB">
        <w:rPr>
          <w:rFonts w:ascii="Arial" w:hAnsi="Arial" w:cs="Arial"/>
          <w:color w:val="333333"/>
          <w:sz w:val="21"/>
          <w:szCs w:val="21"/>
          <w:lang w:val="en-US"/>
        </w:rPr>
        <w:t>t * / i , i i t i , J J t t &gt; i i i i t</w:t>
      </w:r>
    </w:p>
    <w:p w14:paraId="3390B81C"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F3D10E"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Модель алгоритмов распознавания с представит ельныгли наборами для к -значных таблиц</w:t>
      </w:r>
    </w:p>
    <w:p w14:paraId="11A7D97C"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Представительные наборы</w:t>
      </w:r>
    </w:p>
    <w:p w14:paraId="6F4F23E4"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Тупиковые представительные наборы .II</w:t>
      </w:r>
    </w:p>
    <w:p w14:paraId="4A20C45C"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Геометрическая интерпретация</w:t>
      </w:r>
    </w:p>
    <w:p w14:paraId="6619D1DD"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модели ШС^р,^) распознающих алгоритмов с представительными наборами</w:t>
      </w:r>
    </w:p>
    <w:p w14:paraId="07950054"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 синтеза тупиковых,представительных.наборов. для к -значных таблиц.</w:t>
      </w:r>
    </w:p>
    <w:p w14:paraId="7A3A3F59"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синтезе тупиковых представительных наборов для к -значных таблиц</w:t>
      </w:r>
    </w:p>
    <w:p w14:paraId="279D3950"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Формула для умножения двух уравнений</w:t>
      </w:r>
    </w:p>
    <w:p w14:paraId="55AC6ED4"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Нельсоновского типа (Н.типа)</w:t>
      </w:r>
    </w:p>
    <w:p w14:paraId="5324A0C4"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Формула для умножения трех уравнений Н.типа</w:t>
      </w:r>
    </w:p>
    <w:p w14:paraId="3F3872AB"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Формула для умножения четырех уравнений Н.типа</w:t>
      </w:r>
    </w:p>
    <w:p w14:paraId="7393E070"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Оптимальное разбиение системы уравнений Н.типа на пары</w:t>
      </w:r>
    </w:p>
    <w:p w14:paraId="0B160C1F"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Применение алгоритма Эдмондсона и Джонсона для разбиения системыуравнений Н.типа на.четверки</w:t>
      </w:r>
    </w:p>
    <w:p w14:paraId="67DBB63C"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 решении системы уравнении Н.типа</w:t>
      </w:r>
    </w:p>
    <w:p w14:paraId="72EB05BE"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Комплекс прикладных программ КПП и его применение.</w:t>
      </w:r>
    </w:p>
    <w:p w14:paraId="3D484415"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Принцип организации комплекса. Блок-схема.</w:t>
      </w:r>
    </w:p>
    <w:p w14:paraId="1868AF6D"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программ комплекса.</w:t>
      </w:r>
    </w:p>
    <w:p w14:paraId="031E9B41" w14:textId="77777777" w:rsidR="004E3DFB" w:rsidRDefault="004E3DFB" w:rsidP="004E3D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Применение комплекса■для решения■задачи идентификации авторства</w:t>
      </w:r>
    </w:p>
    <w:p w14:paraId="54F2B699" w14:textId="0B6A49C2" w:rsidR="00F505A7" w:rsidRPr="004E3DFB" w:rsidRDefault="00F505A7" w:rsidP="004E3DFB"/>
    <w:sectPr w:rsidR="00F505A7" w:rsidRPr="004E3D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5164" w14:textId="77777777" w:rsidR="00B836AA" w:rsidRDefault="00B836AA">
      <w:pPr>
        <w:spacing w:after="0" w:line="240" w:lineRule="auto"/>
      </w:pPr>
      <w:r>
        <w:separator/>
      </w:r>
    </w:p>
  </w:endnote>
  <w:endnote w:type="continuationSeparator" w:id="0">
    <w:p w14:paraId="54D29942" w14:textId="77777777" w:rsidR="00B836AA" w:rsidRDefault="00B8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4836" w14:textId="77777777" w:rsidR="00B836AA" w:rsidRDefault="00B836AA"/>
    <w:p w14:paraId="52D30C1E" w14:textId="77777777" w:rsidR="00B836AA" w:rsidRDefault="00B836AA"/>
    <w:p w14:paraId="0584C633" w14:textId="77777777" w:rsidR="00B836AA" w:rsidRDefault="00B836AA"/>
    <w:p w14:paraId="51B44A33" w14:textId="77777777" w:rsidR="00B836AA" w:rsidRDefault="00B836AA"/>
    <w:p w14:paraId="0C8F5ECC" w14:textId="77777777" w:rsidR="00B836AA" w:rsidRDefault="00B836AA"/>
    <w:p w14:paraId="73346A89" w14:textId="77777777" w:rsidR="00B836AA" w:rsidRDefault="00B836AA"/>
    <w:p w14:paraId="3CE7ECFA" w14:textId="77777777" w:rsidR="00B836AA" w:rsidRDefault="00B836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84BE43" wp14:editId="5583EF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45EF" w14:textId="77777777" w:rsidR="00B836AA" w:rsidRDefault="00B83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4BE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DE45EF" w14:textId="77777777" w:rsidR="00B836AA" w:rsidRDefault="00B836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7AF92E" w14:textId="77777777" w:rsidR="00B836AA" w:rsidRDefault="00B836AA"/>
    <w:p w14:paraId="10B622B2" w14:textId="77777777" w:rsidR="00B836AA" w:rsidRDefault="00B836AA"/>
    <w:p w14:paraId="365DB6FE" w14:textId="77777777" w:rsidR="00B836AA" w:rsidRDefault="00B836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7F2F97" wp14:editId="475181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D1C5" w14:textId="77777777" w:rsidR="00B836AA" w:rsidRDefault="00B836AA"/>
                          <w:p w14:paraId="3E8D1E06" w14:textId="77777777" w:rsidR="00B836AA" w:rsidRDefault="00B83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F2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45D1C5" w14:textId="77777777" w:rsidR="00B836AA" w:rsidRDefault="00B836AA"/>
                    <w:p w14:paraId="3E8D1E06" w14:textId="77777777" w:rsidR="00B836AA" w:rsidRDefault="00B836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420E2F" w14:textId="77777777" w:rsidR="00B836AA" w:rsidRDefault="00B836AA"/>
    <w:p w14:paraId="3526E7BC" w14:textId="77777777" w:rsidR="00B836AA" w:rsidRDefault="00B836AA">
      <w:pPr>
        <w:rPr>
          <w:sz w:val="2"/>
          <w:szCs w:val="2"/>
        </w:rPr>
      </w:pPr>
    </w:p>
    <w:p w14:paraId="3094D5CA" w14:textId="77777777" w:rsidR="00B836AA" w:rsidRDefault="00B836AA"/>
    <w:p w14:paraId="58DA6C97" w14:textId="77777777" w:rsidR="00B836AA" w:rsidRDefault="00B836AA">
      <w:pPr>
        <w:spacing w:after="0" w:line="240" w:lineRule="auto"/>
      </w:pPr>
    </w:p>
  </w:footnote>
  <w:footnote w:type="continuationSeparator" w:id="0">
    <w:p w14:paraId="73B83557" w14:textId="77777777" w:rsidR="00B836AA" w:rsidRDefault="00B8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6AA"/>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105750</TotalTime>
  <Pages>2</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1335</cp:revision>
  <cp:lastPrinted>2009-02-06T05:36:00Z</cp:lastPrinted>
  <dcterms:created xsi:type="dcterms:W3CDTF">2024-01-07T13:43:00Z</dcterms:created>
  <dcterms:modified xsi:type="dcterms:W3CDTF">2025-06-03T13:55:00Z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