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47B7C" w:rsidRDefault="00A47B7C" w:rsidP="00A47B7C">
      <w:r w:rsidRPr="00A47B7C">
        <w:rPr>
          <w:rFonts w:ascii="Times New Roman" w:eastAsia="Arial Narrow" w:hAnsi="Times New Roman" w:cs="Times New Roman"/>
          <w:b/>
          <w:bCs/>
          <w:color w:val="000000"/>
          <w:kern w:val="0"/>
          <w:sz w:val="24"/>
          <w:lang w:val="uk-UA" w:eastAsia="uk-UA" w:bidi="uk-UA"/>
        </w:rPr>
        <w:t>Яким’юк Дмитро Іванович</w:t>
      </w:r>
      <w:r w:rsidRPr="00A47B7C">
        <w:rPr>
          <w:rFonts w:ascii="Times New Roman" w:eastAsia="Arial Narrow" w:hAnsi="Times New Roman" w:cs="Times New Roman"/>
          <w:color w:val="000000"/>
          <w:kern w:val="0"/>
          <w:sz w:val="24"/>
          <w:lang w:val="uk-UA" w:eastAsia="uk-UA" w:bidi="uk-UA"/>
        </w:rPr>
        <w:t xml:space="preserve">, завідувач травматологічного відділення для дорослих, лікар ортопед-травматолог ОКУ «Лікарня швидкої медичної допомоги»: «Особливості </w:t>
      </w:r>
      <w:r w:rsidRPr="00A47B7C">
        <w:rPr>
          <w:rFonts w:ascii="Times New Roman" w:eastAsia="Arial Narrow" w:hAnsi="Times New Roman" w:cs="Times New Roman"/>
          <w:color w:val="000000"/>
          <w:kern w:val="0"/>
          <w:sz w:val="24"/>
          <w:lang w:val="uk-UA" w:eastAsia="ru-RU" w:bidi="ru-RU"/>
        </w:rPr>
        <w:t>мор</w:t>
      </w:r>
      <w:r w:rsidRPr="00A47B7C">
        <w:rPr>
          <w:rFonts w:ascii="Times New Roman" w:eastAsia="Arial Narrow" w:hAnsi="Times New Roman" w:cs="Times New Roman"/>
          <w:color w:val="000000"/>
          <w:kern w:val="0"/>
          <w:sz w:val="24"/>
          <w:lang w:val="uk-UA" w:eastAsia="ru-RU" w:bidi="ru-RU"/>
        </w:rPr>
        <w:softHyphen/>
        <w:t xml:space="preserve">фогенезу </w:t>
      </w:r>
      <w:r w:rsidRPr="00A47B7C">
        <w:rPr>
          <w:rFonts w:ascii="Times New Roman" w:eastAsia="Arial Narrow" w:hAnsi="Times New Roman" w:cs="Times New Roman"/>
          <w:color w:val="000000"/>
          <w:kern w:val="0"/>
          <w:sz w:val="24"/>
          <w:lang w:val="uk-UA" w:eastAsia="uk-UA" w:bidi="uk-UA"/>
        </w:rPr>
        <w:t xml:space="preserve">та ембріотопографії ділянки кульшового суглоба в пренатальному періоді онтогенезу людини» (14.03.01 - нормальна анатомія). Спецрада </w:t>
      </w:r>
      <w:r w:rsidRPr="00A47B7C">
        <w:rPr>
          <w:rFonts w:ascii="Times New Roman" w:eastAsia="Arial Narrow" w:hAnsi="Times New Roman" w:cs="Times New Roman"/>
          <w:color w:val="000000"/>
          <w:kern w:val="0"/>
          <w:sz w:val="24"/>
          <w:lang w:eastAsia="ru-RU" w:bidi="ru-RU"/>
        </w:rPr>
        <w:t xml:space="preserve">К </w:t>
      </w:r>
      <w:r w:rsidRPr="00A47B7C">
        <w:rPr>
          <w:rFonts w:ascii="Times New Roman" w:eastAsia="Arial Narrow" w:hAnsi="Times New Roman" w:cs="Times New Roman"/>
          <w:color w:val="000000"/>
          <w:kern w:val="0"/>
          <w:sz w:val="24"/>
          <w:lang w:val="uk-UA" w:eastAsia="uk-UA" w:bidi="uk-UA"/>
        </w:rPr>
        <w:t>76.600.01 у ВДНЗУ «Бу</w:t>
      </w:r>
      <w:r w:rsidRPr="00A47B7C">
        <w:rPr>
          <w:rFonts w:ascii="Times New Roman" w:eastAsia="Arial Narrow" w:hAnsi="Times New Roman" w:cs="Times New Roman"/>
          <w:color w:val="000000"/>
          <w:kern w:val="0"/>
          <w:sz w:val="24"/>
          <w:lang w:val="uk-UA" w:eastAsia="uk-UA" w:bidi="uk-UA"/>
        </w:rPr>
        <w:softHyphen/>
        <w:t>ковинський державний медичний університет»</w:t>
      </w:r>
    </w:p>
    <w:sectPr w:rsidR="00047DE3" w:rsidRPr="00A47B7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B9B7D-259C-4212-8B74-7AFFC511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2020-04-28T19:07:00Z</dcterms:created>
  <dcterms:modified xsi:type="dcterms:W3CDTF">2020-04-28T19:33:00Z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