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735D6" w:rsidRDefault="00105D4B" w:rsidP="00FE080B">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Конституционно-правовой статус институтов общественного контроля при органах государственной власти субъектов Российской Федерации</w:t>
      </w:r>
      <w:r>
        <w:rPr>
          <w:rFonts w:ascii="Verdana" w:hAnsi="Verdana"/>
          <w:color w:val="000000"/>
          <w:sz w:val="18"/>
          <w:szCs w:val="18"/>
        </w:rPr>
        <w:br/>
      </w:r>
      <w:r>
        <w:rPr>
          <w:rFonts w:ascii="Verdana" w:hAnsi="Verdana"/>
          <w:color w:val="000000"/>
          <w:sz w:val="18"/>
          <w:szCs w:val="18"/>
        </w:rPr>
        <w:br/>
      </w:r>
      <w:r w:rsidR="00FE080B">
        <w:rPr>
          <w:rFonts w:ascii="Verdana" w:hAnsi="Verdana"/>
          <w:color w:val="000000"/>
          <w:sz w:val="18"/>
          <w:szCs w:val="18"/>
        </w:rPr>
        <w:br/>
      </w:r>
    </w:p>
    <w:p w:rsidR="00105D4B" w:rsidRDefault="00105D4B" w:rsidP="00105D4B">
      <w:pPr>
        <w:spacing w:line="270" w:lineRule="atLeast"/>
        <w:rPr>
          <w:rFonts w:ascii="Verdana" w:hAnsi="Verdana"/>
          <w:b/>
          <w:bCs/>
          <w:color w:val="000000"/>
          <w:sz w:val="18"/>
          <w:szCs w:val="18"/>
        </w:rPr>
      </w:pPr>
      <w:r>
        <w:rPr>
          <w:rFonts w:ascii="Verdana" w:hAnsi="Verdana"/>
          <w:b/>
          <w:bCs/>
          <w:color w:val="000000"/>
          <w:sz w:val="18"/>
          <w:szCs w:val="18"/>
        </w:rPr>
        <w:t>Год: </w:t>
      </w:r>
    </w:p>
    <w:p w:rsidR="00105D4B" w:rsidRDefault="00105D4B" w:rsidP="00105D4B">
      <w:pPr>
        <w:spacing w:line="270" w:lineRule="atLeast"/>
        <w:rPr>
          <w:rFonts w:ascii="Verdana" w:hAnsi="Verdana"/>
          <w:color w:val="000000"/>
          <w:sz w:val="18"/>
          <w:szCs w:val="18"/>
        </w:rPr>
      </w:pPr>
      <w:r>
        <w:rPr>
          <w:rFonts w:ascii="Verdana" w:hAnsi="Verdana"/>
          <w:color w:val="000000"/>
          <w:sz w:val="18"/>
          <w:szCs w:val="18"/>
        </w:rPr>
        <w:t>2011</w:t>
      </w:r>
    </w:p>
    <w:p w:rsidR="00105D4B" w:rsidRDefault="00105D4B" w:rsidP="00105D4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05D4B" w:rsidRDefault="00105D4B" w:rsidP="00105D4B">
      <w:pPr>
        <w:spacing w:line="270" w:lineRule="atLeast"/>
        <w:rPr>
          <w:rFonts w:ascii="Verdana" w:hAnsi="Verdana"/>
          <w:color w:val="000000"/>
          <w:sz w:val="18"/>
          <w:szCs w:val="18"/>
        </w:rPr>
      </w:pPr>
      <w:r>
        <w:rPr>
          <w:rFonts w:ascii="Verdana" w:hAnsi="Verdana"/>
          <w:color w:val="000000"/>
          <w:sz w:val="18"/>
          <w:szCs w:val="18"/>
        </w:rPr>
        <w:t>Арутюнян, Радмила Эдуардовна</w:t>
      </w:r>
    </w:p>
    <w:p w:rsidR="00105D4B" w:rsidRDefault="00105D4B" w:rsidP="00105D4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05D4B" w:rsidRDefault="00105D4B" w:rsidP="00105D4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05D4B" w:rsidRDefault="00105D4B" w:rsidP="00105D4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05D4B" w:rsidRDefault="00105D4B" w:rsidP="00105D4B">
      <w:pPr>
        <w:spacing w:line="270" w:lineRule="atLeast"/>
        <w:rPr>
          <w:rFonts w:ascii="Verdana" w:hAnsi="Verdana"/>
          <w:color w:val="000000"/>
          <w:sz w:val="18"/>
          <w:szCs w:val="18"/>
        </w:rPr>
      </w:pPr>
      <w:r>
        <w:rPr>
          <w:rFonts w:ascii="Verdana" w:hAnsi="Verdana"/>
          <w:color w:val="000000"/>
          <w:sz w:val="18"/>
          <w:szCs w:val="18"/>
        </w:rPr>
        <w:t>Москва</w:t>
      </w:r>
    </w:p>
    <w:p w:rsidR="00105D4B" w:rsidRDefault="00105D4B" w:rsidP="00105D4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05D4B" w:rsidRDefault="00105D4B" w:rsidP="00105D4B">
      <w:pPr>
        <w:spacing w:line="270" w:lineRule="atLeast"/>
        <w:rPr>
          <w:rFonts w:ascii="Verdana" w:hAnsi="Verdana"/>
          <w:color w:val="000000"/>
          <w:sz w:val="18"/>
          <w:szCs w:val="18"/>
        </w:rPr>
      </w:pPr>
      <w:r>
        <w:rPr>
          <w:rFonts w:ascii="Verdana" w:hAnsi="Verdana"/>
          <w:color w:val="000000"/>
          <w:sz w:val="18"/>
          <w:szCs w:val="18"/>
        </w:rPr>
        <w:t>12.00.02</w:t>
      </w:r>
    </w:p>
    <w:p w:rsidR="00105D4B" w:rsidRDefault="00105D4B" w:rsidP="00105D4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05D4B" w:rsidRDefault="00105D4B" w:rsidP="00105D4B">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05D4B" w:rsidRDefault="00105D4B" w:rsidP="00105D4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05D4B" w:rsidRDefault="00105D4B" w:rsidP="00105D4B">
      <w:pPr>
        <w:spacing w:line="270" w:lineRule="atLeast"/>
        <w:rPr>
          <w:rFonts w:ascii="Verdana" w:hAnsi="Verdana"/>
          <w:color w:val="000000"/>
          <w:sz w:val="18"/>
          <w:szCs w:val="18"/>
        </w:rPr>
      </w:pPr>
      <w:r>
        <w:rPr>
          <w:rFonts w:ascii="Verdana" w:hAnsi="Verdana"/>
          <w:color w:val="000000"/>
          <w:sz w:val="18"/>
          <w:szCs w:val="18"/>
        </w:rPr>
        <w:t>185</w:t>
      </w:r>
    </w:p>
    <w:p w:rsidR="00105D4B" w:rsidRDefault="00105D4B" w:rsidP="00105D4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Арутюнян, Радмила Эдуардовна</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Введение.Стр.</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институтов</w:t>
      </w:r>
      <w:r>
        <w:rPr>
          <w:rStyle w:val="WW8Num3z0"/>
          <w:rFonts w:ascii="Verdana" w:hAnsi="Verdana"/>
          <w:color w:val="000000"/>
          <w:sz w:val="18"/>
          <w:szCs w:val="18"/>
        </w:rPr>
        <w:t> </w:t>
      </w:r>
      <w:r>
        <w:rPr>
          <w:rFonts w:ascii="Verdana" w:hAnsi="Verdana"/>
          <w:color w:val="000000"/>
          <w:sz w:val="18"/>
          <w:szCs w:val="18"/>
        </w:rPr>
        <w:t>общественного контроля при органах</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их становление и развитие.</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место</w:t>
      </w:r>
      <w:r>
        <w:rPr>
          <w:rStyle w:val="WW8Num3z0"/>
          <w:rFonts w:ascii="Verdana" w:hAnsi="Verdana"/>
          <w:color w:val="000000"/>
          <w:sz w:val="18"/>
          <w:szCs w:val="18"/>
        </w:rPr>
        <w:t> </w:t>
      </w:r>
      <w:r>
        <w:rPr>
          <w:rStyle w:val="WW8Num4z0"/>
          <w:rFonts w:ascii="Verdana" w:hAnsi="Verdana"/>
          <w:color w:val="4682B4"/>
          <w:sz w:val="18"/>
          <w:szCs w:val="18"/>
        </w:rPr>
        <w:t>общественного</w:t>
      </w:r>
      <w:r>
        <w:rPr>
          <w:rStyle w:val="WW8Num3z0"/>
          <w:rFonts w:ascii="Verdana" w:hAnsi="Verdana"/>
          <w:color w:val="000000"/>
          <w:sz w:val="18"/>
          <w:szCs w:val="18"/>
        </w:rPr>
        <w:t> </w:t>
      </w:r>
      <w:r>
        <w:rPr>
          <w:rFonts w:ascii="Verdana" w:hAnsi="Verdana"/>
          <w:color w:val="000000"/>
          <w:sz w:val="18"/>
          <w:szCs w:val="18"/>
        </w:rPr>
        <w:t>контроля в системе гражданского' общества в России.</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Система принципов осуществления общественного</w:t>
      </w:r>
      <w:r>
        <w:rPr>
          <w:rStyle w:val="WW8Num3z0"/>
          <w:rFonts w:ascii="Verdana" w:hAnsi="Verdana"/>
          <w:color w:val="000000"/>
          <w:sz w:val="18"/>
          <w:szCs w:val="18"/>
        </w:rPr>
        <w:t> </w:t>
      </w:r>
      <w:r>
        <w:rPr>
          <w:rStyle w:val="WW8Num4z0"/>
          <w:rFonts w:ascii="Verdana" w:hAnsi="Verdana"/>
          <w:color w:val="4682B4"/>
          <w:sz w:val="18"/>
          <w:szCs w:val="18"/>
        </w:rPr>
        <w:t>контроля</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Становление институтов общественного контроля деятельности органов государственной</w:t>
      </w:r>
      <w:r>
        <w:rPr>
          <w:rStyle w:val="WW8Num3z0"/>
          <w:rFonts w:ascii="Verdana" w:hAnsi="Verdana"/>
          <w:color w:val="000000"/>
          <w:sz w:val="18"/>
          <w:szCs w:val="18"/>
        </w:rPr>
        <w:t> </w:t>
      </w:r>
      <w:r>
        <w:rPr>
          <w:rStyle w:val="WW8Num4z0"/>
          <w:rFonts w:ascii="Verdana" w:hAnsi="Verdana"/>
          <w:color w:val="4682B4"/>
          <w:sz w:val="18"/>
          <w:szCs w:val="18"/>
        </w:rPr>
        <w:t>власти</w:t>
      </w:r>
      <w:r>
        <w:rPr>
          <w:rStyle w:val="WW8Num3z0"/>
          <w:rFonts w:ascii="Verdana" w:hAnsi="Verdana"/>
          <w:color w:val="000000"/>
          <w:sz w:val="18"/>
          <w:szCs w:val="18"/>
        </w:rPr>
        <w:t> </w:t>
      </w:r>
      <w:r>
        <w:rPr>
          <w:rFonts w:ascii="Verdana" w:hAnsi="Verdana"/>
          <w:color w:val="000000"/>
          <w:sz w:val="18"/>
          <w:szCs w:val="18"/>
        </w:rPr>
        <w:t>в России.</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Конституционно-правовое положение институтов общественного контроля при</w:t>
      </w:r>
      <w:r>
        <w:rPr>
          <w:rStyle w:val="WW8Num3z0"/>
          <w:rFonts w:ascii="Verdana" w:hAnsi="Verdana"/>
          <w:color w:val="000000"/>
          <w:sz w:val="18"/>
          <w:szCs w:val="18"/>
        </w:rPr>
        <w:t> </w:t>
      </w:r>
      <w:r>
        <w:rPr>
          <w:rStyle w:val="WW8Num4z0"/>
          <w:rFonts w:ascii="Verdana" w:hAnsi="Verdana"/>
          <w:color w:val="4682B4"/>
          <w:sz w:val="18"/>
          <w:szCs w:val="18"/>
        </w:rPr>
        <w:t>органах</w:t>
      </w:r>
      <w:r>
        <w:rPr>
          <w:rStyle w:val="WW8Num3z0"/>
          <w:rFonts w:ascii="Verdana" w:hAnsi="Verdana"/>
          <w:color w:val="000000"/>
          <w:sz w:val="18"/>
          <w:szCs w:val="18"/>
        </w:rPr>
        <w:t> </w:t>
      </w:r>
      <w:r>
        <w:rPr>
          <w:rFonts w:ascii="Verdana" w:hAnsi="Verdana"/>
          <w:color w:val="000000"/>
          <w:sz w:val="18"/>
          <w:szCs w:val="18"/>
        </w:rPr>
        <w:t>государственной власти субъектов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Конституционно-правовые основы организации деятельности институтов общественного контроля при органах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Конституционно-правовой</w:t>
      </w:r>
      <w:r>
        <w:rPr>
          <w:rStyle w:val="WW8Num3z0"/>
          <w:rFonts w:ascii="Verdana" w:hAnsi="Verdana"/>
          <w:color w:val="000000"/>
          <w:sz w:val="18"/>
          <w:szCs w:val="18"/>
        </w:rPr>
        <w:t> </w:t>
      </w:r>
      <w:r>
        <w:rPr>
          <w:rFonts w:ascii="Verdana" w:hAnsi="Verdana"/>
          <w:color w:val="000000"/>
          <w:sz w:val="18"/>
          <w:szCs w:val="18"/>
        </w:rPr>
        <w:t>статус институтов общественного контроля при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органах государственной власти субъектов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статус</w:t>
      </w:r>
      <w:r>
        <w:rPr>
          <w:rStyle w:val="WW8Num3z0"/>
          <w:rFonts w:ascii="Verdana" w:hAnsi="Verdana"/>
          <w:color w:val="000000"/>
          <w:sz w:val="18"/>
          <w:szCs w:val="18"/>
        </w:rPr>
        <w:t> </w:t>
      </w:r>
      <w:r>
        <w:rPr>
          <w:rFonts w:ascii="Verdana" w:hAnsi="Verdana"/>
          <w:color w:val="000000"/>
          <w:sz w:val="18"/>
          <w:szCs w:val="18"/>
        </w:rPr>
        <w:t>институтов общественного контроля при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Fonts w:ascii="Verdana" w:hAnsi="Verdana"/>
          <w:color w:val="000000"/>
          <w:sz w:val="18"/>
          <w:szCs w:val="18"/>
        </w:rPr>
        <w:t>, судебных и иных органах государственной власти субъектов Российской Федерации.</w:t>
      </w:r>
    </w:p>
    <w:p w:rsidR="00105D4B" w:rsidRDefault="00105D4B" w:rsidP="00105D4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статус институтов общественного контроля при органах государственной власти субъектов Российской Федерации"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Влияние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принимаемые органами государственной власти решения может происходить и в других формах, например, благодаря участию граждан в общественных консультативно-совещательных органах при органах государственной власти. В этом, в частности, находит выражение взаимодействие гражданского общества и государства, связанное с общественным контролем со стороны институтов гражданского общества за деятельностью органов государственной власти.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2005 году в России была создана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Российской Федерации, которая должна обеспечивать взаимодействие граждан Российской Федерации с федеральными органами государственной власти, органами государственной власти субъектов Российской Федерации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целях учета потребностей и интересов граждан Российской Федерации,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xml:space="preserve">граждан Российской Федерации и прав общественных объединений при формировании и реализации государственной политики, а также в целях осуществления общественного контроля за деятельностью федеральных </w:t>
      </w:r>
      <w:r>
        <w:rPr>
          <w:rFonts w:ascii="Verdana" w:hAnsi="Verdana"/>
          <w:color w:val="000000"/>
          <w:sz w:val="18"/>
          <w:szCs w:val="18"/>
        </w:rPr>
        <w:lastRenderedPageBreak/>
        <w:t>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органов исполнительной власти субъектов Российской Федерации и органов местного самоуправления.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Причины создания в Российской Федерации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были связаны с необходимостью поиска новых институтов и механизмов взаимодействия между государством и обществом. После ее создания начался стремительный процесс образования органов общественного контроля при органах государственной власти на федеральном и региональном уровнях.</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субъектах Российской Федерации существует достаточно большое количество институтов общественного контроля при органах власти: общественные палаты, молодежные</w:t>
      </w:r>
      <w:r>
        <w:rPr>
          <w:rStyle w:val="WW8Num3z0"/>
          <w:rFonts w:ascii="Verdana" w:hAnsi="Verdana"/>
          <w:color w:val="000000"/>
          <w:sz w:val="18"/>
          <w:szCs w:val="18"/>
        </w:rPr>
        <w:t> </w:t>
      </w:r>
      <w:r>
        <w:rPr>
          <w:rStyle w:val="WW8Num4z0"/>
          <w:rFonts w:ascii="Verdana" w:hAnsi="Verdana"/>
          <w:color w:val="4682B4"/>
          <w:sz w:val="18"/>
          <w:szCs w:val="18"/>
        </w:rPr>
        <w:t>парламенты</w:t>
      </w:r>
      <w:r>
        <w:rPr>
          <w:rFonts w:ascii="Verdana" w:hAnsi="Verdana"/>
          <w:color w:val="000000"/>
          <w:sz w:val="18"/>
          <w:szCs w:val="18"/>
        </w:rPr>
        <w:t>, советы старейшин, иные общественно-совещательные органы. Особенно это характерно для субъектов РФ, находящихся в Северо-Кавказском федеральном округе, где институты общественного контроля имеют особое значение в связи; со сложным многонациональным,и многоконфессиональным, составом населения, острыми проблемами обеспечения эффективности государственного управления на данных территориях. Их функции сводятся к обеспечению взаимодействия общества и государственной власти, выработке управленческих решений на основе согласования общественных интересов.</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соответствии с действующим законодательством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могут и в иных формах- принимать участие в деятельности институтов общественного контроля в отношении' органов государственной власти субъектов »РФ.</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2008 году</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Федерации-Д.А. Медведев в Послании Федеральному Собранию подчеркивал необходимость разработки дополнительных мер для привлечения, к</w:t>
      </w:r>
      <w:r>
        <w:rPr>
          <w:rStyle w:val="WW8Num3z0"/>
          <w:rFonts w:ascii="Verdana" w:hAnsi="Verdana"/>
          <w:color w:val="000000"/>
          <w:sz w:val="18"/>
          <w:szCs w:val="18"/>
        </w:rPr>
        <w:t> </w:t>
      </w:r>
      <w:r>
        <w:rPr>
          <w:rStyle w:val="WW8Num4z0"/>
          <w:rFonts w:ascii="Verdana" w:hAnsi="Verdana"/>
          <w:color w:val="4682B4"/>
          <w:sz w:val="18"/>
          <w:szCs w:val="18"/>
        </w:rPr>
        <w:t>законотворческому</w:t>
      </w:r>
      <w:r>
        <w:rPr>
          <w:rStyle w:val="WW8Num3z0"/>
          <w:rFonts w:ascii="Verdana" w:hAnsi="Verdana"/>
          <w:color w:val="000000"/>
          <w:sz w:val="18"/>
          <w:szCs w:val="18"/>
        </w:rPr>
        <w:t> </w:t>
      </w:r>
      <w:r>
        <w:rPr>
          <w:rFonts w:ascii="Verdana" w:hAnsi="Verdana"/>
          <w:color w:val="000000"/>
          <w:sz w:val="18"/>
          <w:szCs w:val="18"/>
        </w:rPr>
        <w:t>процессу представителей неправительственных организаций, общественности, считая полезным участие общественности в рассмотрении</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затрагивающих важнейшие для каждого человека вопросы —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здоровье и собственность.</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Фактически, Президент России указал на необходимость развития институтов общественного контроля, эффективно способствующих совершенствованию деятельности органов государственной власти и способных положительно влиять на принимаемые ими решения.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настоящее время в российской правовой науке ощущается недостаточность исследований, посвященных вопросам правового статуса институтов общественного контроля при органах государственной власти, что и обуславливает актуальность и необходимость проведения диссертационного исследования.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При разработке темы исследования использовались научные работы по философии русских и зарубежных мыслителей разных эпох Аристотеля, Г. Гегеля, Э. Геллне-ра, М.</w:t>
      </w:r>
      <w:r>
        <w:rPr>
          <w:rStyle w:val="WW8Num3z0"/>
          <w:rFonts w:ascii="Verdana" w:hAnsi="Verdana"/>
          <w:color w:val="000000"/>
          <w:sz w:val="18"/>
          <w:szCs w:val="18"/>
        </w:rPr>
        <w:t> </w:t>
      </w:r>
      <w:r>
        <w:rPr>
          <w:rStyle w:val="WW8Num4z0"/>
          <w:rFonts w:ascii="Verdana" w:hAnsi="Verdana"/>
          <w:color w:val="4682B4"/>
          <w:sz w:val="18"/>
          <w:szCs w:val="18"/>
        </w:rPr>
        <w:t>Геновски</w:t>
      </w:r>
      <w:r>
        <w:rPr>
          <w:rFonts w:ascii="Verdana" w:hAnsi="Verdana"/>
          <w:color w:val="000000"/>
          <w:sz w:val="18"/>
          <w:szCs w:val="18"/>
        </w:rPr>
        <w:t>, В.М. Гессена, Э. Канетти, Н. Кареева, Э: Кассирера, Э.Б. де Кондильяка, Ж.Ф.</w:t>
      </w:r>
      <w:r>
        <w:rPr>
          <w:rStyle w:val="WW8Num3z0"/>
          <w:rFonts w:ascii="Verdana" w:hAnsi="Verdana"/>
          <w:color w:val="000000"/>
          <w:sz w:val="18"/>
          <w:szCs w:val="18"/>
        </w:rPr>
        <w:t> </w:t>
      </w:r>
      <w:r>
        <w:rPr>
          <w:rStyle w:val="WW8Num4z0"/>
          <w:rFonts w:ascii="Verdana" w:hAnsi="Verdana"/>
          <w:color w:val="4682B4"/>
          <w:sz w:val="18"/>
          <w:szCs w:val="18"/>
        </w:rPr>
        <w:t>Лиотара</w:t>
      </w:r>
      <w:r>
        <w:rPr>
          <w:rFonts w:ascii="Verdana" w:hAnsi="Verdana"/>
          <w:color w:val="000000"/>
          <w:sz w:val="18"/>
          <w:szCs w:val="18"/>
        </w:rPr>
        <w:t>, Дж. Локка, Р. Рорти, Б.Н.,Чичерина и-др., а-также исследования в области теории права таких российских ученых как A.C.</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С.С. Алексеев, А. Арато, М.И.</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А.Б. Венгеров, Л.Д. Воеводин, И.А.</w:t>
      </w:r>
      <w:r>
        <w:rPr>
          <w:rStyle w:val="WW8Num3z0"/>
          <w:rFonts w:ascii="Verdana" w:hAnsi="Verdana"/>
          <w:color w:val="000000"/>
          <w:sz w:val="18"/>
          <w:szCs w:val="18"/>
        </w:rPr>
        <w:t> </w:t>
      </w:r>
      <w:r>
        <w:rPr>
          <w:rStyle w:val="WW8Num4z0"/>
          <w:rFonts w:ascii="Verdana" w:hAnsi="Verdana"/>
          <w:color w:val="4682B4"/>
          <w:sz w:val="18"/>
          <w:szCs w:val="18"/>
        </w:rPr>
        <w:t>Иванников</w:t>
      </w:r>
      <w:r>
        <w:rPr>
          <w:rFonts w:ascii="Verdana" w:hAnsi="Verdana"/>
          <w:color w:val="000000"/>
          <w:sz w:val="18"/>
          <w:szCs w:val="18"/>
        </w:rPr>
        <w:t>, B.C. Нерсесянц,. C.B. Кабышев, И.И.</w:t>
      </w:r>
      <w:r>
        <w:rPr>
          <w:rStyle w:val="WW8Num3z0"/>
          <w:rFonts w:ascii="Verdana" w:hAnsi="Verdana"/>
          <w:color w:val="000000"/>
          <w:sz w:val="18"/>
          <w:szCs w:val="18"/>
        </w:rPr>
        <w:t> </w:t>
      </w:r>
      <w:r>
        <w:rPr>
          <w:rStyle w:val="WW8Num4z0"/>
          <w:rFonts w:ascii="Verdana" w:hAnsi="Verdana"/>
          <w:color w:val="4682B4"/>
          <w:sz w:val="18"/>
          <w:szCs w:val="18"/>
        </w:rPr>
        <w:t>Кальной</w:t>
      </w:r>
      <w:r>
        <w:rPr>
          <w:rFonts w:ascii="Verdana" w:hAnsi="Verdana"/>
          <w:color w:val="000000"/>
          <w:sz w:val="18"/>
          <w:szCs w:val="18"/>
        </w:rPr>
        <w:t>; И.Н. Лопушанский, В.В; Макаров, М.В.</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Ю.В. Ново-селецкая, A.A. Плотников, М.Б.</w:t>
      </w:r>
      <w:r>
        <w:rPr>
          <w:rStyle w:val="WW8Num3z0"/>
          <w:rFonts w:ascii="Verdana" w:hAnsi="Verdana"/>
          <w:color w:val="000000"/>
          <w:sz w:val="18"/>
          <w:szCs w:val="18"/>
        </w:rPr>
        <w:t> </w:t>
      </w:r>
      <w:r>
        <w:rPr>
          <w:rStyle w:val="WW8Num4z0"/>
          <w:rFonts w:ascii="Verdana" w:hAnsi="Verdana"/>
          <w:color w:val="4682B4"/>
          <w:sz w:val="18"/>
          <w:szCs w:val="18"/>
        </w:rPr>
        <w:t>Ревнова</w:t>
      </w:r>
      <w:r>
        <w:rPr>
          <w:rFonts w:ascii="Verdana" w:hAnsi="Verdana"/>
          <w:color w:val="000000"/>
          <w:sz w:val="18"/>
          <w:szCs w:val="18"/>
        </w:rPr>
        <w:t>, P.A. Ромашов, Ю.А. Тихомиров, Ф:Н.</w:t>
      </w:r>
      <w:r>
        <w:rPr>
          <w:rStyle w:val="WW8Num4z0"/>
          <w:rFonts w:ascii="Verdana" w:hAnsi="Verdana"/>
          <w:color w:val="4682B4"/>
          <w:sz w:val="18"/>
          <w:szCs w:val="18"/>
        </w:rPr>
        <w:t>Фаткуллин</w:t>
      </w:r>
      <w:r>
        <w:rPr>
          <w:rFonts w:ascii="Verdana" w:hAnsi="Verdana"/>
          <w:color w:val="000000"/>
          <w:sz w:val="18"/>
          <w:szCs w:val="18"/>
        </w:rPr>
        <w:t>, Флоров И.Т., А.Д. Хлопин, В.Н.</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З.М. Черни-ловский и-др.</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организации государственного и общественного контроля в нашей .стране в советское время рассмотрены в научных работах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O.K. Застрожной, Т.Д. Заржевской, Б.Н.</w:t>
      </w:r>
      <w:r>
        <w:rPr>
          <w:rStyle w:val="WW8Num3z0"/>
          <w:rFonts w:ascii="Verdana" w:hAnsi="Verdana"/>
          <w:color w:val="000000"/>
          <w:sz w:val="18"/>
          <w:szCs w:val="18"/>
        </w:rPr>
        <w:t> </w:t>
      </w:r>
      <w:r>
        <w:rPr>
          <w:rStyle w:val="WW8Num4z0"/>
          <w:rFonts w:ascii="Verdana" w:hAnsi="Verdana"/>
          <w:color w:val="4682B4"/>
          <w:sz w:val="18"/>
          <w:szCs w:val="18"/>
        </w:rPr>
        <w:t>Курашвили</w:t>
      </w:r>
      <w:r>
        <w:rPr>
          <w:rFonts w:ascii="Verdana" w:hAnsi="Verdana"/>
          <w:color w:val="000000"/>
          <w:sz w:val="18"/>
          <w:szCs w:val="18"/>
        </w:rPr>
        <w:t>, O.E. Кутафина, B.C. Шевцова, Н.Ф.</w:t>
      </w:r>
      <w:r>
        <w:rPr>
          <w:rStyle w:val="WW8Num3z0"/>
          <w:rFonts w:ascii="Verdana" w:hAnsi="Verdana"/>
          <w:color w:val="000000"/>
          <w:sz w:val="18"/>
          <w:szCs w:val="18"/>
        </w:rPr>
        <w:t> </w:t>
      </w:r>
      <w:r>
        <w:rPr>
          <w:rStyle w:val="WW8Num4z0"/>
          <w:rFonts w:ascii="Verdana" w:hAnsi="Verdana"/>
          <w:color w:val="4682B4"/>
          <w:sz w:val="18"/>
          <w:szCs w:val="18"/>
        </w:rPr>
        <w:t>Селивона</w:t>
      </w:r>
      <w:r>
        <w:rPr>
          <w:rStyle w:val="WW8Num3z0"/>
          <w:rFonts w:ascii="Verdana" w:hAnsi="Verdana"/>
          <w:color w:val="000000"/>
          <w:sz w:val="18"/>
          <w:szCs w:val="18"/>
        </w:rPr>
        <w:t> </w:t>
      </w:r>
      <w:r>
        <w:rPr>
          <w:rFonts w:ascii="Verdana" w:hAnsi="Verdana"/>
          <w:color w:val="000000"/>
          <w:sz w:val="18"/>
          <w:szCs w:val="18"/>
        </w:rPr>
        <w:t>и др.</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конституционно-правового регулирования организации и осуществления общественного контроля в современной России рассматриваются в исследованиях таких ученых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И.В. Аверкиев, Д.Н. Бахрах, К.С.</w:t>
      </w:r>
      <w:r>
        <w:rPr>
          <w:rStyle w:val="WW8Num3z0"/>
          <w:rFonts w:ascii="Verdana" w:hAnsi="Verdana"/>
          <w:color w:val="000000"/>
          <w:sz w:val="18"/>
          <w:szCs w:val="18"/>
        </w:rPr>
        <w:t> </w:t>
      </w:r>
      <w:r>
        <w:rPr>
          <w:rStyle w:val="WW8Num4z0"/>
          <w:rFonts w:ascii="Verdana" w:hAnsi="Verdana"/>
          <w:color w:val="4682B4"/>
          <w:sz w:val="18"/>
          <w:szCs w:val="18"/>
        </w:rPr>
        <w:t>Бельский</w:t>
      </w:r>
      <w:r>
        <w:rPr>
          <w:rFonts w:ascii="Verdana" w:hAnsi="Verdana"/>
          <w:color w:val="000000"/>
          <w:sz w:val="18"/>
          <w:szCs w:val="18"/>
        </w:rPr>
        <w:t>, Д.С. Белявский, В.П. Беляев, A.A.</w:t>
      </w:r>
      <w:r>
        <w:rPr>
          <w:rStyle w:val="WW8Num3z0"/>
          <w:rFonts w:ascii="Verdana" w:hAnsi="Verdana"/>
          <w:color w:val="000000"/>
          <w:sz w:val="18"/>
          <w:szCs w:val="18"/>
        </w:rPr>
        <w:t> </w:t>
      </w:r>
      <w:r>
        <w:rPr>
          <w:rStyle w:val="WW8Num4z0"/>
          <w:rFonts w:ascii="Verdana" w:hAnsi="Verdana"/>
          <w:color w:val="4682B4"/>
          <w:sz w:val="18"/>
          <w:szCs w:val="18"/>
        </w:rPr>
        <w:t>Богородский</w:t>
      </w:r>
      <w:r>
        <w:rPr>
          <w:rFonts w:ascii="Verdana" w:hAnsi="Verdana"/>
          <w:color w:val="000000"/>
          <w:sz w:val="18"/>
          <w:szCs w:val="18"/>
        </w:rPr>
        <w:t>, В.В. Бойцова, Н.Ю. Бондарь, А.Н.</w:t>
      </w:r>
      <w:r>
        <w:rPr>
          <w:rStyle w:val="WW8Num3z0"/>
          <w:rFonts w:ascii="Verdana" w:hAnsi="Verdana"/>
          <w:color w:val="000000"/>
          <w:sz w:val="18"/>
          <w:szCs w:val="18"/>
        </w:rPr>
        <w:t> </w:t>
      </w:r>
      <w:r>
        <w:rPr>
          <w:rStyle w:val="WW8Num4z0"/>
          <w:rFonts w:ascii="Verdana" w:hAnsi="Verdana"/>
          <w:color w:val="4682B4"/>
          <w:sz w:val="18"/>
          <w:szCs w:val="18"/>
        </w:rPr>
        <w:t>Борисов</w:t>
      </w:r>
      <w:r>
        <w:rPr>
          <w:rFonts w:ascii="Verdana" w:hAnsi="Verdana"/>
          <w:color w:val="000000"/>
          <w:sz w:val="18"/>
          <w:szCs w:val="18"/>
        </w:rPr>
        <w:t>, В.И. Влазнев, В.В. Гриб, C.B.</w:t>
      </w:r>
      <w:r>
        <w:rPr>
          <w:rStyle w:val="WW8Num4z0"/>
          <w:rFonts w:ascii="Verdana" w:hAnsi="Verdana"/>
          <w:color w:val="4682B4"/>
          <w:sz w:val="18"/>
          <w:szCs w:val="18"/>
        </w:rPr>
        <w:t>Калашников</w:t>
      </w:r>
      <w:r>
        <w:rPr>
          <w:rFonts w:ascii="Verdana" w:hAnsi="Verdana"/>
          <w:color w:val="000000"/>
          <w:sz w:val="18"/>
          <w:szCs w:val="18"/>
        </w:rPr>
        <w:t>, A.B. Кочетков, С.С. Купреев, A.B.</w:t>
      </w:r>
      <w:r>
        <w:rPr>
          <w:rStyle w:val="WW8Num3z0"/>
          <w:rFonts w:ascii="Verdana" w:hAnsi="Verdana"/>
          <w:color w:val="000000"/>
          <w:sz w:val="18"/>
          <w:szCs w:val="18"/>
        </w:rPr>
        <w:t> </w:t>
      </w:r>
      <w:r>
        <w:rPr>
          <w:rStyle w:val="WW8Num4z0"/>
          <w:rFonts w:ascii="Verdana" w:hAnsi="Verdana"/>
          <w:color w:val="4682B4"/>
          <w:sz w:val="18"/>
          <w:szCs w:val="18"/>
        </w:rPr>
        <w:t>Куракин</w:t>
      </w:r>
      <w:r>
        <w:rPr>
          <w:rFonts w:ascii="Verdana" w:hAnsi="Verdana"/>
          <w:color w:val="000000"/>
          <w:sz w:val="18"/>
          <w:szCs w:val="18"/>
        </w:rPr>
        <w:t>, В.О. Лучин, Г.Д. Матвеева, В.Г.</w:t>
      </w:r>
      <w:r>
        <w:rPr>
          <w:rStyle w:val="WW8Num3z0"/>
          <w:rFonts w:ascii="Verdana" w:hAnsi="Verdana"/>
          <w:color w:val="000000"/>
          <w:sz w:val="18"/>
          <w:szCs w:val="18"/>
        </w:rPr>
        <w:t> </w:t>
      </w:r>
      <w:r>
        <w:rPr>
          <w:rStyle w:val="WW8Num4z0"/>
          <w:rFonts w:ascii="Verdana" w:hAnsi="Verdana"/>
          <w:color w:val="4682B4"/>
          <w:sz w:val="18"/>
          <w:szCs w:val="18"/>
        </w:rPr>
        <w:t>Румянцева</w:t>
      </w:r>
      <w:r>
        <w:rPr>
          <w:rFonts w:ascii="Verdana" w:hAnsi="Verdana"/>
          <w:color w:val="000000"/>
          <w:sz w:val="18"/>
          <w:szCs w:val="18"/>
        </w:rPr>
        <w:t>, А.Ю. Сунгуров, М.С. Трофимов; Т. Целю-тина, А.Н.</w:t>
      </w:r>
      <w:r>
        <w:rPr>
          <w:rStyle w:val="WW8Num3z0"/>
          <w:rFonts w:ascii="Verdana" w:hAnsi="Verdana"/>
          <w:color w:val="000000"/>
          <w:sz w:val="18"/>
          <w:szCs w:val="18"/>
        </w:rPr>
        <w:t> </w:t>
      </w:r>
      <w:r>
        <w:rPr>
          <w:rStyle w:val="WW8Num4z0"/>
          <w:rFonts w:ascii="Verdana" w:hAnsi="Verdana"/>
          <w:color w:val="4682B4"/>
          <w:sz w:val="18"/>
          <w:szCs w:val="18"/>
        </w:rPr>
        <w:t>Чертков</w:t>
      </w:r>
      <w:r>
        <w:rPr>
          <w:rFonts w:ascii="Verdana" w:hAnsi="Verdana"/>
          <w:color w:val="000000"/>
          <w:sz w:val="18"/>
          <w:szCs w:val="18"/>
        </w:rPr>
        <w:t>, В.Е. Чиркин и др.</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Отдельным аспектам взаимодействия гражданского общества и органов государственной власти, вопросам общественного контроля за деятельностью органов государственной власти в современной Российской</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посвящены диссертационные исследования В.В. Гриба, В.И. Засыпаловой, Н.К. Ожегиной, Е.А.</w:t>
      </w:r>
      <w:r>
        <w:rPr>
          <w:rStyle w:val="WW8Num3z0"/>
          <w:rFonts w:ascii="Verdana" w:hAnsi="Verdana"/>
          <w:color w:val="000000"/>
          <w:sz w:val="18"/>
          <w:szCs w:val="18"/>
        </w:rPr>
        <w:t> </w:t>
      </w:r>
      <w:r>
        <w:rPr>
          <w:rStyle w:val="WW8Num4z0"/>
          <w:rFonts w:ascii="Verdana" w:hAnsi="Verdana"/>
          <w:color w:val="4682B4"/>
          <w:sz w:val="18"/>
          <w:szCs w:val="18"/>
        </w:rPr>
        <w:t>Соловьевой</w:t>
      </w:r>
      <w:r>
        <w:rPr>
          <w:rFonts w:ascii="Verdana" w:hAnsi="Verdana"/>
          <w:color w:val="000000"/>
          <w:sz w:val="18"/>
          <w:szCs w:val="18"/>
        </w:rPr>
        <w:t>.</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диссертационного исследования являются общественные отношения, связанные с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и реализацией конституционно-правового статуса институтов общественного контроля при органах государственной власти субъектов Российской Федерации.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конституционно-правовой статус институтов общественного контроля при органах государственной* власти* субъектов Российской Федерации, а также деятельность, общественных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и иных общественно-совещательных органов, при органах государственной власти субъектов Российской Федерации.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совершенствовании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порядка реализации конституционно-правового статуса институтов общественного контроля при органах государственной'власти субъектов Российской Федерации. Достижение указанной цели предполагает решение следующих задач:.</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место общественного контроля в системе гражданского общества в России и сформулировать понятие общественного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систему принципов осуществления общественного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становление институтов общественного контроля деятельности органов государственной власти в России;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конституционно-правовые основы организации деятельности институтов общественного контроля при органах государственной власти субъектов Российской Федерации;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конституционно-правовой статус институтов общественного контроля при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органах государственной власти субъектов Российской Федерации;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конституционно-правовой статус институтов общественного контроля при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органах государственной власти субъектов Российской Федерации;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конституционно-правовой статус институтов общественного контроля при иных органах государственной власти субъектов Российской Федерации;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реализации конституционно-правового статуса институтов общественного контроля при органах государственной власти субъектов Российской Федерации.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является совокупность общенаучных, частных и специальных методов научного познания. Были использованы такие методы научного познания, как: анализ, синтез, индукция, дедукция. Использование диалектического метода позволило осуществить системный анализ нормативно-правового закрепления различных форм участия общественности в контроле за деятельностью органов государственной власти субъектов Российской Федерации.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сравнительно-правовой, системно-функциональный и исторический позволили выявить особенности правовых норм, регулирующих правовой статус институтов общественного контроля при органах государственной власти в Российской Федерации и зарубежных странах, особенности закрепления правового статуса институтов общественного контроля при органах государственной власти в Российской Федерации и зарубежных странах, особенности закрепления правового статуса институтов общественного контроля при органах различных ветвей государственной власти субъектов Российской Федерации.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Теоретические положения и выводы диссертационного исследования основаны на анализе философской и юридической литературы, научных разработок по общей теории права, отраслевым юридическим наукам.</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опирался на труды ученых, разрабатывающих вопросы правового регулирования общественного контроля, соотношения государственного и общественного контроля, роли общественного контроля в гражданском обществе: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С.С. Алексеев, Д.Н. Бахрах, В.П.</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A.A. Богородский, А.Н. Борисов, А.Б.</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Б.Н. Габричидзе, В.В. Гриб, C.B.</w:t>
      </w:r>
      <w:r>
        <w:rPr>
          <w:rStyle w:val="WW8Num4z0"/>
          <w:rFonts w:ascii="Verdana" w:hAnsi="Verdana"/>
          <w:color w:val="4682B4"/>
          <w:sz w:val="18"/>
          <w:szCs w:val="18"/>
        </w:rPr>
        <w:t>Кабышев</w:t>
      </w:r>
      <w:r>
        <w:rPr>
          <w:rFonts w:ascii="Verdana" w:hAnsi="Verdana"/>
          <w:color w:val="000000"/>
          <w:sz w:val="18"/>
          <w:szCs w:val="18"/>
        </w:rPr>
        <w:t>, C.B. Калашников, A.B. Куракин,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И.Н. Лопушанский, М.В. Михайлов,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Тихомиров Ю.А., З'.М. Черниловский,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Б.Н: Чичерин и др.</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 xml:space="preserve">и федеральные законы, подзаконные акты </w:t>
      </w:r>
      <w:r>
        <w:rPr>
          <w:rFonts w:ascii="Verdana" w:hAnsi="Verdana"/>
          <w:color w:val="000000"/>
          <w:sz w:val="18"/>
          <w:szCs w:val="18"/>
        </w:rPr>
        <w:lastRenderedPageBreak/>
        <w:t>Российской Федерации, конституции, законы субъектов Российской Федерации, законодательство отдельных зарубежных стран, проекты законодательных актов по вопросам организации деятельности институтов общественного контроля при органах государственной власти в Российской Федерации, локальные правовые акты, регулирующие деятельность органов общественного контроля при органах государственной власти субъектов Российской Федерации, практическая деятельность, институтов общественного контроля при органах государственной власти субъектов Российской-Федерации.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акты о практической деятельности институтов общественного контроля при органах государственной власти субъектов Российской Федерации, проекты нормативных правовых актов об органах и институтах общественного контроля в субъектах Российской Федерации, аналитические и иные информационные материалы о деятельности институтов общественного контроля при органах государственной власти в Российской Федерации и некоторых зарубежных странах.</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это одна из первых работ, посвященных анализу конституционно-правового статуса институтов общественного контроля при органах государственной власти субъектов Российской Федерации на современном этапе.</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проанализированы существующие в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России подходы к понятию, содержанию и сущности общественного контроля и на основе такого анализа выявлены сущностные черты институтов общественного контроля в субъектах Российской Федерации. Определена правовая природа и сформулирован конституционно-правовой статус институтов общественного контроля при органах государственной власти субъектов Российской Федерации, а также разработаны элементы конституционно-правового статуса институтов общественного контроля при органах государственной власти. Предложена система принципов осуществления общественного контроля в Российской Федерации. Выявлены типичные организационные формы деятельности институтов общественного контроля при законодательных, исполнительных и иных органах государственной власти субъектов Российской Федерации. Научно обоснован ряд предложений по совершенствованию законодательства Российской Федерации, являющего основой для деятельности институтов общественного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конституционно-правового статуса институтов общественного контроля при органах государственной власти субъектов Российской Федерации позволил сформулировать следующие основные положения и выводы, выносимые на защиту:</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Общественный контроль в современной России является воплощением важнейшей формы конструктивной социальной активности, которая находит свое выражение через специальный публично-властный механизм, характеризующийся самоорганизацией населения (особой формой деятельности гражданского общества) и государственной политикой по реализации контрольной функции управления, на основе сочетания интересов общества и государства.</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История развития институтов общественного контроля в России включает следующие основные периоды:</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Советский период, включающий в себя два этапа: 1) начало контрольной деятельности советов (данная функция появилась у советов: еще в 1917 г., после Февральской революции, однако ее полноценное нормативно-правовое регулирование начало осуществляться с 1918 г.); 2) с 1965-1968 гг. по 1990 год - реформа государственного управления и принятие закона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органах народного контроля в СССР</w:t>
      </w:r>
      <w:r>
        <w:rPr>
          <w:rFonts w:ascii="Verdana" w:hAnsi="Verdana"/>
          <w:color w:val="000000"/>
          <w:sz w:val="18"/>
          <w:szCs w:val="18"/>
        </w:rPr>
        <w:t>» и по: ложения об органах народного контроля СССР.</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1991-2005 гг. — переходный; период развития отечественной государственности, который характеризуется созданием в отдельных субъектах Российской- Федерации: 1) общественных палат при органах исполнительной власти; 2) консультативно-совещательных органов (советов, палат и др.) при законодательных органах государственной власти субъектов РФ;</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Uli с 2006 годаспо настоящее время - современный период развития институтов общественного контроля и создания системы. общественных палат: 1) образование Общественной палаты Российской Федерации (2005 г.); 2) организация общественных палат в субъектах РФ; 3) привлечение граждан к участию: в общественном контроле деятельности органов государственной власти и- принятия ими управленческих решений в иных формах.</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Институты общественного контроля, как выражение активности гражданского общества в Российской1 Федерации,, имеют различные формы проявления. К институтам общественного контроля деятельности органов государственной; власти следует относить: органы общественного контроля (общественные цалаты, молодежные палаты, общественные советы^-научно-консультативные советы, советы старейшин и т.п.,); комиссии, в составе которых присутствуют независимые эксперты, не являющиеся государственными служащими (комиссии по проведению экзаменов на замещение должностей государственной гражданской службы, аттестации государственных гражданских служащих, по урегулированию конфликта интересов и соблюдению требований к</w:t>
      </w:r>
      <w:r>
        <w:rPr>
          <w:rStyle w:val="WW8Num3z0"/>
          <w:rFonts w:ascii="Verdana" w:hAnsi="Verdana"/>
          <w:color w:val="000000"/>
          <w:sz w:val="18"/>
          <w:szCs w:val="18"/>
        </w:rPr>
        <w:t> </w:t>
      </w:r>
      <w:r>
        <w:rPr>
          <w:rStyle w:val="WW8Num4z0"/>
          <w:rFonts w:ascii="Verdana" w:hAnsi="Verdana"/>
          <w:color w:val="4682B4"/>
          <w:sz w:val="18"/>
          <w:szCs w:val="18"/>
        </w:rPr>
        <w:t>служебному</w:t>
      </w:r>
      <w:r>
        <w:rPr>
          <w:rStyle w:val="WW8Num3z0"/>
          <w:rFonts w:ascii="Verdana" w:hAnsi="Verdana"/>
          <w:color w:val="000000"/>
          <w:sz w:val="18"/>
          <w:szCs w:val="18"/>
        </w:rPr>
        <w:t> </w:t>
      </w:r>
      <w:r>
        <w:rPr>
          <w:rFonts w:ascii="Verdana" w:hAnsi="Verdana"/>
          <w:color w:val="000000"/>
          <w:sz w:val="18"/>
          <w:szCs w:val="18"/>
        </w:rPr>
        <w:t>поведению); общественную экспертизу проектов нормативных правовых актов.</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Правовая природа органа общественного контроля выражена в нормах конституционного права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закрепляющих сочетание общественного и государственного начал в организации его деятельности как органа, действующего при органе государственной власти, и состоящего из представителей общественности. Орган общественного контроля не обладает государ ственно-властными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 призван контролировать степень учета мнения народа (населения) при принятии органами власти управленческих решений.</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Конституционно-правовую природу органа общественного контроля при органах государственной власти субъектов Российской Федерации обуславливают следующие признаки: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органа общественного контроля инициируется органов государственной власти, при котором он будет функционировать;</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 общественного контроля сочетает в себе публично-правовое (государственное) и</w:t>
      </w:r>
      <w:r>
        <w:rPr>
          <w:rStyle w:val="WW8Num3z0"/>
          <w:rFonts w:ascii="Verdana" w:hAnsi="Verdana"/>
          <w:color w:val="000000"/>
          <w:sz w:val="18"/>
          <w:szCs w:val="18"/>
        </w:rPr>
        <w:t> </w:t>
      </w:r>
      <w:r>
        <w:rPr>
          <w:rStyle w:val="WW8Num4z0"/>
          <w:rFonts w:ascii="Verdana" w:hAnsi="Verdana"/>
          <w:color w:val="4682B4"/>
          <w:sz w:val="18"/>
          <w:szCs w:val="18"/>
        </w:rPr>
        <w:t>частноправовое</w:t>
      </w:r>
      <w:r>
        <w:rPr>
          <w:rStyle w:val="WW8Num3z0"/>
          <w:rFonts w:ascii="Verdana" w:hAnsi="Verdana"/>
          <w:color w:val="000000"/>
          <w:sz w:val="18"/>
          <w:szCs w:val="18"/>
        </w:rPr>
        <w:t> </w:t>
      </w:r>
      <w:r>
        <w:rPr>
          <w:rFonts w:ascii="Verdana" w:hAnsi="Verdana"/>
          <w:color w:val="000000"/>
          <w:sz w:val="18"/>
          <w:szCs w:val="18"/>
        </w:rPr>
        <w:t>(общественное) начала;</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 общественного контроля действует в интересах населения, в целях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от возможного принятия управленческих решений, ухудшающих положение граждан;</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 общественного контроля имеет ограниченные возможности* влиять на управленческие решения органов государственной власти, так как не обладает в соответствии законодательством Российской Федерации: государственно-властными полномочиями.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Систему принципов общественного контроля в Российской Федерации составляют следующие группы принципов:</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принципы: верховенство Конституции РФ,</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гуманизм, справедливость, приоритет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личности, гласность;</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специальные принципы:</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принципы организации деятельности: добровольность участия граждан в общественном контроле, равноправное участие граждан в работе органа общественного контроля, независимость членов органа общественного контроля от выдвинувших их структур, аполитичность,</w:t>
      </w:r>
      <w:r>
        <w:rPr>
          <w:rStyle w:val="WW8Num3z0"/>
          <w:rFonts w:ascii="Verdana" w:hAnsi="Verdana"/>
          <w:color w:val="000000"/>
          <w:sz w:val="18"/>
          <w:szCs w:val="18"/>
        </w:rPr>
        <w:t> </w:t>
      </w:r>
      <w:r>
        <w:rPr>
          <w:rStyle w:val="WW8Num4z0"/>
          <w:rFonts w:ascii="Verdana" w:hAnsi="Verdana"/>
          <w:color w:val="4682B4"/>
          <w:sz w:val="18"/>
          <w:szCs w:val="18"/>
        </w:rPr>
        <w:t>безвозмездность</w:t>
      </w:r>
      <w:r>
        <w:rPr>
          <w:rFonts w:ascii="Verdana" w:hAnsi="Verdana"/>
          <w:color w:val="000000"/>
          <w:sz w:val="18"/>
          <w:szCs w:val="18"/>
        </w:rPr>
        <w:t>;</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принципы осуществления деятельности: профессионализм и компетентность, достаточное информационное обеспечение, личное участие гражданина в работе органа общественного контроля,</w:t>
      </w:r>
      <w:r>
        <w:rPr>
          <w:rStyle w:val="WW8Num3z0"/>
          <w:rFonts w:ascii="Verdana" w:hAnsi="Verdana"/>
          <w:color w:val="000000"/>
          <w:sz w:val="18"/>
          <w:szCs w:val="18"/>
        </w:rPr>
        <w:t> </w:t>
      </w:r>
      <w:r>
        <w:rPr>
          <w:rStyle w:val="WW8Num4z0"/>
          <w:rFonts w:ascii="Verdana" w:hAnsi="Verdana"/>
          <w:color w:val="4682B4"/>
          <w:sz w:val="18"/>
          <w:szCs w:val="18"/>
        </w:rPr>
        <w:t>коллегиальное</w:t>
      </w:r>
      <w:r>
        <w:rPr>
          <w:rStyle w:val="WW8Num3z0"/>
          <w:rFonts w:ascii="Verdana" w:hAnsi="Verdana"/>
          <w:color w:val="000000"/>
          <w:sz w:val="18"/>
          <w:szCs w:val="18"/>
        </w:rPr>
        <w:t> </w:t>
      </w:r>
      <w:r>
        <w:rPr>
          <w:rFonts w:ascii="Verdana" w:hAnsi="Verdana"/>
          <w:color w:val="000000"/>
          <w:sz w:val="18"/>
          <w:szCs w:val="18"/>
        </w:rPr>
        <w:t>принятие решений.</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Структура конституционно-правового статуса органа общественного контроля при органе государственной власти включает в себя следующие элементы:</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место в социальной системе и системе государственного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цели и задачи деятельности, основные функции;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компетенцию;</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деятельности;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ответственность.</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дальнейшего конституционного развития институтов общественного контроля в Конституции Российской Федерации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статус общественных институтов при органах государственной власти. В каждом субъекте Российской Федерации следует принять закон </w:t>
      </w:r>
      <w:r>
        <w:rPr>
          <w:rFonts w:ascii="Verdana" w:hAnsi="Verdana"/>
          <w:color w:val="000000"/>
          <w:sz w:val="18"/>
          <w:szCs w:val="18"/>
        </w:rPr>
        <w:lastRenderedPageBreak/>
        <w:t>(или иной соответствующий нормативно-правовой акт), устанавливающий общие принципы организации и деятельности общественных институтов при органах государственной власти.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развития института молодежного парламентаризма и институтов общественного контроля в Российской Федерации, предлагается при формировании общественных и молодежных палат расширить применение</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принципа их формирования, что позволило бы частично компенсировать сокращение числа</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местного самоуправления, при этом предлагается снизить минимальный возраст членов молодежных палат до 16 лет, который будет существенно ниже возраста реализации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пассивного избирательного права - 18 лет, и выше минимального возраста</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граждан Российской Федерации к категории молодежи — 14 лет.</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целях повышения эффективности деятельности институтов общественного контроля при</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 контрольно-счетных и гуманитарных органах государственной власти субъектов Российской Федерации и при их организации, целесообразно использовать два подхода: создание при самом органе научно-консультативного (экспертного) совета; учреждение общественных приемных, помощников,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Fonts w:ascii="Verdana" w:hAnsi="Verdana"/>
          <w:color w:val="000000"/>
          <w:sz w:val="18"/>
          <w:szCs w:val="18"/>
        </w:rPr>
        <w:t>. При этом общественный орган, создаваемый при органе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или контрольной власти, должен включать представителей общественности имеющих специальные познания по профилю его деятельности (экспертов, представителей научных и образовательных учреждений). В этом их принципиальное отличие от общественных органов при законодательных и исполнительных органах государственной власти, в которые должны включаться представители более широких кругов общественности.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При осуществлении общественного контроля граждане, занятые в органах общественного контроля при органах государственной власти, не несут ответственности за принимаемые ими решения. В целях повышения общественного контроля предлагается ввести институт конституционно-правовой ответственности членов общественных палат, общественных советов, иных общественных органов, независимых экспертов, и других представителей гражданского общества при органах власти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допущенные в ходе осуществления общественной, экспертной или иной специальной деятельности.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предлагается ввести в законодательство понятие «конфликт интересов в деятельности независимого эксперта, члена общественной палаты, совета, иной структуры при органе государственной власти». Тогда в случае возникновения подобного конфликта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такого представителя должны приостанавливаться.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меры ответственности за нарушение предлагается ввести институт отзыва представителя гражданского общества перед направившей его организацией по инициативе государственного органа, при которой существует общественный институт.</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и&gt; практическая значимость исследования заключается в том, что в современной юридической науке определено значение институтов общественного контроля при органах государственной власти субъектов Российской Федерации, выявлены исторические этапы развития законодательства об органах общественного контроля и становления институтов общественного контроля в Российской* Федерации, предложены способы совершенствования законодательства Российской Федерации и субъектов РФ в области регулирования создания и деятельности органов общественного контроля при органах государственной власти.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исследования'могут быть использованы, для проведения дальнейших исследований в области общественного контроля, изучения конституционно-правового статуса институтов общественного контроля, изучения конституционно-правового статуса институтов общественного контроля в Российской Федерации при органах государственной власти,</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в области общественного контроля.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проведенного диссертационного исследования использованы в процессе преподавания дисциплины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других специальных правовых дисциплин, посвященных организации деятельности органов государственной власти и участию граждан в деятельности органов власти в России.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результаты диссертационного исследования сообщались автором работы на различных научно-практических конференциях (Всероссийская научно-практическая конференция «Субъекты современных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w:t>
      </w:r>
      <w:r>
        <w:rPr>
          <w:rFonts w:ascii="Verdana" w:hAnsi="Verdana"/>
          <w:color w:val="000000"/>
          <w:sz w:val="18"/>
          <w:szCs w:val="18"/>
        </w:rPr>
        <w:lastRenderedPageBreak/>
        <w:t>теория, законодательство, практика», 10-12 ноября 2010г., г. Невинно-мысск; Международная научно-практическая конференция «</w:t>
      </w:r>
      <w:r>
        <w:rPr>
          <w:rStyle w:val="WW8Num4z0"/>
          <w:rFonts w:ascii="Verdana" w:hAnsi="Verdana"/>
          <w:color w:val="4682B4"/>
          <w:sz w:val="18"/>
          <w:szCs w:val="18"/>
        </w:rPr>
        <w:t>Право и государство в модернизирующемся обществе</w:t>
      </w:r>
      <w:r>
        <w:rPr>
          <w:rFonts w:ascii="Verdana" w:hAnsi="Verdana"/>
          <w:color w:val="000000"/>
          <w:sz w:val="18"/>
          <w:szCs w:val="18"/>
        </w:rPr>
        <w:t>», 9-10 апреля 2010г., г. Нальчик; Региональная научно-методическая конференция «55-я научно-методическая конференция преподавателей и студентов «Университетская наука - региону», 14-21 апреля 2010г., г. Ставрополь; Региональная научно-практическая конференция «Право в эпоху модернизации: актуальные проблемы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25 декабря 2010г., г. Ставрополь; Региональная научно-методическая конференция «56-я апрельская научно-методическая конференция «Университетская наука - региону», 8-29 апреля 2011г., г.Ставрополь; Международная научно-практическая конференция «Правовое регулирование отдельных сфер жизни общества в свете европейских интеграций: проблемы теории и практики», 27-28 мая 2011г., г.Пятигорск), опубликованы, в том числе в 3</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изданиях, рекомендованных ВАК России (Журнал закон и право, Вестник Пятигорского государственного лингвистического университета).</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внедрены в учебный процесс</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Институт управления, бизнеса и права</w:t>
      </w:r>
      <w:r>
        <w:rPr>
          <w:rFonts w:ascii="Verdana" w:hAnsi="Verdana"/>
          <w:color w:val="000000"/>
          <w:sz w:val="18"/>
          <w:szCs w:val="18"/>
        </w:rPr>
        <w:t>», в рамках преподавания дисциплины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 а также используются в практической деятельности Совета старейшин при председателе Думы Ставропольского края и Общественной молодежной палаты при Думе Ставропольского края.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Структура работы предопределена целью и задачами исследования. Диссертационная работа состоит из введения, двух глав, состоящих из шести параграфов, заключения, списка источников и литературы.</w:t>
      </w:r>
    </w:p>
    <w:p w:rsidR="00105D4B" w:rsidRDefault="00105D4B" w:rsidP="00105D4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Арутюнян, Радмила Эдуардовна</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Народное представительство, привлекая огромную массу граждан-избирателей к решению государственных дел, к</w:t>
      </w:r>
      <w:r>
        <w:rPr>
          <w:rStyle w:val="WW8Num3z0"/>
          <w:rFonts w:ascii="Verdana" w:hAnsi="Verdana"/>
          <w:color w:val="000000"/>
          <w:sz w:val="18"/>
          <w:szCs w:val="18"/>
        </w:rPr>
        <w:t> </w:t>
      </w:r>
      <w:r>
        <w:rPr>
          <w:rStyle w:val="WW8Num4z0"/>
          <w:rFonts w:ascii="Verdana" w:hAnsi="Verdana"/>
          <w:color w:val="4682B4"/>
          <w:sz w:val="18"/>
          <w:szCs w:val="18"/>
        </w:rPr>
        <w:t>законотворчеству</w:t>
      </w:r>
      <w:r>
        <w:rPr>
          <w:rFonts w:ascii="Verdana" w:hAnsi="Verdana"/>
          <w:color w:val="000000"/>
          <w:sz w:val="18"/>
          <w:szCs w:val="18"/>
        </w:rPr>
        <w:t>, способствует формированию институтов гражданского общества. В свою' очередь гражданское общество через свои институты, прежде всего общественные объединения,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оказывает влияние на принятие государственных решений и способствует развитию народного представительства.</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 общество должно «</w:t>
      </w:r>
      <w:r>
        <w:rPr>
          <w:rStyle w:val="WW8Num4z0"/>
          <w:rFonts w:ascii="Verdana" w:hAnsi="Verdana"/>
          <w:color w:val="4682B4"/>
          <w:sz w:val="18"/>
          <w:szCs w:val="18"/>
        </w:rPr>
        <w:t>сдерживать</w:t>
      </w:r>
      <w:r>
        <w:rPr>
          <w:rFonts w:ascii="Verdana" w:hAnsi="Verdana"/>
          <w:color w:val="000000"/>
          <w:sz w:val="18"/>
          <w:szCs w:val="18"/>
        </w:rPr>
        <w:t>» государство от вмешательства в его сферу, а государство должно быть в необходимой степени подконтрольным обществу. Появившийся в нашей стране сравнительно недавно новый институт гражданского общества — система общественных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и других органов общественного контроля, призван усилить связь гражданского общества с органами государственной власти через специализированные общественные контрольные учреждения.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показало проведенное исследование, важнейшим направлением взаимодействия гражданского общества, и государства является общественный контроль со стороны институтов гражданского общества за деятельностью органов государственной власти.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Общественный контроль не является чем-то абсолютно новым для современного российского государства, так он как существовал еще в середине XX века.</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Основу всей контрольной деятельности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составлял называемый исследователями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контроль (со стороны Советов)». Вместе с тем,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регулировала деятельность четырех видов контрольных органов: народного контроля, суда,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и прокуратуры. Объектами контроля законодательством назывались практически все сферы государственного управления. Прежде всего, — это контроль за проведением в жизнь принятых решений, планов экономического и социального развития, наказов избирателей. Эту деятельность осуществляли как непосредственно Советы, так и под их руководством подчиненные им</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и распорядительные органы, органы народного контроля,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Всеобъемлющий контроль во всех сферах общественных отношений в советский период, осуществляемый Советами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определялся принадлежностью всей власти народу, который осуществлял» ее через Советы.</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 xml:space="preserve">положениями о контроле Советов в Основном Законе устанавливались принципы ответственности и подотчетности органов </w:t>
      </w:r>
      <w:r>
        <w:rPr>
          <w:rFonts w:ascii="Verdana" w:hAnsi="Verdana"/>
          <w:color w:val="000000"/>
          <w:sz w:val="18"/>
          <w:szCs w:val="18"/>
        </w:rPr>
        <w:lastRenderedPageBreak/>
        <w:t>управлениями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перед органами власти. Причем вместе с фиксированием общих принципов осуществления контроля со стороны Советов</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СССР 1977 года выявлялись особенности контрольной деятельности различных звеньев системы Советов (ст. 2, 3,92-94, 126, 130, 147 и др.).</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Специализированными органами контроля, образуемыми Советами являлись органы народного контроля. Они.были подконтрольны-Советам и работали под их руководством. Через органы народного контроля Советы осуществляли контроль за выполнением принятых решений. Сфера контрольной деятельности органов народного контроля была уже, чем-у Советов. Органы народного контроля областного уровня были</w:t>
      </w:r>
      <w:r>
        <w:rPr>
          <w:rStyle w:val="WW8Num3z0"/>
          <w:rFonts w:ascii="Verdana" w:hAnsi="Verdana"/>
          <w:color w:val="000000"/>
          <w:sz w:val="18"/>
          <w:szCs w:val="18"/>
        </w:rPr>
        <w:t> </w:t>
      </w:r>
      <w:r>
        <w:rPr>
          <w:rStyle w:val="WW8Num4z0"/>
          <w:rFonts w:ascii="Verdana" w:hAnsi="Verdana"/>
          <w:color w:val="4682B4"/>
          <w:sz w:val="18"/>
          <w:szCs w:val="18"/>
        </w:rPr>
        <w:t>полномочны</w:t>
      </w:r>
      <w:r>
        <w:rPr>
          <w:rStyle w:val="WW8Num3z0"/>
          <w:rFonts w:ascii="Verdana" w:hAnsi="Verdana"/>
          <w:color w:val="000000"/>
          <w:sz w:val="18"/>
          <w:szCs w:val="18"/>
        </w:rPr>
        <w:t> </w:t>
      </w:r>
      <w:r>
        <w:rPr>
          <w:rFonts w:ascii="Verdana" w:hAnsi="Verdana"/>
          <w:color w:val="000000"/>
          <w:sz w:val="18"/>
          <w:szCs w:val="18"/>
        </w:rPr>
        <w:t>осуществлять контроль за отделами и управлениями исполкома, администрациями предприятий, учреждений и организаций. Контролировать работу</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областного Совета в целом был</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только сам Совет.</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принятия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1977 года было общепризнанно, что комитеты народного контроля относились к числу органов государственного управления.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Органы народного контроля работали под руководством партии и правительства, выступали их активными помощниками в повседневной деятельности по воспитанию кадров в духе высокой организованности и дисциплины. Партийные организации направляли деятельность органов народного контроля, оказывают им всемерную поддержку и помощь в работе.</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задачами органов народного контроля являлись: а) систематический контроль за ходом выполнения государственных планов и заданий; б) активная борьба за выявление и использование резервов народного хозяйства, повышение эффективности общественного производства, экономное расходование трудовых, материальных ресурсов и денежных средств, внедрение в производство всего нового, прогрессивного.</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 народного контроля систематически осуществляли контроль за соблюдением</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советских законов при рассмотрении предложений,</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жалоб граждан, проводили проверки состояния этой работы во всех министерствах и ведомствах, на предприятиях, в учреждениях, организациях, а также в колхозах и иных кооперативных и общественных организациях, привлекали к строгой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нарушении законов, в</w:t>
      </w:r>
      <w:r>
        <w:rPr>
          <w:rStyle w:val="WW8Num3z0"/>
          <w:rFonts w:ascii="Verdana" w:hAnsi="Verdana"/>
          <w:color w:val="000000"/>
          <w:sz w:val="18"/>
          <w:szCs w:val="18"/>
        </w:rPr>
        <w:t> </w:t>
      </w:r>
      <w:r>
        <w:rPr>
          <w:rStyle w:val="WW8Num4z0"/>
          <w:rFonts w:ascii="Verdana" w:hAnsi="Verdana"/>
          <w:color w:val="4682B4"/>
          <w:sz w:val="18"/>
          <w:szCs w:val="18"/>
        </w:rPr>
        <w:t>волоките</w:t>
      </w:r>
      <w:r>
        <w:rPr>
          <w:rFonts w:ascii="Verdana" w:hAnsi="Verdana"/>
          <w:color w:val="000000"/>
          <w:sz w:val="18"/>
          <w:szCs w:val="18"/>
        </w:rPr>
        <w:t>, формализме, бюрократизме и невыполнении решений, принимаемых по предложениям,</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и жалобам граждан.</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второй половине XX века существовали Комитет народного контроля</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комитеты народного контроля союзных и автономных республик, краевые, областные, окружные, городские, районные комитеты народного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Экономические и политические изменения в Российской Федерации в начале 90-х годов существенно изменили действовавшую в стране систему контроля. В 1991 году были упразднены органы народного контроля.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этап развития институтов общественного контроля в России связан с созданием в 2005 году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Российской Федерации. В течение 2005-2011 годов количество органов общественного контроля при органах государственной власти в различных организацич^^^^ правовых формах значительно выросло по сравнению с советским гс,&lt;^-рИо дом истории нашей страны и 1990-ми годами.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Сущность контрольной деятельности органов общественного: Кон троля в настоящее время, раскрывается посредством определения це^^ их деятельности и функций.</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деятельности органов, общественного контроля являете^- 0 ществление. общественной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контроль за деятельностыо органов государственноШвласти;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Функции органов общественного контроля обусловлены их пРи1родой местом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теми задачами« и-целями^ к дости^с:ен^1Ю, которых направлена-их общественная контрольная деятельность.</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Основополагающей функцией; общественного контроля-являет?0я; о^ 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экспертизой</w:t>
      </w:r>
      <w:r>
        <w:rPr>
          <w:rFonts w:ascii="Verdana" w:hAnsi="Verdana"/>
          <w:color w:val="000000"/>
          <w:sz w:val="18"/>
          <w:szCs w:val="18"/>
        </w:rPr>
        <w:t>1 обычно понимают исследование; требующее специальных знаний и умений, какой-либо проблемы, процесса или явЛения с обязательным представлением мотивированного заключения.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Экспертиза находит все более широкое применение в жизни то судар-ства, распространяясь на новые сферы деятельности: экономическую тех ническую,</w:t>
      </w:r>
      <w:r>
        <w:rPr>
          <w:rStyle w:val="WW8Num3z0"/>
          <w:rFonts w:ascii="Verdana" w:hAnsi="Verdana"/>
          <w:color w:val="000000"/>
          <w:sz w:val="18"/>
          <w:szCs w:val="18"/>
        </w:rPr>
        <w:t> </w:t>
      </w:r>
      <w:r>
        <w:rPr>
          <w:rStyle w:val="WW8Num4z0"/>
          <w:rFonts w:ascii="Verdana" w:hAnsi="Verdana"/>
          <w:color w:val="4682B4"/>
          <w:sz w:val="18"/>
          <w:szCs w:val="18"/>
        </w:rPr>
        <w:t>криминалистическую</w:t>
      </w:r>
      <w:r>
        <w:rPr>
          <w:rFonts w:ascii="Verdana" w:hAnsi="Verdana"/>
          <w:color w:val="000000"/>
          <w:sz w:val="18"/>
          <w:szCs w:val="18"/>
        </w:rPr>
        <w:t>; судебную; антикоррупционную 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экспертиза включает в себя принципы публичц0сти открытости. Основная-цель проведения- экспертизы - защита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при принятии; и реализации решений; органов государственной власти. Для реализации этой; цели; является, обязательным присутствие в числе экспертов представителей реально действующих на данной террито рии общественных объединений; отражающих интересы К0НКретных групп и категорий граждан. Проведение общественной экспертизы долж но, как правило, инициироваться институтами гражданского обгцества&lt; и проводиться в интересах как общества в целом, так и его отдельных социальных-групп.</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ученых под общественной экспертизой понимают</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процессов или явлений в интересах общества или его отдельных групп. Она может проводиться с целью поиска вариантов решений определенных социальных проблем, оптимизации этих решений, оценки реакции различных социальных групп на возможные варианты решений, прогнозирования и планирования той или иной социальной или управленческой деятельности.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субъектами проведения, общественной экспертизы являются: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Российской Федерации, общественные палаты субъектов Российской Федерации, негосударственные организации, общественные, научные и экспертные советы при органах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 проведенный- анализ,</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органа общественного контроля, это установленная законом</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реализуемая, через возможность действий</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субъекта по исполнению его задач и. функций, основанное на результатах процесса институционализации контрольных функций гражданского общества и гарантированное государством.</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Принципы деятельности органов общественного контроля кратко можно определить как основополагающие идеи и начала деятельности таких органов.</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Важнейшим принципом деятельности любого субъекта права, является принцип-законности.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теории права определяется в разных дефинициях, но в основном это «требование неуклонного соблюдения правовых норм всеми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должностными лицами, государственными органами,- общественными организациями.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осуществления общественного контроля, законность проявляется в трех ипостасях. Это и принцип осуществления контрольной деятельности, и - как режим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тот результат, на достижение котоporo эта деятельность направлена и как субстрат государственного начала в дихотомии общественного и государственного начал в деятельности органов общественного контроля.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Весьма важен принцип приоритетности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личности. Этот принцип вытекает из</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 Конституции РФ, провозгласившей: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обязанность государства».</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институт общественного контроля не является в полной мере частью государственного механизма. В общественном контроле принцип приоритетности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личности выступает и как основание для общественной контрольной деятельности, и как ограничитель, своего рода «</w:t>
      </w:r>
      <w:r>
        <w:rPr>
          <w:rStyle w:val="WW8Num4z0"/>
          <w:rFonts w:ascii="Verdana" w:hAnsi="Verdana"/>
          <w:color w:val="4682B4"/>
          <w:sz w:val="18"/>
          <w:szCs w:val="18"/>
        </w:rPr>
        <w:t>маркировщик</w:t>
      </w:r>
      <w:r>
        <w:rPr>
          <w:rFonts w:ascii="Verdana" w:hAnsi="Verdana"/>
          <w:color w:val="000000"/>
          <w:sz w:val="18"/>
          <w:szCs w:val="18"/>
        </w:rPr>
        <w:t>» границ этой деятельности.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и любая другая общественная деятельность, общественный контроль доброволен. Содержание принципа добровольности можно раскрыть через следующие элементы:</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граждане Российской Федерации, получившие от уполномоченного субъекта (органа государственной власти, учреждающего институт общественного контроля) предложение войти в состав органа общественного контроля, самостоятельно решают, принять это предложение или отказаться от него. Как представляется, на таких граждан может быть лишь</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в предусмотренном порядке и в установленный срок</w:t>
      </w:r>
      <w:r>
        <w:rPr>
          <w:rStyle w:val="WW8Num3z0"/>
          <w:rFonts w:ascii="Verdana" w:hAnsi="Verdana"/>
          <w:color w:val="000000"/>
          <w:sz w:val="18"/>
          <w:szCs w:val="18"/>
        </w:rPr>
        <w:t> </w:t>
      </w:r>
      <w:r>
        <w:rPr>
          <w:rStyle w:val="WW8Num4z0"/>
          <w:rFonts w:ascii="Verdana" w:hAnsi="Verdana"/>
          <w:color w:val="4682B4"/>
          <w:sz w:val="18"/>
          <w:szCs w:val="18"/>
        </w:rPr>
        <w:t>уведомить</w:t>
      </w:r>
      <w:r>
        <w:rPr>
          <w:rStyle w:val="WW8Num3z0"/>
          <w:rFonts w:ascii="Verdana" w:hAnsi="Verdana"/>
          <w:color w:val="000000"/>
          <w:sz w:val="18"/>
          <w:szCs w:val="18"/>
        </w:rPr>
        <w:t> </w:t>
      </w:r>
      <w:r>
        <w:rPr>
          <w:rFonts w:ascii="Verdana" w:hAnsi="Verdana"/>
          <w:color w:val="000000"/>
          <w:sz w:val="18"/>
          <w:szCs w:val="18"/>
        </w:rPr>
        <w:t>о своем решении орган государственной власти, учреждающий институт общественного контроля.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общественные объединения самостоятельно принимают решение о выдвижении своих представителей в качестве кандидатов для участия в осуществлении деятельности института общественного контроля. Представляется, что для реализации такого решения, необходимо оформление соответствующих решений руководящих</w:t>
      </w:r>
      <w:r>
        <w:rPr>
          <w:rStyle w:val="WW8Num3z0"/>
          <w:rFonts w:ascii="Verdana" w:hAnsi="Verdana"/>
          <w:color w:val="000000"/>
          <w:sz w:val="18"/>
          <w:szCs w:val="18"/>
        </w:rPr>
        <w:t> </w:t>
      </w:r>
      <w:r>
        <w:rPr>
          <w:rStyle w:val="WW8Num4z0"/>
          <w:rFonts w:ascii="Verdana" w:hAnsi="Verdana"/>
          <w:color w:val="4682B4"/>
          <w:sz w:val="18"/>
          <w:szCs w:val="18"/>
        </w:rPr>
        <w:t>коллегиальных</w:t>
      </w:r>
      <w:r>
        <w:rPr>
          <w:rStyle w:val="WW8Num3z0"/>
          <w:rFonts w:ascii="Verdana" w:hAnsi="Verdana"/>
          <w:color w:val="000000"/>
          <w:sz w:val="18"/>
          <w:szCs w:val="18"/>
        </w:rPr>
        <w:t> </w:t>
      </w:r>
      <w:r>
        <w:rPr>
          <w:rFonts w:ascii="Verdana" w:hAnsi="Verdana"/>
          <w:color w:val="000000"/>
          <w:sz w:val="18"/>
          <w:szCs w:val="18"/>
        </w:rPr>
        <w:t>органов общественных объединений и направление этими общественными объединениями в орган государственной власти, учреждающий институт общественного контроля заявлений о желании включить своих представителей в состав органа общественного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добровольности предполагает возможность выхода из состава органа общественного контроля.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личного участия в работе органа общественного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передачи полномочий по обсуждениям, и голосованиям-третьим лицам означает, прежде всего, личное участие каждого члена в работе органа общественного контроля.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Следующий принцип - это</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при обсуждении^ и принятии решений органа общественного контроля. Например, в работе Общественной палаты РФ этот принцип проявляется в том, что хотя профильные комиссии палаты и готовят проекты ее решений или заключений по тому или иному обсуждаемому в ней вопросу, но в дальнейшем, при</w:t>
      </w:r>
      <w:r>
        <w:rPr>
          <w:rStyle w:val="WW8Num4z0"/>
          <w:rFonts w:ascii="Verdana" w:hAnsi="Verdana"/>
          <w:color w:val="4682B4"/>
          <w:sz w:val="18"/>
          <w:szCs w:val="18"/>
        </w:rPr>
        <w:t>голосовании</w:t>
      </w:r>
      <w:r>
        <w:rPr>
          <w:rFonts w:ascii="Verdana" w:hAnsi="Verdana"/>
          <w:color w:val="000000"/>
          <w:sz w:val="18"/>
          <w:szCs w:val="18"/>
        </w:rPr>
        <w:t>, члены профильной комиссии не имеют какого-либо преимущества, как и председатели комиссий и секретарь Палаты. Дополнением к принципу</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служит п. 2 ч. 2 ст. 6 Регламента, устанавливающий равное право всех членов Палаты, избирать и быть избранными* на</w:t>
      </w:r>
      <w:r>
        <w:rPr>
          <w:rStyle w:val="WW8Num3z0"/>
          <w:rFonts w:ascii="Verdana" w:hAnsi="Verdana"/>
          <w:color w:val="000000"/>
          <w:sz w:val="18"/>
          <w:szCs w:val="18"/>
        </w:rPr>
        <w:t> </w:t>
      </w:r>
      <w:r>
        <w:rPr>
          <w:rStyle w:val="WW8Num4z0"/>
          <w:rFonts w:ascii="Verdana" w:hAnsi="Verdana"/>
          <w:color w:val="4682B4"/>
          <w:sz w:val="18"/>
          <w:szCs w:val="18"/>
        </w:rPr>
        <w:t>выборные</w:t>
      </w:r>
      <w:r>
        <w:rPr>
          <w:rStyle w:val="WW8Num3z0"/>
          <w:rFonts w:ascii="Verdana" w:hAnsi="Verdana"/>
          <w:color w:val="000000"/>
          <w:sz w:val="18"/>
          <w:szCs w:val="18"/>
        </w:rPr>
        <w:t> </w:t>
      </w:r>
      <w:r>
        <w:rPr>
          <w:rFonts w:ascii="Verdana" w:hAnsi="Verdana"/>
          <w:color w:val="000000"/>
          <w:sz w:val="18"/>
          <w:szCs w:val="18"/>
        </w:rPr>
        <w:t>должности в рабочие органы Общественной палаты.</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принципов деятельности членов органа общественного контроля, требующим отдельного пояснения, является независимость его членов от решений общественных объединений. Как известно, в системе</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действуют два взаимоисключающих подхода к ее организации:</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и свободного мандата. Первый пред., полагает прямую зависимость</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от воли избирателей, данных им^ наказов, а второй - полную его</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при обсуждении и принятии шения</w:t>
      </w:r>
      <w:r>
        <w:rPr>
          <w:rStyle w:val="WW8Num3z0"/>
          <w:rFonts w:ascii="Verdana" w:hAnsi="Verdana"/>
          <w:color w:val="000000"/>
          <w:sz w:val="18"/>
          <w:szCs w:val="18"/>
        </w:rPr>
        <w:t> </w:t>
      </w:r>
      <w:r>
        <w:rPr>
          <w:rStyle w:val="WW8Num4z0"/>
          <w:rFonts w:ascii="Verdana" w:hAnsi="Verdana"/>
          <w:color w:val="4682B4"/>
          <w:sz w:val="18"/>
          <w:szCs w:val="18"/>
        </w:rPr>
        <w:t>коллегиальным</w:t>
      </w:r>
      <w:r>
        <w:rPr>
          <w:rStyle w:val="WW8Num3z0"/>
          <w:rFonts w:ascii="Verdana" w:hAnsi="Verdana"/>
          <w:color w:val="000000"/>
          <w:sz w:val="18"/>
          <w:szCs w:val="18"/>
        </w:rPr>
        <w:t> </w:t>
      </w:r>
      <w:r>
        <w:rPr>
          <w:rFonts w:ascii="Verdana" w:hAnsi="Verdana"/>
          <w:color w:val="000000"/>
          <w:sz w:val="18"/>
          <w:szCs w:val="18"/>
        </w:rPr>
        <w:t>органом, в который он избран. Россия за последнц^ два десятилетия своего развития</w:t>
      </w:r>
      <w:r>
        <w:rPr>
          <w:rStyle w:val="WW8Num3z0"/>
          <w:rFonts w:ascii="Verdana" w:hAnsi="Verdana"/>
          <w:color w:val="000000"/>
          <w:sz w:val="18"/>
          <w:szCs w:val="18"/>
        </w:rPr>
        <w:t> </w:t>
      </w:r>
      <w:r>
        <w:rPr>
          <w:rStyle w:val="WW8Num4z0"/>
          <w:rFonts w:ascii="Verdana" w:hAnsi="Verdana"/>
          <w:color w:val="4682B4"/>
          <w:sz w:val="18"/>
          <w:szCs w:val="18"/>
        </w:rPr>
        <w:t>совершила</w:t>
      </w:r>
      <w:r>
        <w:rPr>
          <w:rStyle w:val="WW8Num3z0"/>
          <w:rFonts w:ascii="Verdana" w:hAnsi="Verdana"/>
          <w:color w:val="000000"/>
          <w:sz w:val="18"/>
          <w:szCs w:val="18"/>
        </w:rPr>
        <w:t> </w:t>
      </w:r>
      <w:r>
        <w:rPr>
          <w:rFonts w:ascii="Verdana" w:hAnsi="Verdana"/>
          <w:color w:val="000000"/>
          <w:sz w:val="18"/>
          <w:szCs w:val="18"/>
        </w:rPr>
        <w:t>кардинальный переход от И]уи перативного</w:t>
      </w:r>
      <w:r>
        <w:rPr>
          <w:rStyle w:val="WW8Num3z0"/>
          <w:rFonts w:ascii="Verdana" w:hAnsi="Verdana"/>
          <w:color w:val="000000"/>
          <w:sz w:val="18"/>
          <w:szCs w:val="18"/>
        </w:rPr>
        <w:t> </w:t>
      </w:r>
      <w:r>
        <w:rPr>
          <w:rStyle w:val="WW8Num4z0"/>
          <w:rFonts w:ascii="Verdana" w:hAnsi="Verdana"/>
          <w:color w:val="4682B4"/>
          <w:sz w:val="18"/>
          <w:szCs w:val="18"/>
        </w:rPr>
        <w:t>мандата</w:t>
      </w:r>
      <w:r>
        <w:rPr>
          <w:rStyle w:val="WW8Num3z0"/>
          <w:rFonts w:ascii="Verdana" w:hAnsi="Verdana"/>
          <w:color w:val="000000"/>
          <w:sz w:val="18"/>
          <w:szCs w:val="18"/>
        </w:rPr>
        <w:t> </w:t>
      </w:r>
      <w:r>
        <w:rPr>
          <w:rFonts w:ascii="Verdana" w:hAnsi="Verdana"/>
          <w:color w:val="000000"/>
          <w:sz w:val="18"/>
          <w:szCs w:val="18"/>
        </w:rPr>
        <w:t>к свободному в формируемых</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 ганах публичной власти. И формулировки регламентов существуюцщ^ ями в орган государственной власти, учреждающий институт общественного контроля заявлений о желании включить своих представителей в состав органа общественного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добровольности предполагает возможность выхода из состава органа общественного контроля.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личного участия в работе органа общественного контроля ц недопустимость передачи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обсуждениям, и голосованиям третьим лицам означает, прежде всего, личное участие каждого члена в. работе органа общественного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Следующий принцип - это равноправие при обсуждении, и принятии решений органа общественного контроля. Например, в работе Общественной палаты РФ этот принцип проявляется в том, что хотя профильные комиссии палаты и готовят проекты ее решений или заключений по тому или иному обсуждаемому в ней вопросу, но в дальнейшем, при* голосовании, члены профильной комиссии- не имеют какого-либо преимущества; как и председатели комиссий и секретарь Палаты. Дополнением к принципу равноправия служит п. 2 ч. 2 ст. 6 Регламента, устанавливающий равное право всех членов Палаты, избирать и быть избранными* на выборные должности в рабочие органы Общественной палаты.</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принципов деятельности членов органа общественного контроля, требующим, отдельного пояснения, является независимость его членов от решений общественных объединений. Как известно, в системе представительной демократии действуют два взаимоисключающих подхода к ее организации: императивного и свободного-мандата. Первый предполагает прямую зависимость депутата от воли избирателей, данных ими наказов, а второй - полную его свободу при обсуждении и принятии решения коллегиальным органом, в который он избран. Россия за последние два десятилетия своего развития совершила кардинальный переход от императивного мандата к свободному в формируемых представительных органах</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 xml:space="preserve">власти. И формулировки </w:t>
      </w:r>
      <w:r>
        <w:rPr>
          <w:rFonts w:ascii="Verdana" w:hAnsi="Verdana"/>
          <w:color w:val="000000"/>
          <w:sz w:val="18"/>
          <w:szCs w:val="18"/>
        </w:rPr>
        <w:lastRenderedPageBreak/>
        <w:t>регламентов существующих общественных палат подтверждает распространение этой модели на деятельность органов общественного контроля.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Определенное место в системе принципов деятельности институтов общественного контроля занимают морально-этические принципы, которыми должны руководствоваться,члены конкретного органа общественного контроля:</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субъектов Российской? Федерации; находящихся; в: пределах Северо-Кавказского федерального округа, регулирующее вопросы- организации и деятельности органов общественного контроля при. органах государственной, власти; ориентировано на ряде норм главы 1 Конституции России и в определенной мерс копирует Федеральный закон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Российской-Федерации».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федеральном уровне наибольшее количество органов, представляющих общественные:- структуры, действует, по всей видимости;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В: качестве яркого примера можно привести Совет при Президенте Российской. Федерации по развитию гражданского общества, действующий на основе</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 Совете при Президенте Российской Федерации по развитию гражданского* общества и правам человека».</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содержит вводные и переходные положения, очень лаконичное Положение о самом Совете и его персональный состав.</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следует отметить, что субъекты Российской Федерации, в. • том числе находящиеся^ Северо-Кавказском федеральном: округе, обычно-следуют этой модели - то есть применительно к каждому конкретному органу общественного контроля принимаетсяотдельный акт. . '</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есть и иной подход. В частности, Правительством Российской Федерации принято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 порядке образования общественных советов при федеральных министерствах, руководство которыми-осуществляет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государственных комитетах, федеральных службах и федеральных агентствах, руководство которыми осуществляет Правительство Российской Федерации».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этим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 xml:space="preserve">общественные советы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государственных</w:t>
      </w:r>
      <w:r>
        <w:rPr>
          <w:rFonts w:ascii="Verdana" w:hAnsi="Verdana"/>
          <w:color w:val="000000"/>
          <w:sz w:val="18"/>
          <w:szCs w:val="18"/>
        </w:rPr>
        <w:t xml:space="preserve"> </w:t>
      </w:r>
      <w:r>
        <w:rPr>
          <w:rFonts w:ascii="Verdana" w:hAnsi="Verdana" w:cs="Verdana"/>
          <w:color w:val="000000"/>
          <w:sz w:val="18"/>
          <w:szCs w:val="18"/>
        </w:rPr>
        <w:t>комитетах</w:t>
      </w:r>
      <w:r>
        <w:rPr>
          <w:rFonts w:ascii="Verdana" w:hAnsi="Verdana"/>
          <w:color w:val="000000"/>
          <w:sz w:val="18"/>
          <w:szCs w:val="18"/>
        </w:rPr>
        <w:t xml:space="preserve">, </w:t>
      </w:r>
      <w:r>
        <w:rPr>
          <w:rFonts w:ascii="Verdana" w:hAnsi="Verdana" w:cs="Verdana"/>
          <w:color w:val="000000"/>
          <w:sz w:val="18"/>
          <w:szCs w:val="18"/>
        </w:rPr>
        <w:t>федеральных</w:t>
      </w:r>
      <w:r>
        <w:rPr>
          <w:rFonts w:ascii="Verdana" w:hAnsi="Verdana"/>
          <w:color w:val="000000"/>
          <w:sz w:val="18"/>
          <w:szCs w:val="18"/>
        </w:rPr>
        <w:t xml:space="preserve"> </w:t>
      </w:r>
      <w:r>
        <w:rPr>
          <w:rFonts w:ascii="Verdana" w:hAnsi="Verdana" w:cs="Verdana"/>
          <w:color w:val="000000"/>
          <w:sz w:val="18"/>
          <w:szCs w:val="18"/>
        </w:rPr>
        <w:t>службах</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федеральных</w:t>
      </w:r>
      <w:r>
        <w:rPr>
          <w:rFonts w:ascii="Verdana" w:hAnsi="Verdana"/>
          <w:color w:val="000000"/>
          <w:sz w:val="18"/>
          <w:szCs w:val="18"/>
        </w:rPr>
        <w:t xml:space="preserve"> </w:t>
      </w:r>
      <w:r>
        <w:rPr>
          <w:rFonts w:ascii="Verdana" w:hAnsi="Verdana" w:cs="Verdana"/>
          <w:color w:val="000000"/>
          <w:sz w:val="18"/>
          <w:szCs w:val="18"/>
        </w:rPr>
        <w:t>агентствах</w:t>
      </w:r>
      <w:r>
        <w:rPr>
          <w:rFonts w:ascii="Verdana" w:hAnsi="Verdana"/>
          <w:color w:val="000000"/>
          <w:sz w:val="18"/>
          <w:szCs w:val="18"/>
        </w:rPr>
        <w:t xml:space="preserve">, </w:t>
      </w:r>
      <w:r>
        <w:rPr>
          <w:rFonts w:ascii="Verdana" w:hAnsi="Verdana" w:cs="Verdana"/>
          <w:color w:val="000000"/>
          <w:sz w:val="18"/>
          <w:szCs w:val="18"/>
        </w:rPr>
        <w:t>руководство</w:t>
      </w:r>
      <w:r>
        <w:rPr>
          <w:rFonts w:ascii="Verdana" w:hAnsi="Verdana"/>
          <w:color w:val="000000"/>
          <w:sz w:val="18"/>
          <w:szCs w:val="18"/>
        </w:rPr>
        <w:t xml:space="preserve"> </w:t>
      </w:r>
      <w:r>
        <w:rPr>
          <w:rFonts w:ascii="Verdana" w:hAnsi="Verdana" w:cs="Verdana"/>
          <w:color w:val="000000"/>
          <w:sz w:val="18"/>
          <w:szCs w:val="18"/>
        </w:rPr>
        <w:t>которыми</w:t>
      </w:r>
      <w:r>
        <w:rPr>
          <w:rFonts w:ascii="Verdana" w:hAnsi="Verdana"/>
          <w:color w:val="000000"/>
          <w:sz w:val="18"/>
          <w:szCs w:val="18"/>
        </w:rPr>
        <w:t xml:space="preserve"> </w:t>
      </w:r>
      <w:r>
        <w:rPr>
          <w:rFonts w:ascii="Verdana" w:hAnsi="Verdana" w:cs="Verdana"/>
          <w:color w:val="000000"/>
          <w:sz w:val="18"/>
          <w:szCs w:val="18"/>
        </w:rPr>
        <w:t>осуществляет</w:t>
      </w:r>
      <w:r>
        <w:rPr>
          <w:rFonts w:ascii="Verdana" w:hAnsi="Verdana"/>
          <w:color w:val="000000"/>
          <w:sz w:val="18"/>
          <w:szCs w:val="18"/>
        </w:rPr>
        <w:t xml:space="preserve"> </w:t>
      </w:r>
      <w:r>
        <w:rPr>
          <w:rFonts w:ascii="Verdana" w:hAnsi="Verdana" w:cs="Verdana"/>
          <w:color w:val="000000"/>
          <w:sz w:val="18"/>
          <w:szCs w:val="18"/>
        </w:rPr>
        <w:t>Правительство</w:t>
      </w:r>
      <w:r>
        <w:rPr>
          <w:rFonts w:ascii="Verdana" w:hAnsi="Verdana"/>
          <w:color w:val="000000"/>
          <w:sz w:val="18"/>
          <w:szCs w:val="18"/>
        </w:rPr>
        <w:t xml:space="preserve">. </w:t>
      </w:r>
      <w:r>
        <w:rPr>
          <w:rFonts w:ascii="Verdana" w:hAnsi="Verdana" w:cs="Verdana"/>
          <w:color w:val="000000"/>
          <w:sz w:val="18"/>
          <w:szCs w:val="18"/>
        </w:rPr>
        <w:t>Рос</w:t>
      </w:r>
      <w:r>
        <w:rPr>
          <w:rFonts w:ascii="Verdana" w:hAnsi="Verdana"/>
          <w:color w:val="000000"/>
          <w:sz w:val="18"/>
          <w:szCs w:val="18"/>
        </w:rPr>
        <w:t>сийской Федерации (далее - федеральные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могут быть созданы* руководителями соответствующих федеральных органов исполнительной власти по предложению совета Общественной палаты Российской Федерации.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общественные институты при- органах государственной власти хоть и имеют смешанный общественно-государственный характер, все же они создаются при органах публичной власти. Поэтому их создание -должно носить упорядоченный-характер, базироваться на-общих принципах (применительно хотя бы к конкретной'ветви или группе органов государственной власти).</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Создание общественных структур при органах государственной власти субъектов Российской- Федерации происходит на основе актов этих субъектов Федерации.</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Субъекты Российской Федерации, находящиеся в Северо-Кавказском-федеральном округе, часто принимают законы,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статус общественных палат.</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общественных палат субъектов РФ, находящихся в пределах Северо-Кавказского федерального округа, то они созданы не во всех субъектах. В частности, в Ставропольском крае, Карачаево-Черкесской Республике до настоящего времени не приняты даже законы об общественных</w:t>
      </w:r>
      <w:r>
        <w:rPr>
          <w:rStyle w:val="WW8Num3z0"/>
          <w:rFonts w:ascii="Verdana" w:hAnsi="Verdana"/>
          <w:color w:val="000000"/>
          <w:sz w:val="18"/>
          <w:szCs w:val="18"/>
        </w:rPr>
        <w:t> </w:t>
      </w:r>
      <w:r>
        <w:rPr>
          <w:rStyle w:val="WW8Num4z0"/>
          <w:rFonts w:ascii="Verdana" w:hAnsi="Verdana"/>
          <w:color w:val="4682B4"/>
          <w:sz w:val="18"/>
          <w:szCs w:val="18"/>
        </w:rPr>
        <w:t>палатах</w:t>
      </w:r>
      <w:r>
        <w:rPr>
          <w:rFonts w:ascii="Verdana" w:hAnsi="Verdana"/>
          <w:color w:val="000000"/>
          <w:sz w:val="18"/>
          <w:szCs w:val="18"/>
        </w:rPr>
        <w:t>.</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развития Российской Федерации одним из наиболее значимых элементов общественного контроля за деятельностью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субъектов выступают общественные советы (палаты).</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существует три модели формирования общественных палат в субъектах Российской Федерации: ассоциативная,</w:t>
      </w:r>
      <w:r>
        <w:rPr>
          <w:rStyle w:val="WW8Num3z0"/>
          <w:rFonts w:ascii="Verdana" w:hAnsi="Verdana"/>
          <w:color w:val="000000"/>
          <w:sz w:val="18"/>
          <w:szCs w:val="18"/>
        </w:rPr>
        <w:t> </w:t>
      </w:r>
      <w:r>
        <w:rPr>
          <w:rStyle w:val="WW8Num4z0"/>
          <w:rFonts w:ascii="Verdana" w:hAnsi="Verdana"/>
          <w:color w:val="4682B4"/>
          <w:sz w:val="18"/>
          <w:szCs w:val="18"/>
        </w:rPr>
        <w:t>выборная</w:t>
      </w:r>
      <w:r>
        <w:rPr>
          <w:rFonts w:ascii="Verdana" w:hAnsi="Verdana"/>
          <w:color w:val="000000"/>
          <w:sz w:val="18"/>
          <w:szCs w:val="18"/>
        </w:rPr>
        <w:t>, модель общественно-государственного утверждения членов общественной палаты.</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Значительно реже, нежели общественные палаты, при законодательных органах государственной власти субъектов Российской Федерации, находящихся в пределах Северо-Кавказского федерального округа, были созданы молодежные палаты. Так, в настоящее время молодежные палаты существуют лишь при законодательных органах власти в Ставропольском крае и Кабардино-Балкарской Республике.</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Советы старейшин в большинстве субъектов Российской Федерации, находящихся в пределах Северо-Кавказского федерального округа, рассматриваются не как институты общественного контроля при законодательных органах государственной власти, а как- общественные объединения. В качестве названного института общественного контроля совет старейшин создан лишь в Ставропольском крае Постановлением Государственной Думы Ставропольского края от 1 ноября 2007 г. N 234-1У ГДСК «О-Положении о Совете старейшин при председателе Государственной Думы Ставропольского края».</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уровне субъектов Российской Федерации* органами, призванными осуществлять общественный контроль за органами исполнительной власти, стали общественные или общественно-политические советы при высших должностных лицах субъектов РФ.</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 органов общественного контроля институты общественного контроля при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органах государственной власти - общественные советы - находятся в одной группе с общественными</w:t>
      </w:r>
      <w:r>
        <w:rPr>
          <w:rStyle w:val="WW8Num3z0"/>
          <w:rFonts w:ascii="Verdana" w:hAnsi="Verdana"/>
          <w:color w:val="000000"/>
          <w:sz w:val="18"/>
          <w:szCs w:val="18"/>
        </w:rPr>
        <w:t> </w:t>
      </w:r>
      <w:r>
        <w:rPr>
          <w:rStyle w:val="WW8Num4z0"/>
          <w:rFonts w:ascii="Verdana" w:hAnsi="Verdana"/>
          <w:color w:val="4682B4"/>
          <w:sz w:val="18"/>
          <w:szCs w:val="18"/>
        </w:rPr>
        <w:t>палатами</w:t>
      </w:r>
      <w:r>
        <w:rPr>
          <w:rFonts w:ascii="Verdana" w:hAnsi="Verdana"/>
          <w:color w:val="000000"/>
          <w:sz w:val="18"/>
          <w:szCs w:val="18"/>
        </w:rPr>
        <w:t>.</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функционирования и цели деятельности названных органов во многом схожи, однако при органах государственной власти субъектов Российской Федерации общественные советы создаются заметно реже, нежели общественные палаты. В частности, эту тенденцию можно наблюдать на примере Северо-Кавказского федерального округа: из семи субъектов, лишь в трех - Ставропольском крае, Карачаево-Черкесской Республике и Республике Ингушетия - функционируют общественные советы при высших должностных лицах субъектов. Между тем представляется; что развитие системы общественного контроля при органах исполнительной власти субъектов Российской Федерации не менее (а порой и более) значимо, чем при органах власти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 общественного контроля существуют также и. при других органах государственной власти, не относящихся к законодательной и исполнительной ветвям власти. При</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 контрольно-счетных, гуманитарных органах государственной власти, в субъектах Российской Федерации, находящихся-- в. пределах Северо-Кавказского федерального округа, созданы научно-консультативные (экспертные) советы, а также распространено учреждение общественных приемных, помощников,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Fonts w:ascii="Verdana" w:hAnsi="Verdana"/>
          <w:color w:val="000000"/>
          <w:sz w:val="18"/>
          <w:szCs w:val="18"/>
        </w:rPr>
        <w:t>.</w:t>
      </w:r>
    </w:p>
    <w:p w:rsidR="00105D4B" w:rsidRDefault="00105D4B" w:rsidP="00105D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общественный контроль граждане Российской Федерации осуществляют участвуя в качестве независимых экспертов в деятельности аттестационных комиссий, комиссий по соблюдению</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этики и т.п.</w:t>
      </w:r>
    </w:p>
    <w:p w:rsidR="00105D4B" w:rsidRDefault="00105D4B" w:rsidP="00105D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можно сделать вывод о том, что развитие институтов общественного контроля является непременным условием развития демократических начал в государственном управлении, служит важным инструментом согласования общественных интересов и эффективным механизмом принятия общественно значимых решений органами государственной власти и их должностными лицами.</w:t>
      </w:r>
    </w:p>
    <w:p w:rsidR="00105D4B" w:rsidRDefault="00105D4B" w:rsidP="00105D4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Арутюнян, Радмила Эдуардовна, 2011 год</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 правовые акты Российской Федерации и субъектов Российской Федерации, муниципальные правовые акты</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об участии молодежи в жизни муниципальных и региональных образований // Сборник законов о молодежи. Кишинев, 1999.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25.12.2008 года N 273-Ф3 /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Собрание законодательства РФ, 29.12.2008, N 52 (ч. 1), ст. 6228.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Федеральный закон от 17.07.2009 N 172-ФЗ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 Собрание законодательства РФ, 20.07.2009, N 29, ст. 3609.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7.02.2011 года N 6-ФЗ «Об общих принципах организации и деятельности контрольно-счетных органов субъектов Российской Федерации и муниципальных образований» // Российская газета, N29, 11.02.2011.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6.11.2004г. №1417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содействию развитию институтов гражданского общества и правам человека» // Собрание законодательства РФ, 15.11.2004, N 46 (ч. II), ст. 4511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1.02.2011 года №120 «О Совете при Президенте Российской Федерации по развитию гражданского общества и правам человека» // "Российская газета", N 23, 04.02.2011.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Распоряжение Правительства Российской Федерации от 25 октября2005 г. N 1789-р // Собрание законодательства Российской Федерации. 2005. N46. Ст. 4720.1.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Концепция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в2006 2008' гг. / Одобрена распоряжением Правительства Российской Федерации от 25 октября 2005 г. N 1789-р // Собрание законодательства Российской Федерации. 2005. N 46. Ст. 4720.1.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Ставропольского края от 08.05.2002 №15-кз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Ставропольском крае» // Сборник законов и других правовых актов Ставропольского края. N 6(96). -том 1.-2002. - ст. 1753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Кабардино-Балкарской Республики от 08.06.2009 г. №26-РЗ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Кабардино-Балкарской Республики» // ОфициальнаяКабардино-Балкария, N 27, 12.06.2009.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Губернатора Ставропольского края от 28.11.2008 г. '№985 «Об общественно-политическом- совете при Губернаторе Ставропольского края» // Сборник законов и других правовых актов, Ставропольского края, 15.02.2009, N 3, ст. 7929.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Правительства Республик Дагестан от 29.05.2009 г. №158 «О порядке образования общественных советов при1 органах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Республики Дагестан» // Собрание законодательства Республики Дагестан, 29.05.2009, N 10, ст. 477.</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Решение Совета города Лермонтова «Об утверждении Положения об Общественной молодежной палате при Совета города Лермонтова» от 25 ноября 2008 г. N 102 // «</w:t>
      </w:r>
      <w:r>
        <w:rPr>
          <w:rStyle w:val="WW8Num4z0"/>
          <w:rFonts w:ascii="Verdana" w:hAnsi="Verdana"/>
          <w:color w:val="4682B4"/>
          <w:sz w:val="18"/>
          <w:szCs w:val="18"/>
        </w:rPr>
        <w:t>Лермонтовские известия</w:t>
      </w:r>
      <w:r>
        <w:rPr>
          <w:rFonts w:ascii="Verdana" w:hAnsi="Verdana"/>
          <w:color w:val="000000"/>
          <w:sz w:val="18"/>
          <w:szCs w:val="18"/>
        </w:rPr>
        <w:t>», N 50 (136), 12.12.2008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Решение Совета городского округа города-курорта Ессентуки «Об утверждении Положения об Общественной молодежной палате при Совета города Ессентуки» от 27 мая 2009 г. N 49 // Документ опубликован не был.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Решение Ставропольской городской Думы «</w:t>
      </w:r>
      <w:r>
        <w:rPr>
          <w:rStyle w:val="WW8Num4z0"/>
          <w:rFonts w:ascii="Verdana" w:hAnsi="Verdana"/>
          <w:color w:val="4682B4"/>
          <w:sz w:val="18"/>
          <w:szCs w:val="18"/>
        </w:rPr>
        <w:t>Об утверждении Положения о Ставропольской городской молодежной палате</w:t>
      </w:r>
      <w:r>
        <w:rPr>
          <w:rFonts w:ascii="Verdana" w:hAnsi="Verdana"/>
          <w:color w:val="000000"/>
          <w:sz w:val="18"/>
          <w:szCs w:val="18"/>
        </w:rPr>
        <w:t>» от 28 мая: 2008 г. N 9425 (в ред. решения Ставропольской городской Думы от 23.04.2009 N 40) // «</w:t>
      </w:r>
      <w:r>
        <w:rPr>
          <w:rStyle w:val="WW8Num4z0"/>
          <w:rFonts w:ascii="Verdana" w:hAnsi="Verdana"/>
          <w:color w:val="4682B4"/>
          <w:sz w:val="18"/>
          <w:szCs w:val="18"/>
        </w:rPr>
        <w:t>Вечерний Ставрополь</w:t>
      </w:r>
      <w:r>
        <w:rPr>
          <w:rFonts w:ascii="Verdana" w:hAnsi="Verdana"/>
          <w:color w:val="000000"/>
          <w:sz w:val="18"/>
          <w:szCs w:val="18"/>
        </w:rPr>
        <w:t>», N 115, 21.06.2008.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Список использованной литературы.</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Учебники, учебные пособия,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аналитические материалы.</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Т. I. М.: Норма-ИНФРА-М, 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Правовая онтология политики: к построению системы категорий. Фонд развития парламентаризма в России. .VL: Инфограф, 1999.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государства и права. -М., 1994.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Аристотель. Политика. М., 1965.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Россинский Б.В., Старилов Ю.Н.</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России. М.: Норма, 2008.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К.С. Полицейское право : лекционный курс / Под ред.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A.B. Куракина. М.: Дело и Сервис, 2004.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A.A. Тектология. Всеобщая организационная наука. Т. 1. М. 1989.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Правовой институт омбудсмена в системе взаимодействия государства и гражданского общества. М., 199543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w:t>
      </w:r>
      <w:r>
        <w:rPr>
          <w:rStyle w:val="WW8Num4z0"/>
          <w:rFonts w:ascii="Verdana" w:hAnsi="Verdana"/>
          <w:color w:val="4682B4"/>
          <w:sz w:val="18"/>
          <w:szCs w:val="18"/>
        </w:rPr>
        <w:t>Об Общественной палате Российской Федерации</w:t>
      </w:r>
      <w:r>
        <w:rPr>
          <w:rFonts w:ascii="Verdana" w:hAnsi="Verdana"/>
          <w:color w:val="000000"/>
          <w:sz w:val="18"/>
          <w:szCs w:val="18"/>
        </w:rPr>
        <w:t>» // СПС Консультант Плюс. 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образования Российской Федерации. 2003. N6.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Влазнев</w:t>
      </w:r>
      <w:r>
        <w:rPr>
          <w:rStyle w:val="WW8Num3z0"/>
          <w:rFonts w:ascii="Verdana" w:hAnsi="Verdana"/>
          <w:color w:val="000000"/>
          <w:sz w:val="18"/>
          <w:szCs w:val="18"/>
        </w:rPr>
        <w:t> </w:t>
      </w:r>
      <w:r>
        <w:rPr>
          <w:rFonts w:ascii="Verdana" w:hAnsi="Verdana"/>
          <w:color w:val="000000"/>
          <w:sz w:val="18"/>
          <w:szCs w:val="18"/>
        </w:rPr>
        <w:t>В.И. Гражданское общество как предмет конституционно-правового регулирования. М., 2002</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1997.</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Гегель Г. Работы разных лет. В 4 т. Т. 2. М., 1973.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Гегель Г. Философия права. М.: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Изд-во «</w:t>
      </w:r>
      <w:r>
        <w:rPr>
          <w:rStyle w:val="WW8Num4z0"/>
          <w:rFonts w:ascii="Verdana" w:hAnsi="Verdana"/>
          <w:color w:val="4682B4"/>
          <w:sz w:val="18"/>
          <w:szCs w:val="18"/>
        </w:rPr>
        <w:t>Мысль</w:t>
      </w:r>
      <w:r>
        <w:rPr>
          <w:rFonts w:ascii="Verdana" w:hAnsi="Verdana"/>
          <w:color w:val="000000"/>
          <w:sz w:val="18"/>
          <w:szCs w:val="18"/>
        </w:rPr>
        <w:t>», 1990.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Геллнер Э. Условия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М., 1995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Геновски</w:t>
      </w:r>
      <w:r>
        <w:rPr>
          <w:rStyle w:val="WW8Num3z0"/>
          <w:rFonts w:ascii="Verdana" w:hAnsi="Verdana"/>
          <w:color w:val="000000"/>
          <w:sz w:val="18"/>
          <w:szCs w:val="18"/>
        </w:rPr>
        <w:t> </w:t>
      </w:r>
      <w:r>
        <w:rPr>
          <w:rFonts w:ascii="Verdana" w:hAnsi="Verdana"/>
          <w:color w:val="000000"/>
          <w:sz w:val="18"/>
          <w:szCs w:val="18"/>
        </w:rPr>
        <w:t>М. Преминоване функции на държавни органи върху об-ществени организации." София, 1962.</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В.М. Политический строй современных государств. Том 1. СПб., 1905. С. 117. // СПС Консультант Плюс. 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Грудцына Л.Ю. Права человека. М.: Эксмо. 2006.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Дорошков</w:t>
      </w:r>
      <w:r>
        <w:rPr>
          <w:rStyle w:val="WW8Num3z0"/>
          <w:rFonts w:ascii="Verdana" w:hAnsi="Verdana"/>
          <w:color w:val="000000"/>
          <w:sz w:val="18"/>
          <w:szCs w:val="18"/>
        </w:rPr>
        <w:t> </w:t>
      </w:r>
      <w:r>
        <w:rPr>
          <w:rFonts w:ascii="Verdana" w:hAnsi="Verdana"/>
          <w:color w:val="000000"/>
          <w:sz w:val="18"/>
          <w:szCs w:val="18"/>
        </w:rPr>
        <w:t>В.В. Мировой судья. Исторические, организационные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деятельности. М.: Норма, 2004.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Европейская хартия об участии молодежи в жизни муниципальных и региональных образований // Сборник законов о молодежи. Кишинев, 1999.56.3астрожная O.K.,</w:t>
      </w:r>
      <w:r>
        <w:rPr>
          <w:rStyle w:val="WW8Num3z0"/>
          <w:rFonts w:ascii="Verdana" w:hAnsi="Verdana"/>
          <w:color w:val="000000"/>
          <w:sz w:val="18"/>
          <w:szCs w:val="18"/>
        </w:rPr>
        <w:t> </w:t>
      </w:r>
      <w:r>
        <w:rPr>
          <w:rStyle w:val="WW8Num4z0"/>
          <w:rFonts w:ascii="Verdana" w:hAnsi="Verdana"/>
          <w:color w:val="4682B4"/>
          <w:sz w:val="18"/>
          <w:szCs w:val="18"/>
        </w:rPr>
        <w:t>Заржевская</w:t>
      </w:r>
      <w:r>
        <w:rPr>
          <w:rStyle w:val="WW8Num3z0"/>
          <w:rFonts w:ascii="Verdana" w:hAnsi="Verdana"/>
          <w:color w:val="000000"/>
          <w:sz w:val="18"/>
          <w:szCs w:val="18"/>
        </w:rPr>
        <w:t> </w:t>
      </w:r>
      <w:r>
        <w:rPr>
          <w:rFonts w:ascii="Verdana" w:hAnsi="Verdana"/>
          <w:color w:val="000000"/>
          <w:sz w:val="18"/>
          <w:szCs w:val="18"/>
        </w:rPr>
        <w:t>Т.Д. Органы народного контроля. -Минск.: Беларусь, 1982.</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И.А. Теория государства и права. М., 1999.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История политических и правовых учений. Под ред.</w:t>
      </w:r>
      <w:r>
        <w:rPr>
          <w:rStyle w:val="WW8Num3z0"/>
          <w:rFonts w:ascii="Verdana" w:hAnsi="Verdana"/>
          <w:color w:val="000000"/>
          <w:sz w:val="18"/>
          <w:szCs w:val="18"/>
        </w:rPr>
        <w:t> </w:t>
      </w:r>
      <w:r>
        <w:rPr>
          <w:rStyle w:val="WW8Num4z0"/>
          <w:rFonts w:ascii="Verdana" w:hAnsi="Verdana"/>
          <w:color w:val="4682B4"/>
          <w:sz w:val="18"/>
          <w:szCs w:val="18"/>
        </w:rPr>
        <w:t>Нерсесянца</w:t>
      </w:r>
      <w:r>
        <w:rPr>
          <w:rStyle w:val="WW8Num3z0"/>
          <w:rFonts w:ascii="Verdana" w:hAnsi="Verdana"/>
          <w:color w:val="000000"/>
          <w:sz w:val="18"/>
          <w:szCs w:val="18"/>
        </w:rPr>
        <w:t> </w:t>
      </w:r>
      <w:r>
        <w:rPr>
          <w:rFonts w:ascii="Verdana" w:hAnsi="Verdana"/>
          <w:color w:val="000000"/>
          <w:sz w:val="18"/>
          <w:szCs w:val="18"/>
        </w:rPr>
        <w:t>B.C. М.: НОРМА - ИНФРА-М, 2000.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Конституционные основы формирования гражданского общества в России. М'., 2001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Канетти Э. Масса и власть. М., 1997</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Кареев Н. Происхождение современного народно-правового государства. СПб., 1908. // СПС Консультант Плюс. 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Кассирер Э. Избранное. Опыт о человеке. М., 1998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Кондильяк</w:t>
      </w:r>
      <w:r>
        <w:rPr>
          <w:rStyle w:val="WW8Num3z0"/>
          <w:rFonts w:ascii="Verdana" w:hAnsi="Verdana"/>
          <w:color w:val="000000"/>
          <w:sz w:val="18"/>
          <w:szCs w:val="18"/>
        </w:rPr>
        <w:t> </w:t>
      </w:r>
      <w:r>
        <w:rPr>
          <w:rFonts w:ascii="Verdana" w:hAnsi="Verdana"/>
          <w:color w:val="000000"/>
          <w:sz w:val="18"/>
          <w:szCs w:val="18"/>
        </w:rPr>
        <w:t>Э.Б. де, Сочинения в 3-х т. Т. 2. М.: Наука, 1982.</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и др. М., 1994.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Парламентский контроль / в кн.:</w:t>
      </w:r>
      <w:r>
        <w:rPr>
          <w:rStyle w:val="WW8Num3z0"/>
          <w:rFonts w:ascii="Verdana" w:hAnsi="Verdana"/>
          <w:color w:val="000000"/>
          <w:sz w:val="18"/>
          <w:szCs w:val="18"/>
        </w:rPr>
        <w:t> </w:t>
      </w:r>
      <w:r>
        <w:rPr>
          <w:rStyle w:val="WW8Num4z0"/>
          <w:rFonts w:ascii="Verdana" w:hAnsi="Verdana"/>
          <w:color w:val="4682B4"/>
          <w:sz w:val="18"/>
          <w:szCs w:val="18"/>
        </w:rPr>
        <w:t>Вельский</w:t>
      </w:r>
      <w:r>
        <w:rPr>
          <w:rStyle w:val="WW8Num3z0"/>
          <w:rFonts w:ascii="Verdana" w:hAnsi="Verdana"/>
          <w:color w:val="000000"/>
          <w:sz w:val="18"/>
          <w:szCs w:val="18"/>
        </w:rPr>
        <w:t> </w:t>
      </w:r>
      <w:r>
        <w:rPr>
          <w:rFonts w:ascii="Verdana" w:hAnsi="Verdana"/>
          <w:color w:val="000000"/>
          <w:sz w:val="18"/>
          <w:szCs w:val="18"/>
        </w:rPr>
        <w:t>К.С. Полицейское право : лекционный курс / Под ред. канд. юрид. наук A.B. Куракина. М.: Дело и Сервис, 2004.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Плановая деятельность Советского государства (государственно-правовой аспект). М., 1980.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Шевцов B.C. Постоянные комиссии</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Верховного Совета СССР. М.: Юрид. лит., 1971.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Статус субъекта Российской Федерации: основы концепции, конституционная'модель, практика. М., 1999.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Лиотар</w:t>
      </w:r>
      <w:r>
        <w:rPr>
          <w:rStyle w:val="WW8Num3z0"/>
          <w:rFonts w:ascii="Verdana" w:hAnsi="Verdana"/>
          <w:color w:val="000000"/>
          <w:sz w:val="18"/>
          <w:szCs w:val="18"/>
        </w:rPr>
        <w:t> </w:t>
      </w:r>
      <w:r>
        <w:rPr>
          <w:rFonts w:ascii="Verdana" w:hAnsi="Verdana"/>
          <w:color w:val="000000"/>
          <w:sz w:val="18"/>
          <w:szCs w:val="18"/>
        </w:rPr>
        <w:t>Ж.Ф. Состояние постмодерна. СПб., 1998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Локк Дж. Второй трактат о гражданском правлении. Собрание сочинений в 4 т. Т. 2. М., 1991.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Лопушанский</w:t>
      </w:r>
      <w:r>
        <w:rPr>
          <w:rStyle w:val="WW8Num3z0"/>
          <w:rFonts w:ascii="Verdana" w:hAnsi="Verdana"/>
          <w:color w:val="000000"/>
          <w:sz w:val="18"/>
          <w:szCs w:val="18"/>
        </w:rPr>
        <w:t> </w:t>
      </w:r>
      <w:r>
        <w:rPr>
          <w:rFonts w:ascii="Verdana" w:hAnsi="Verdana"/>
          <w:color w:val="000000"/>
          <w:sz w:val="18"/>
          <w:szCs w:val="18"/>
        </w:rPr>
        <w:t>И.Н. Гражданское общество: история идеи и ее осуществления // Гражданское общество: истоки и современность / Науч. ред. проф. И. И.</w:t>
      </w:r>
      <w:r>
        <w:rPr>
          <w:rStyle w:val="WW8Num3z0"/>
          <w:rFonts w:ascii="Verdana" w:hAnsi="Verdana"/>
          <w:color w:val="000000"/>
          <w:sz w:val="18"/>
          <w:szCs w:val="18"/>
        </w:rPr>
        <w:t> </w:t>
      </w:r>
      <w:r>
        <w:rPr>
          <w:rStyle w:val="WW8Num4z0"/>
          <w:rFonts w:ascii="Verdana" w:hAnsi="Verdana"/>
          <w:color w:val="4682B4"/>
          <w:sz w:val="18"/>
          <w:szCs w:val="18"/>
        </w:rPr>
        <w:t>Кальной</w:t>
      </w:r>
      <w:r>
        <w:rPr>
          <w:rFonts w:ascii="Verdana" w:hAnsi="Verdana"/>
          <w:color w:val="000000"/>
          <w:sz w:val="18"/>
          <w:szCs w:val="18"/>
        </w:rPr>
        <w:t>, доц. 3-е изд., перераб. и доп.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Указное право. М., 1996.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В.В. Учение Гегеля об отношении гражданского общества и государства и системе философской науки: Дис. . канд. философ, наук. СПб., 1997</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Г.Д. Неправительственные организации в системе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М., 1998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М.В. Российское общество и государственность: некоторые вопросы их соотношения. Новгород, 2000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Федерального закона от 4 апреля 2005 г. N 32-Ф3 «</w:t>
      </w:r>
      <w:r>
        <w:rPr>
          <w:rStyle w:val="WW8Num4z0"/>
          <w:rFonts w:ascii="Verdana" w:hAnsi="Verdana"/>
          <w:color w:val="4682B4"/>
          <w:sz w:val="18"/>
          <w:szCs w:val="18"/>
        </w:rPr>
        <w:t>Об Общественной палате Российской Федерации</w:t>
      </w:r>
      <w:r>
        <w:rPr>
          <w:rFonts w:ascii="Verdana" w:hAnsi="Verdana"/>
          <w:color w:val="000000"/>
          <w:sz w:val="18"/>
          <w:szCs w:val="18"/>
        </w:rPr>
        <w:t>» и Регламента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Российской Федерации. М.: Издательская группа «</w:t>
      </w:r>
      <w:r>
        <w:rPr>
          <w:rStyle w:val="WW8Num4z0"/>
          <w:rFonts w:ascii="Verdana" w:hAnsi="Verdana"/>
          <w:color w:val="4682B4"/>
          <w:sz w:val="18"/>
          <w:szCs w:val="18"/>
        </w:rPr>
        <w:t>Юрист</w:t>
      </w:r>
      <w:r>
        <w:rPr>
          <w:rFonts w:ascii="Verdana" w:hAnsi="Verdana"/>
          <w:color w:val="000000"/>
          <w:sz w:val="18"/>
          <w:szCs w:val="18"/>
        </w:rPr>
        <w:t>», 2008.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Проблемы общей теории государства и права. / Под общ. ред. В.С. Нерсесянца. М.: Норма-Инфра-М, 2001.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Рорти Р. Случайность, ирония и солидарность. М., 1996.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Селивон</w:t>
      </w:r>
      <w:r>
        <w:rPr>
          <w:rStyle w:val="WW8Num3z0"/>
          <w:rFonts w:ascii="Verdana" w:hAnsi="Verdana"/>
          <w:color w:val="000000"/>
          <w:sz w:val="18"/>
          <w:szCs w:val="18"/>
        </w:rPr>
        <w:t> </w:t>
      </w:r>
      <w:r>
        <w:rPr>
          <w:rFonts w:ascii="Verdana" w:hAnsi="Verdana"/>
          <w:color w:val="000000"/>
          <w:sz w:val="18"/>
          <w:szCs w:val="18"/>
        </w:rPr>
        <w:t>Н.Ф. Контрольная функция местных Советов. Киев, 1980.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Социальный контроль в СССР. Воронеж: Изд-во</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1981.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Сунгуров</w:t>
      </w:r>
      <w:r>
        <w:rPr>
          <w:rStyle w:val="WW8Num3z0"/>
          <w:rFonts w:ascii="Verdana" w:hAnsi="Verdana"/>
          <w:color w:val="000000"/>
          <w:sz w:val="18"/>
          <w:szCs w:val="18"/>
        </w:rPr>
        <w:t> </w:t>
      </w:r>
      <w:r>
        <w:rPr>
          <w:rFonts w:ascii="Verdana" w:hAnsi="Verdana"/>
          <w:color w:val="000000"/>
          <w:sz w:val="18"/>
          <w:szCs w:val="18"/>
        </w:rPr>
        <w:t>А.Ю. Институт Омбудсмана: эволюция традиций и современная практика (опыт сравнительного анализа). СПб.: Норма, 2005.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Теория государства и права: Часть I. Теория государства / под ред.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~М., 1995.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 М.: Издательство БЕК, 1995.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Фаткуллин Ф.Ф. Проблемы теории государства и права / Учебное пособие Казань:</w:t>
      </w:r>
      <w:r>
        <w:rPr>
          <w:rStyle w:val="WW8Num3z0"/>
          <w:rFonts w:ascii="Verdana" w:hAnsi="Verdana"/>
          <w:color w:val="000000"/>
          <w:sz w:val="18"/>
          <w:szCs w:val="18"/>
        </w:rPr>
        <w:t> </w:t>
      </w:r>
      <w:r>
        <w:rPr>
          <w:rStyle w:val="WW8Num4z0"/>
          <w:rFonts w:ascii="Verdana" w:hAnsi="Verdana"/>
          <w:color w:val="4682B4"/>
          <w:sz w:val="18"/>
          <w:szCs w:val="18"/>
        </w:rPr>
        <w:t>КЮИ</w:t>
      </w:r>
      <w:r>
        <w:rPr>
          <w:rStyle w:val="WW8Num3z0"/>
          <w:rFonts w:ascii="Verdana" w:hAnsi="Verdana"/>
          <w:color w:val="000000"/>
          <w:sz w:val="18"/>
          <w:szCs w:val="18"/>
        </w:rPr>
        <w:t> </w:t>
      </w:r>
      <w:r>
        <w:rPr>
          <w:rFonts w:ascii="Verdana" w:hAnsi="Verdana"/>
          <w:color w:val="000000"/>
          <w:sz w:val="18"/>
          <w:szCs w:val="18"/>
        </w:rPr>
        <w:t>МВД России, 2003.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1996. 89.</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О народном представительстве // Конституционноеправо. Хрестоматия. Конституционно-правовая мысль XIX начала XX века. 2-е изд. М.: Изд-во "Юридический колледж</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Статус субъекта административной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проблемы его реализации. М., 1999.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 и сборниках, словари, энциклопедии.</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 И. Некоторые аспекты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Правоведение. -1963. № 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Арато А. Концепция гражданского общества: восхождение, упадок и воссоздание направление для дальнейших исследований // Полис. 1995. N3.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принципах и функциях права: новые моменты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Общественный контроль в современной России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2006, N 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Общественный контроль в современной России // Конституционное и муниципальное право, 2006, N 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Бережная М. Кто знает, куда отодвинуть камень? // Пчела. 2004. N 45.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статуса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Вестник Моск. ун-та. Сер. 11. Право. 1998. -№ 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Богородский</w:t>
      </w:r>
      <w:r>
        <w:rPr>
          <w:rStyle w:val="WW8Num3z0"/>
          <w:rFonts w:ascii="Verdana" w:hAnsi="Verdana"/>
          <w:color w:val="000000"/>
          <w:sz w:val="18"/>
          <w:szCs w:val="18"/>
        </w:rPr>
        <w:t> </w:t>
      </w:r>
      <w:r>
        <w:rPr>
          <w:rFonts w:ascii="Verdana" w:hAnsi="Verdana"/>
          <w:color w:val="000000"/>
          <w:sz w:val="18"/>
          <w:szCs w:val="18"/>
        </w:rPr>
        <w:t>A.A. Общественная экспертиза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 Юридический вестник. Межвузовский сборник научных трудов. Пенза, 2006. Вып. 21.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Большой юридический словарь /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Крутских В.Е. М., 2004.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Н.Ю. Правовое положение общества в системе социального контроля за деятельностью органов государственной власти в Российской Федерации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2009, N 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Конституционные основы контрольной деятельности Советов. — Советское государство и право. — 1981. № 7.</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B.B. Модели и принципы формирования общественных палат в субъектах Российской Федерации // Конституционное и муниципальное право. 2010. N 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 .В., Тирских М.Г., Хвалев С.А. Механизмы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в законодательстве субъектов Российской Федерации // Российское право: образование, практика, наука. 2009. N2.</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C.B., Векшин A.A.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ее роль и место в российской политике // Формула права. 2005. N 1 (4).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Казина Т. Некоторые проблемы мировой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России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 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A.B. Молодежный парламентаризм в Российском государстве и праве // Документы и материалы II Всероссийского форума молодых парламентариев. Рязань, 2005.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Купреев</w:t>
      </w:r>
      <w:r>
        <w:rPr>
          <w:rStyle w:val="WW8Num3z0"/>
          <w:rFonts w:ascii="Verdana" w:hAnsi="Verdana"/>
          <w:color w:val="000000"/>
          <w:sz w:val="18"/>
          <w:szCs w:val="18"/>
        </w:rPr>
        <w:t> </w:t>
      </w:r>
      <w:r>
        <w:rPr>
          <w:rFonts w:ascii="Verdana" w:hAnsi="Verdana"/>
          <w:color w:val="000000"/>
          <w:sz w:val="18"/>
          <w:szCs w:val="18"/>
        </w:rPr>
        <w:t>С.С. Особенности реализации исполнительной власти в современных условиях // Налоги (газета), 2008^ N 38.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Б.Н. Принципы советского государственного управления. Советское государство и право. - 1980. — № 11.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Новоселецкая</w:t>
      </w:r>
      <w:r>
        <w:rPr>
          <w:rStyle w:val="WW8Num3z0"/>
          <w:rFonts w:ascii="Verdana" w:hAnsi="Verdana"/>
          <w:color w:val="000000"/>
          <w:sz w:val="18"/>
          <w:szCs w:val="18"/>
        </w:rPr>
        <w:t> </w:t>
      </w:r>
      <w:r>
        <w:rPr>
          <w:rFonts w:ascii="Verdana" w:hAnsi="Verdana"/>
          <w:color w:val="000000"/>
          <w:sz w:val="18"/>
          <w:szCs w:val="18"/>
        </w:rPr>
        <w:t>Ю.В. Правовые аспекты осуществления общественной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Общественной палатой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N 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Очеретина</w:t>
      </w:r>
      <w:r>
        <w:rPr>
          <w:rStyle w:val="WW8Num3z0"/>
          <w:rFonts w:ascii="Verdana" w:hAnsi="Verdana"/>
          <w:color w:val="000000"/>
          <w:sz w:val="18"/>
          <w:szCs w:val="18"/>
        </w:rPr>
        <w:t> </w:t>
      </w:r>
      <w:r>
        <w:rPr>
          <w:rFonts w:ascii="Verdana" w:hAnsi="Verdana"/>
          <w:color w:val="000000"/>
          <w:sz w:val="18"/>
          <w:szCs w:val="18"/>
        </w:rPr>
        <w:t>М.А. Понятие и типология института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 Научный ежегодник Института философии и права УрО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2009. N 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Пастухова JI.C. Вопросы закрепления молодежного парламентаризма в нормативных правовых актах на международном, федеральном и региональном уровнях // Юридический мир, 2007, N 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Пастухова JI.C. О молодежном парламентаризме в Российской Федерации // Право и политика, 2007, N 7</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JI.P. Почему нам нужна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Потому что она позволяет лоббировать общественные интересы! If Пчела. 2004. N 45 (январь апрель).</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В.Г. Общественный контроль за деятельностью государства: к теории вопроса // История государства и права, 2009, N 11.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Станских</w:t>
      </w:r>
      <w:r>
        <w:rPr>
          <w:rStyle w:val="WW8Num3z0"/>
          <w:rFonts w:ascii="Verdana" w:hAnsi="Verdana"/>
          <w:color w:val="000000"/>
          <w:sz w:val="18"/>
          <w:szCs w:val="18"/>
        </w:rPr>
        <w:t> </w:t>
      </w:r>
      <w:r>
        <w:rPr>
          <w:rFonts w:ascii="Verdana" w:hAnsi="Verdana"/>
          <w:color w:val="000000"/>
          <w:sz w:val="18"/>
          <w:szCs w:val="18"/>
        </w:rPr>
        <w:t>С.Н. «</w:t>
      </w:r>
      <w:r>
        <w:rPr>
          <w:rStyle w:val="WW8Num4z0"/>
          <w:rFonts w:ascii="Verdana" w:hAnsi="Verdana"/>
          <w:color w:val="4682B4"/>
          <w:sz w:val="18"/>
          <w:szCs w:val="18"/>
        </w:rPr>
        <w:t>Избирательная власть</w:t>
      </w:r>
      <w:r>
        <w:rPr>
          <w:rFonts w:ascii="Verdana" w:hAnsi="Verdana"/>
          <w:color w:val="000000"/>
          <w:sz w:val="18"/>
          <w:szCs w:val="18"/>
        </w:rPr>
        <w:t>» как ветвь государственной власти: к постановке проблемы // Конституционное и« муниципальное право, 2004, № 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Т.В. Понятие и юридическая природа общественной экспертизы // Юридический мир. 2006. N 9.</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М.С. Перспективы формирования' Общественных палат как органов общественного контроля в субъектах Российской Федерации // Теория и практика</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 Под ред. Ю.А. Гонтаря. Ставрополь: АГРУС, Вып. 4. 2005.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Философский словарь / Пол ред. И.Т. Фролова. 5-е изд. М., 1987.</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Хлопин</w:t>
      </w:r>
      <w:r>
        <w:rPr>
          <w:rStyle w:val="WW8Num3z0"/>
          <w:rFonts w:ascii="Verdana" w:hAnsi="Verdana"/>
          <w:color w:val="000000"/>
          <w:sz w:val="18"/>
          <w:szCs w:val="18"/>
        </w:rPr>
        <w:t> </w:t>
      </w:r>
      <w:r>
        <w:rPr>
          <w:rFonts w:ascii="Verdana" w:hAnsi="Verdana"/>
          <w:color w:val="000000"/>
          <w:sz w:val="18"/>
          <w:szCs w:val="18"/>
        </w:rPr>
        <w:t>А.Д. Гражданское общество в России: идеология, утопия, реальность // Pro et Contra. 2002. №1.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Целютина Т. Общественная экспертиза</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глобальная система социального контроля и гражданского участия // Закон и право. Белгород. 2006. N 12(30).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Гражданское общество: опыт исследования // Государство и право. 1992. N 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Артамонова Н.В. Региональный опыт функционирования молодежного парламентаризма как механизма развития правовой культуры российских избирателей // Журнал российского права, 2008, N 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Контрольная власть // Государство и право, 1993, №4.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Юридическая энциклопедия / Под. ред.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-М., 1998.</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Юридический энциклопедический словарь / Под общ. ред.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3-е изд., перераб. и доп. -М.: ИНФРА-М, 2003.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Seligman A.B. The idea of Civil Society. N.Y., 1992</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Диссертации и авторефераты диссертаций.</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Взаимодействие органов государственной власти и институтов гражданского общества в Российской Федерации // Дисс. д-ра юрид. наук. — М., 2011.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B.B. Взаимодействие органов государственной власти и институтов гражданского общества в Российской Федерации // Ав-тореф. дисс. д-ра юрид. наук М., 2011.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Засыпалова</w:t>
      </w:r>
      <w:r>
        <w:rPr>
          <w:rStyle w:val="WW8Num3z0"/>
          <w:rFonts w:ascii="Verdana" w:hAnsi="Verdana"/>
          <w:color w:val="000000"/>
          <w:sz w:val="18"/>
          <w:szCs w:val="18"/>
        </w:rPr>
        <w:t> </w:t>
      </w:r>
      <w:r>
        <w:rPr>
          <w:rFonts w:ascii="Verdana" w:hAnsi="Verdana"/>
          <w:color w:val="000000"/>
          <w:sz w:val="18"/>
          <w:szCs w:val="18"/>
        </w:rPr>
        <w:t>В.И. Институт уполномоченного по правам человека в Российской Федерации и в субъектах Российской Федерации. Дисс. канд.юрид.наук. М., 2005.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Ожегина</w:t>
      </w:r>
      <w:r>
        <w:rPr>
          <w:rStyle w:val="WW8Num3z0"/>
          <w:rFonts w:ascii="Verdana" w:hAnsi="Verdana"/>
          <w:color w:val="000000"/>
          <w:sz w:val="18"/>
          <w:szCs w:val="18"/>
        </w:rPr>
        <w:t> </w:t>
      </w:r>
      <w:r>
        <w:rPr>
          <w:rFonts w:ascii="Verdana" w:hAnsi="Verdana"/>
          <w:color w:val="000000"/>
          <w:sz w:val="18"/>
          <w:szCs w:val="18"/>
        </w:rPr>
        <w:t>Н.К. Конституционно-правовой' статус автономных округов в Российской Федерации: проблемы и перспективы. Дисс. канд.юр.наук.-М.5 2004.</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A.A. Гражданское общество и правовое государство: к истории формирования концепции (анализ политико-философской мысли Джона Локка): Дис: канд. философ, наук. М., 1993.</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Ревнова</w:t>
      </w:r>
      <w:r>
        <w:rPr>
          <w:rStyle w:val="WW8Num3z0"/>
          <w:rFonts w:ascii="Verdana" w:hAnsi="Verdana"/>
          <w:color w:val="000000"/>
          <w:sz w:val="18"/>
          <w:szCs w:val="18"/>
        </w:rPr>
        <w:t> </w:t>
      </w:r>
      <w:r>
        <w:rPr>
          <w:rFonts w:ascii="Verdana" w:hAnsi="Verdana"/>
          <w:color w:val="000000"/>
          <w:sz w:val="18"/>
          <w:szCs w:val="18"/>
        </w:rPr>
        <w:t>М.Б. Учение о личности, обществе и государстве и русской философии права: Дис. канд. юрид. наук. Коломна, 2000.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Ромашов</w:t>
      </w:r>
      <w:r>
        <w:rPr>
          <w:rStyle w:val="WW8Num3z0"/>
          <w:rFonts w:ascii="Verdana" w:hAnsi="Verdana"/>
          <w:color w:val="000000"/>
          <w:sz w:val="18"/>
          <w:szCs w:val="18"/>
        </w:rPr>
        <w:t> </w:t>
      </w:r>
      <w:r>
        <w:rPr>
          <w:rFonts w:ascii="Verdana" w:hAnsi="Verdana"/>
          <w:color w:val="000000"/>
          <w:sz w:val="18"/>
          <w:szCs w:val="18"/>
        </w:rPr>
        <w:t>P.A. Общество и государство: концепция Дж. Локка: Дис. канд. юрид. наук. СПб., 1995.</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Е.А. Конституционно-правовой статус субъектов РФ (проблема асимметрии). Дис. канд.юрид.наук. М., 2006.</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З.Ф. Проблема соотношения государства и гражданского общества в политическом учении Ш.-Л.</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Дис. канд. полит, наук. СПб., 2002.</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Публикации на электронных носителях информации.</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w:t>
      </w:r>
      <w:r>
        <w:rPr>
          <w:rStyle w:val="WW8Num3z0"/>
          <w:rFonts w:ascii="Verdana" w:hAnsi="Verdana"/>
          <w:color w:val="000000"/>
          <w:sz w:val="18"/>
          <w:szCs w:val="18"/>
        </w:rPr>
        <w:t> </w:t>
      </w:r>
      <w:r>
        <w:rPr>
          <w:rStyle w:val="WW8Num4z0"/>
          <w:rFonts w:ascii="Verdana" w:hAnsi="Verdana"/>
          <w:color w:val="4682B4"/>
          <w:sz w:val="18"/>
          <w:szCs w:val="18"/>
        </w:rPr>
        <w:t>Аверкиев</w:t>
      </w:r>
      <w:r>
        <w:rPr>
          <w:rStyle w:val="WW8Num3z0"/>
          <w:rFonts w:ascii="Verdana" w:hAnsi="Verdana"/>
          <w:color w:val="000000"/>
          <w:sz w:val="18"/>
          <w:szCs w:val="18"/>
        </w:rPr>
        <w:t> </w:t>
      </w:r>
      <w:r>
        <w:rPr>
          <w:rFonts w:ascii="Verdana" w:hAnsi="Verdana"/>
          <w:color w:val="000000"/>
          <w:sz w:val="18"/>
          <w:szCs w:val="18"/>
        </w:rPr>
        <w:t>И.В. Определения гражданских технологий и возможности их применения в отношении государственно-властных услуг//URL: www.prpc.ru (11.05.2010).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В Год учителя в образовательных учреждениях Ставропольского края появятся</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ребенка // http://www.gubernator.stavkray.ru/?go=brifing&amp;news=42 (14.04.2010)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Гранин Ю. Институт развития гражданского контроля // Интернет-журнал «</w:t>
      </w:r>
      <w:r>
        <w:rPr>
          <w:rStyle w:val="WW8Num4z0"/>
          <w:rFonts w:ascii="Verdana" w:hAnsi="Verdana"/>
          <w:color w:val="4682B4"/>
          <w:sz w:val="18"/>
          <w:szCs w:val="18"/>
        </w:rPr>
        <w:t>Новая политика</w:t>
      </w:r>
      <w:r>
        <w:rPr>
          <w:rFonts w:ascii="Verdana" w:hAnsi="Verdana"/>
          <w:color w:val="000000"/>
          <w:sz w:val="18"/>
          <w:szCs w:val="18"/>
        </w:rPr>
        <w:t>» http://www.novopol.ru/material718.html (19.10.2010)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Мисюров Д. Общественная палата. Дискуссия в Госдуме // Интернет-журнал «</w:t>
      </w:r>
      <w:r>
        <w:rPr>
          <w:rStyle w:val="WW8Num4z0"/>
          <w:rFonts w:ascii="Verdana" w:hAnsi="Verdana"/>
          <w:color w:val="4682B4"/>
          <w:sz w:val="18"/>
          <w:szCs w:val="18"/>
        </w:rPr>
        <w:t>Новая политика</w:t>
      </w:r>
      <w:r>
        <w:rPr>
          <w:rFonts w:ascii="Verdana" w:hAnsi="Verdana"/>
          <w:color w:val="000000"/>
          <w:sz w:val="18"/>
          <w:szCs w:val="18"/>
        </w:rPr>
        <w:t>» http://www.novopol.ru/material718.html (22.10.2010)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Морозов А. Римский клуб при Путине. Как сформировать общественную</w:t>
      </w:r>
      <w:r>
        <w:rPr>
          <w:rStyle w:val="WW8Num3z0"/>
          <w:rFonts w:ascii="Verdana" w:hAnsi="Verdana"/>
          <w:color w:val="000000"/>
          <w:sz w:val="18"/>
          <w:szCs w:val="18"/>
        </w:rPr>
        <w:t> </w:t>
      </w:r>
      <w:r>
        <w:rPr>
          <w:rStyle w:val="WW8Num4z0"/>
          <w:rFonts w:ascii="Verdana" w:hAnsi="Verdana"/>
          <w:color w:val="4682B4"/>
          <w:sz w:val="18"/>
          <w:szCs w:val="18"/>
        </w:rPr>
        <w:t>палату</w:t>
      </w:r>
      <w:r>
        <w:rPr>
          <w:rFonts w:ascii="Verdana" w:hAnsi="Verdana"/>
          <w:color w:val="000000"/>
          <w:sz w:val="18"/>
          <w:szCs w:val="18"/>
        </w:rPr>
        <w:t>? // Интернет-журнал «</w:t>
      </w:r>
      <w:r>
        <w:rPr>
          <w:rStyle w:val="WW8Num4z0"/>
          <w:rFonts w:ascii="Verdana" w:hAnsi="Verdana"/>
          <w:color w:val="4682B4"/>
          <w:sz w:val="18"/>
          <w:szCs w:val="18"/>
        </w:rPr>
        <w:t>Новая политика</w:t>
      </w:r>
      <w:r>
        <w:rPr>
          <w:rFonts w:ascii="Verdana" w:hAnsi="Verdana"/>
          <w:color w:val="000000"/>
          <w:sz w:val="18"/>
          <w:szCs w:val="18"/>
        </w:rPr>
        <w:t>» http://www.novopol.ru/material718.html (13.10.2010)</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Стенограмма заседания Государственного совета «</w:t>
      </w:r>
      <w:r>
        <w:rPr>
          <w:rStyle w:val="WW8Num4z0"/>
          <w:rFonts w:ascii="Verdana" w:hAnsi="Verdana"/>
          <w:color w:val="4682B4"/>
          <w:sz w:val="18"/>
          <w:szCs w:val="18"/>
        </w:rPr>
        <w:t>О молодежной политике в Российской Федерации</w:t>
      </w:r>
      <w:r>
        <w:rPr>
          <w:rFonts w:ascii="Verdana" w:hAnsi="Verdana"/>
          <w:color w:val="000000"/>
          <w:sz w:val="18"/>
          <w:szCs w:val="18"/>
        </w:rPr>
        <w:t>» 17 июля 2009 года, Москва, Кремль // http://www.kremlin.ru/appears/2009/07/17/1748type63378type63381219776.shtml (02.02.2011)</w:t>
      </w:r>
    </w:p>
    <w:p w:rsidR="00105D4B" w:rsidRDefault="00105D4B" w:rsidP="00105D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Энкарнасьон О.Г. Миссионеры Токвиля. Пропаганда гражданского общества и поддержка демократии // URL: http://old.russ.ru/politics/meta/20010220toc.html (12.01.2011)</w:t>
      </w:r>
    </w:p>
    <w:p w:rsidR="006735D6" w:rsidRDefault="00105D4B" w:rsidP="00105D4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45" w:rsidRDefault="009A2345">
      <w:r>
        <w:separator/>
      </w:r>
    </w:p>
  </w:endnote>
  <w:endnote w:type="continuationSeparator" w:id="0">
    <w:p w:rsidR="009A2345" w:rsidRDefault="009A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45" w:rsidRDefault="009A2345">
      <w:r>
        <w:separator/>
      </w:r>
    </w:p>
  </w:footnote>
  <w:footnote w:type="continuationSeparator" w:id="0">
    <w:p w:rsidR="009A2345" w:rsidRDefault="009A2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2345"/>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0661-E1F3-40D7-803F-8BF096B1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12003</TotalTime>
  <Pages>17</Pages>
  <Words>9346</Words>
  <Characters>53276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2009-02-06T08:36:00Z</cp:lastPrinted>
  <dcterms:created xsi:type="dcterms:W3CDTF">2015-03-22T11:10:00Z</dcterms:created>
  <dcterms:modified xsi:type="dcterms:W3CDTF">2015-10-08T09:41:00Z</dcterms:modified>
</cp:coreProperties>
</file>