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74" w:rsidRDefault="006D35CE" w:rsidP="006D35CE">
      <w:pPr>
        <w:rPr>
          <w:rFonts w:ascii="Times New Roman" w:eastAsia="Times New Roman" w:hAnsi="Times New Roman" w:cs="Times New Roman"/>
          <w:b/>
          <w:bCs/>
          <w:color w:val="000000"/>
          <w:kern w:val="0"/>
          <w:sz w:val="26"/>
          <w:szCs w:val="26"/>
          <w:lang w:val="uk-UA" w:eastAsia="uk-UA" w:bidi="uk-UA"/>
        </w:rPr>
      </w:pPr>
      <w:r w:rsidRPr="006D35CE">
        <w:rPr>
          <w:rFonts w:ascii="Times New Roman" w:eastAsia="Times New Roman" w:hAnsi="Times New Roman" w:cs="Times New Roman" w:hint="eastAsia"/>
          <w:b/>
          <w:bCs/>
          <w:color w:val="000000"/>
          <w:kern w:val="0"/>
          <w:sz w:val="26"/>
          <w:szCs w:val="26"/>
          <w:lang w:val="uk-UA" w:eastAsia="uk-UA" w:bidi="uk-UA"/>
        </w:rPr>
        <w:t>Зык</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Евгений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Николаевич</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Повышение</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усталостной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прочности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деталей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из</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высокопрочных</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сталей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при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производстве</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восстановлении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ударными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методами</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ППД</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автореферат</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дис</w:t>
      </w:r>
      <w:r w:rsidRPr="006D35CE">
        <w:rPr>
          <w:rFonts w:ascii="Times New Roman" w:eastAsia="Times New Roman" w:hAnsi="Times New Roman" w:cs="Times New Roman"/>
          <w:b/>
          <w:bCs/>
          <w:color w:val="000000"/>
          <w:kern w:val="0"/>
          <w:sz w:val="26"/>
          <w:szCs w:val="26"/>
          <w:lang w:val="uk-UA" w:eastAsia="uk-UA" w:bidi="uk-UA"/>
        </w:rPr>
        <w:t xml:space="preserve">. ... </w:t>
      </w:r>
      <w:r w:rsidRPr="006D35CE">
        <w:rPr>
          <w:rFonts w:ascii="Times New Roman" w:eastAsia="Times New Roman" w:hAnsi="Times New Roman" w:cs="Times New Roman" w:hint="eastAsia"/>
          <w:b/>
          <w:bCs/>
          <w:color w:val="000000"/>
          <w:kern w:val="0"/>
          <w:sz w:val="26"/>
          <w:szCs w:val="26"/>
          <w:lang w:val="uk-UA" w:eastAsia="uk-UA" w:bidi="uk-UA"/>
        </w:rPr>
        <w:t>кандидата</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Технических</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наук</w:t>
      </w:r>
      <w:r w:rsidRPr="006D35CE">
        <w:rPr>
          <w:rFonts w:ascii="Times New Roman" w:eastAsia="Times New Roman" w:hAnsi="Times New Roman" w:cs="Times New Roman"/>
          <w:b/>
          <w:bCs/>
          <w:color w:val="000000"/>
          <w:kern w:val="0"/>
          <w:sz w:val="26"/>
          <w:szCs w:val="26"/>
          <w:lang w:val="uk-UA" w:eastAsia="uk-UA" w:bidi="uk-UA"/>
        </w:rPr>
        <w:t xml:space="preserve">: 05.02.08 / </w:t>
      </w:r>
      <w:r w:rsidRPr="006D35CE">
        <w:rPr>
          <w:rFonts w:ascii="Times New Roman" w:eastAsia="Times New Roman" w:hAnsi="Times New Roman" w:cs="Times New Roman" w:hint="eastAsia"/>
          <w:b/>
          <w:bCs/>
          <w:color w:val="000000"/>
          <w:kern w:val="0"/>
          <w:sz w:val="26"/>
          <w:szCs w:val="26"/>
          <w:lang w:val="uk-UA" w:eastAsia="uk-UA" w:bidi="uk-UA"/>
        </w:rPr>
        <w:t>Зык</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Евгений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Николаевич</w:t>
      </w:r>
      <w:r w:rsidRPr="006D35CE">
        <w:rPr>
          <w:rFonts w:ascii="Times New Roman" w:eastAsia="Times New Roman" w:hAnsi="Times New Roman" w:cs="Times New Roman"/>
          <w:b/>
          <w:bCs/>
          <w:color w:val="000000"/>
          <w:kern w:val="0"/>
          <w:sz w:val="26"/>
          <w:szCs w:val="26"/>
          <w:lang w:val="uk-UA" w:eastAsia="uk-UA" w:bidi="uk-UA"/>
        </w:rPr>
        <w:t>;[</w:t>
      </w:r>
      <w:r w:rsidRPr="006D35CE">
        <w:rPr>
          <w:rFonts w:ascii="Times New Roman" w:eastAsia="Times New Roman" w:hAnsi="Times New Roman" w:cs="Times New Roman" w:hint="eastAsia"/>
          <w:b/>
          <w:bCs/>
          <w:color w:val="000000"/>
          <w:kern w:val="0"/>
          <w:sz w:val="26"/>
          <w:szCs w:val="26"/>
          <w:lang w:val="uk-UA" w:eastAsia="uk-UA" w:bidi="uk-UA"/>
        </w:rPr>
        <w:t>Место</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защиты</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ФГБОУ</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ВО</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«Брянский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государственный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технический</w:t>
      </w:r>
      <w:r w:rsidRPr="006D35CE">
        <w:rPr>
          <w:rFonts w:ascii="Times New Roman" w:eastAsia="Times New Roman" w:hAnsi="Times New Roman" w:cs="Times New Roman"/>
          <w:b/>
          <w:bCs/>
          <w:color w:val="000000"/>
          <w:kern w:val="0"/>
          <w:sz w:val="26"/>
          <w:szCs w:val="26"/>
          <w:lang w:val="uk-UA" w:eastAsia="uk-UA" w:bidi="uk-UA"/>
        </w:rPr>
        <w:t xml:space="preserve"> </w:t>
      </w:r>
      <w:r w:rsidRPr="006D35CE">
        <w:rPr>
          <w:rFonts w:ascii="Times New Roman" w:eastAsia="Times New Roman" w:hAnsi="Times New Roman" w:cs="Times New Roman" w:hint="eastAsia"/>
          <w:b/>
          <w:bCs/>
          <w:color w:val="000000"/>
          <w:kern w:val="0"/>
          <w:sz w:val="26"/>
          <w:szCs w:val="26"/>
          <w:lang w:val="uk-UA" w:eastAsia="uk-UA" w:bidi="uk-UA"/>
        </w:rPr>
        <w:t>университет»</w:t>
      </w:r>
      <w:r w:rsidRPr="006D35CE">
        <w:rPr>
          <w:rFonts w:ascii="Times New Roman" w:eastAsia="Times New Roman" w:hAnsi="Times New Roman" w:cs="Times New Roman"/>
          <w:b/>
          <w:bCs/>
          <w:color w:val="000000"/>
          <w:kern w:val="0"/>
          <w:sz w:val="26"/>
          <w:szCs w:val="26"/>
          <w:lang w:val="uk-UA" w:eastAsia="uk-UA" w:bidi="uk-UA"/>
        </w:rPr>
        <w:t>], 2018</w:t>
      </w:r>
    </w:p>
    <w:p w:rsidR="006D35CE" w:rsidRDefault="006D35CE" w:rsidP="006D35CE">
      <w:pPr>
        <w:rPr>
          <w:rFonts w:ascii="Times New Roman" w:eastAsia="Times New Roman" w:hAnsi="Times New Roman" w:cs="Times New Roman"/>
          <w:b/>
          <w:bCs/>
          <w:color w:val="000000"/>
          <w:kern w:val="0"/>
          <w:sz w:val="26"/>
          <w:szCs w:val="26"/>
          <w:lang w:val="uk-UA" w:eastAsia="uk-UA" w:bidi="uk-UA"/>
        </w:rPr>
      </w:pPr>
    </w:p>
    <w:p w:rsidR="006D35CE" w:rsidRDefault="006D35CE" w:rsidP="006D35CE">
      <w:pPr>
        <w:rPr>
          <w:rFonts w:ascii="Times New Roman" w:eastAsia="Times New Roman" w:hAnsi="Times New Roman" w:cs="Times New Roman"/>
          <w:b/>
          <w:bCs/>
          <w:color w:val="000000"/>
          <w:kern w:val="0"/>
          <w:sz w:val="26"/>
          <w:szCs w:val="26"/>
          <w:lang w:val="uk-UA" w:eastAsia="uk-UA" w:bidi="uk-UA"/>
        </w:rPr>
      </w:pPr>
    </w:p>
    <w:p w:rsidR="006D35CE" w:rsidRDefault="006D35CE" w:rsidP="006D35CE">
      <w:pPr>
        <w:rPr>
          <w:rFonts w:ascii="Times New Roman" w:eastAsia="Times New Roman" w:hAnsi="Times New Roman" w:cs="Times New Roman"/>
          <w:b/>
          <w:bCs/>
          <w:color w:val="000000"/>
          <w:kern w:val="0"/>
          <w:sz w:val="26"/>
          <w:szCs w:val="26"/>
          <w:lang w:val="uk-UA" w:eastAsia="uk-UA" w:bidi="uk-UA"/>
        </w:rPr>
      </w:pPr>
    </w:p>
    <w:p w:rsidR="006D35CE" w:rsidRPr="006D35CE" w:rsidRDefault="006D35CE" w:rsidP="006D35CE">
      <w:pPr>
        <w:tabs>
          <w:tab w:val="clear" w:pos="709"/>
        </w:tabs>
        <w:suppressAutoHyphens w:val="0"/>
        <w:spacing w:after="642" w:line="260" w:lineRule="exact"/>
        <w:ind w:right="80" w:firstLine="0"/>
        <w:jc w:val="center"/>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ФГБОУ ВО «Московский технологический университет»</w:t>
      </w:r>
    </w:p>
    <w:p w:rsidR="006D35CE" w:rsidRPr="006D35CE" w:rsidRDefault="006D35CE" w:rsidP="006D35CE">
      <w:pPr>
        <w:tabs>
          <w:tab w:val="clear" w:pos="709"/>
        </w:tabs>
        <w:suppressAutoHyphens w:val="0"/>
        <w:spacing w:after="188" w:line="260" w:lineRule="exact"/>
        <w:ind w:right="260" w:firstLine="0"/>
        <w:jc w:val="righ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 правах рукописи</w:t>
      </w:r>
    </w:p>
    <w:p w:rsidR="006D35CE" w:rsidRPr="006D35CE" w:rsidRDefault="006D35CE" w:rsidP="006D35CE">
      <w:pPr>
        <w:framePr w:h="1027" w:hSpace="1738" w:wrap="notBeside" w:vAnchor="text" w:hAnchor="text" w:x="5468"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/7.</w:t>
      </w:r>
    </w:p>
    <w:p w:rsidR="006D35CE" w:rsidRPr="006D35CE" w:rsidRDefault="006D35CE" w:rsidP="006D35CE">
      <w:pPr>
        <w:framePr w:h="1027" w:hSpace="1738" w:wrap="notBeside" w:vAnchor="text" w:hAnchor="text" w:x="5468"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56005" cy="641985"/>
            <wp:effectExtent l="19050" t="0" r="0" b="0"/>
            <wp:docPr id="51" name="Рисунок 51" descr="C:\Users\Pavel\AppData\Local\Temp\Rar$DIa0.15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Pavel\AppData\Local\Temp\Rar$DIa0.157\media\image1.jpeg"/>
                    <pic:cNvPicPr>
                      <a:picLocks noChangeAspect="1" noChangeArrowheads="1"/>
                    </pic:cNvPicPr>
                  </pic:nvPicPr>
                  <pic:blipFill>
                    <a:blip r:embed="rId8" cstate="print"/>
                    <a:srcRect/>
                    <a:stretch>
                      <a:fillRect/>
                    </a:stretch>
                  </pic:blipFill>
                  <pic:spPr bwMode="auto">
                    <a:xfrm>
                      <a:off x="0" y="0"/>
                      <a:ext cx="1056005" cy="641985"/>
                    </a:xfrm>
                    <a:prstGeom prst="rect">
                      <a:avLst/>
                    </a:prstGeom>
                    <a:noFill/>
                    <a:ln w="9525">
                      <a:noFill/>
                      <a:miter lim="800000"/>
                      <a:headEnd/>
                      <a:tailEnd/>
                    </a:ln>
                  </pic:spPr>
                </pic:pic>
              </a:graphicData>
            </a:graphic>
          </wp:inline>
        </w:drawing>
      </w:r>
    </w:p>
    <w:p w:rsidR="006D35CE" w:rsidRPr="006D35CE" w:rsidRDefault="006D35CE" w:rsidP="006D35CE">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D35CE" w:rsidRPr="006D35CE" w:rsidRDefault="006D35CE" w:rsidP="006D35CE">
      <w:pPr>
        <w:tabs>
          <w:tab w:val="clear" w:pos="709"/>
        </w:tabs>
        <w:suppressAutoHyphens w:val="0"/>
        <w:spacing w:before="570" w:after="884" w:line="260" w:lineRule="exact"/>
        <w:ind w:left="334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Зык Евгений Николаевич</w:t>
      </w:r>
    </w:p>
    <w:p w:rsidR="006D35CE" w:rsidRPr="006D35CE" w:rsidRDefault="006D35CE" w:rsidP="006D35CE">
      <w:pPr>
        <w:tabs>
          <w:tab w:val="clear" w:pos="709"/>
        </w:tabs>
        <w:suppressAutoHyphens w:val="0"/>
        <w:spacing w:after="591" w:line="398" w:lineRule="exact"/>
        <w:ind w:right="520" w:firstLine="600"/>
        <w:jc w:val="left"/>
        <w:rPr>
          <w:rFonts w:ascii="Times New Roman" w:eastAsia="Times New Roman" w:hAnsi="Times New Roman" w:cs="Times New Roman"/>
          <w:b/>
          <w:bCs/>
          <w:color w:val="000000"/>
          <w:kern w:val="0"/>
          <w:sz w:val="32"/>
          <w:szCs w:val="32"/>
          <w:lang w:eastAsia="ru-RU" w:bidi="ru-RU"/>
        </w:rPr>
      </w:pPr>
      <w:r w:rsidRPr="006D35CE">
        <w:rPr>
          <w:rFonts w:ascii="Times New Roman" w:eastAsia="Times New Roman" w:hAnsi="Times New Roman" w:cs="Times New Roman"/>
          <w:b/>
          <w:bCs/>
          <w:color w:val="000000"/>
          <w:kern w:val="0"/>
          <w:sz w:val="32"/>
          <w:szCs w:val="32"/>
          <w:lang w:eastAsia="ru-RU" w:bidi="ru-RU"/>
        </w:rPr>
        <w:t>ПОВЫШЕНИЕ УСТАЛОСТНОЙ ПРОЧНОСТИ ДЕТАЛЕЙ ИЗ ВЫСОКОПРОЧНЫХ СТАЛЕЙ ПРИ ПРОИЗВОДСТВЕ И ВОССТАНОВЛЕНИИ УДАРНЫМИ МЕТОДАМИ ППД</w:t>
      </w:r>
    </w:p>
    <w:p w:rsidR="006D35CE" w:rsidRPr="006D35CE" w:rsidRDefault="006D35CE" w:rsidP="006D35CE">
      <w:pPr>
        <w:tabs>
          <w:tab w:val="clear" w:pos="709"/>
        </w:tabs>
        <w:suppressAutoHyphens w:val="0"/>
        <w:spacing w:after="2100" w:line="260" w:lineRule="exact"/>
        <w:ind w:right="80" w:firstLine="0"/>
        <w:jc w:val="center"/>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Специальность 05.02.08 - Технология машиностроения</w:t>
      </w:r>
    </w:p>
    <w:p w:rsidR="006D35CE" w:rsidRPr="006D35CE" w:rsidRDefault="006D35CE" w:rsidP="006D35CE">
      <w:pPr>
        <w:tabs>
          <w:tab w:val="clear" w:pos="709"/>
        </w:tabs>
        <w:suppressAutoHyphens w:val="0"/>
        <w:spacing w:after="1196" w:line="307" w:lineRule="exact"/>
        <w:ind w:right="80" w:firstLine="0"/>
        <w:jc w:val="center"/>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6D35CE" w:rsidRPr="006D35CE" w:rsidRDefault="006D35CE" w:rsidP="006D35CE">
      <w:pPr>
        <w:tabs>
          <w:tab w:val="clear" w:pos="709"/>
        </w:tabs>
        <w:suppressAutoHyphens w:val="0"/>
        <w:spacing w:after="2142" w:line="312" w:lineRule="exact"/>
        <w:ind w:left="5500" w:right="260" w:firstLine="0"/>
        <w:jc w:val="righ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Научный руководитель: к.т.н., доц., В.В. Плешаков</w:t>
      </w:r>
    </w:p>
    <w:p w:rsidR="006D35CE" w:rsidRPr="006D35CE" w:rsidRDefault="006D35CE" w:rsidP="006D35CE">
      <w:pPr>
        <w:tabs>
          <w:tab w:val="clear" w:pos="709"/>
        </w:tabs>
        <w:suppressAutoHyphens w:val="0"/>
        <w:spacing w:after="0" w:line="260" w:lineRule="exact"/>
        <w:ind w:right="80" w:firstLine="0"/>
        <w:jc w:val="center"/>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Москва - 2018</w:t>
      </w:r>
    </w:p>
    <w:p w:rsidR="006D35CE" w:rsidRPr="006D35CE" w:rsidRDefault="006D35CE" w:rsidP="006D35CE">
      <w:pPr>
        <w:keepNext/>
        <w:keepLines/>
        <w:tabs>
          <w:tab w:val="clear" w:pos="709"/>
        </w:tabs>
        <w:suppressAutoHyphens w:val="0"/>
        <w:spacing w:after="41" w:line="260" w:lineRule="exact"/>
        <w:ind w:left="4040" w:firstLine="0"/>
        <w:jc w:val="left"/>
        <w:outlineLvl w:val="8"/>
        <w:rPr>
          <w:rFonts w:ascii="Times New Roman" w:eastAsia="Times New Roman" w:hAnsi="Times New Roman" w:cs="Times New Roman"/>
          <w:b/>
          <w:bCs/>
          <w:color w:val="000000"/>
          <w:kern w:val="0"/>
          <w:sz w:val="26"/>
          <w:szCs w:val="26"/>
          <w:lang w:eastAsia="ru-RU" w:bidi="ru-RU"/>
        </w:rPr>
      </w:pPr>
      <w:bookmarkStart w:id="0" w:name="bookmark0"/>
      <w:r w:rsidRPr="006D35CE">
        <w:rPr>
          <w:rFonts w:ascii="Times New Roman" w:eastAsia="Times New Roman" w:hAnsi="Times New Roman" w:cs="Times New Roman"/>
          <w:b/>
          <w:bCs/>
          <w:color w:val="000000"/>
          <w:kern w:val="0"/>
          <w:sz w:val="26"/>
          <w:szCs w:val="26"/>
          <w:lang w:eastAsia="ru-RU" w:bidi="ru-RU"/>
        </w:rPr>
        <w:t>ОГЛАВЛЕНИЕ</w:t>
      </w:r>
      <w:bookmarkEnd w:id="0"/>
    </w:p>
    <w:p w:rsidR="006D35CE" w:rsidRPr="006D35CE" w:rsidRDefault="006D35CE" w:rsidP="006D35CE">
      <w:pPr>
        <w:tabs>
          <w:tab w:val="clear" w:pos="709"/>
          <w:tab w:val="right" w:leader="dot" w:pos="9314"/>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fldChar w:fldCharType="begin"/>
      </w:r>
      <w:r w:rsidRPr="006D35CE">
        <w:rPr>
          <w:rFonts w:ascii="Times New Roman" w:eastAsia="Times New Roman" w:hAnsi="Times New Roman" w:cs="Times New Roman"/>
          <w:color w:val="000000"/>
          <w:kern w:val="0"/>
          <w:sz w:val="26"/>
          <w:szCs w:val="26"/>
          <w:lang w:eastAsia="ru-RU" w:bidi="ru-RU"/>
        </w:rPr>
        <w:instrText xml:space="preserve"> TOC \o "1-5" \h \z </w:instrText>
      </w:r>
      <w:r w:rsidRPr="006D35CE">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6D35CE">
          <w:rPr>
            <w:rFonts w:ascii="Times New Roman" w:eastAsia="Times New Roman" w:hAnsi="Times New Roman" w:cs="Times New Roman"/>
            <w:color w:val="000000"/>
            <w:kern w:val="0"/>
            <w:sz w:val="26"/>
            <w:szCs w:val="26"/>
            <w:lang w:eastAsia="ru-RU" w:bidi="ru-RU"/>
          </w:rPr>
          <w:t>ВВЕДЕНИЕ</w:t>
        </w:r>
        <w:r w:rsidRPr="006D35CE">
          <w:rPr>
            <w:rFonts w:ascii="Times New Roman" w:eastAsia="Times New Roman" w:hAnsi="Times New Roman" w:cs="Times New Roman"/>
            <w:color w:val="000000"/>
            <w:kern w:val="0"/>
            <w:sz w:val="26"/>
            <w:szCs w:val="26"/>
            <w:lang w:eastAsia="ru-RU" w:bidi="ru-RU"/>
          </w:rPr>
          <w:tab/>
          <w:t>5</w:t>
        </w:r>
      </w:hyperlink>
    </w:p>
    <w:p w:rsidR="006D35CE" w:rsidRPr="006D35CE" w:rsidRDefault="006D35CE" w:rsidP="006D35CE">
      <w:pPr>
        <w:numPr>
          <w:ilvl w:val="0"/>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6D35CE">
          <w:rPr>
            <w:rFonts w:ascii="Times New Roman" w:eastAsia="Times New Roman" w:hAnsi="Times New Roman" w:cs="Times New Roman"/>
            <w:color w:val="000000"/>
            <w:kern w:val="0"/>
            <w:sz w:val="26"/>
            <w:szCs w:val="26"/>
            <w:lang w:eastAsia="ru-RU" w:bidi="ru-RU"/>
          </w:rPr>
          <w:t xml:space="preserve"> СОСТОЯНИЕ ВОПРОСА</w:t>
        </w:r>
        <w:r w:rsidRPr="006D35CE">
          <w:rPr>
            <w:rFonts w:ascii="Times New Roman" w:eastAsia="Times New Roman" w:hAnsi="Times New Roman" w:cs="Times New Roman"/>
            <w:color w:val="000000"/>
            <w:kern w:val="0"/>
            <w:sz w:val="26"/>
            <w:szCs w:val="26"/>
            <w:lang w:eastAsia="ru-RU" w:bidi="ru-RU"/>
          </w:rPr>
          <w:tab/>
          <w:t>10</w:t>
        </w:r>
      </w:hyperlink>
    </w:p>
    <w:p w:rsidR="006D35CE" w:rsidRPr="006D35CE" w:rsidRDefault="006D35CE" w:rsidP="006D35CE">
      <w:pPr>
        <w:numPr>
          <w:ilvl w:val="1"/>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6D35CE">
          <w:rPr>
            <w:rFonts w:ascii="Times New Roman" w:eastAsia="Times New Roman" w:hAnsi="Times New Roman" w:cs="Times New Roman"/>
            <w:color w:val="000000"/>
            <w:kern w:val="0"/>
            <w:sz w:val="26"/>
            <w:szCs w:val="26"/>
            <w:lang w:eastAsia="ru-RU" w:bidi="ru-RU"/>
          </w:rPr>
          <w:t xml:space="preserve"> Анализ статистики отказов деталей транспортной техники</w:t>
        </w:r>
        <w:r w:rsidRPr="006D35CE">
          <w:rPr>
            <w:rFonts w:ascii="Times New Roman" w:eastAsia="Times New Roman" w:hAnsi="Times New Roman" w:cs="Times New Roman"/>
            <w:color w:val="000000"/>
            <w:kern w:val="0"/>
            <w:sz w:val="26"/>
            <w:szCs w:val="26"/>
            <w:lang w:eastAsia="ru-RU" w:bidi="ru-RU"/>
          </w:rPr>
          <w:tab/>
          <w:t>10</w:t>
        </w:r>
      </w:hyperlink>
    </w:p>
    <w:p w:rsidR="006D35CE" w:rsidRPr="006D35CE" w:rsidRDefault="006D35CE" w:rsidP="006D35CE">
      <w:pPr>
        <w:numPr>
          <w:ilvl w:val="1"/>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6D35CE">
          <w:rPr>
            <w:rFonts w:ascii="Times New Roman" w:eastAsia="Times New Roman" w:hAnsi="Times New Roman" w:cs="Times New Roman"/>
            <w:color w:val="000000"/>
            <w:kern w:val="0"/>
            <w:sz w:val="26"/>
            <w:szCs w:val="26"/>
            <w:lang w:eastAsia="ru-RU" w:bidi="ru-RU"/>
          </w:rPr>
          <w:t xml:space="preserve"> Методы повышения надёжности деталей из высокопрочных сталей</w:t>
        </w:r>
        <w:r w:rsidRPr="006D35CE">
          <w:rPr>
            <w:rFonts w:ascii="Times New Roman" w:eastAsia="Times New Roman" w:hAnsi="Times New Roman" w:cs="Times New Roman"/>
            <w:color w:val="000000"/>
            <w:kern w:val="0"/>
            <w:sz w:val="26"/>
            <w:szCs w:val="26"/>
            <w:lang w:eastAsia="ru-RU" w:bidi="ru-RU"/>
          </w:rPr>
          <w:tab/>
          <w:t>15</w:t>
        </w:r>
      </w:hyperlink>
    </w:p>
    <w:p w:rsidR="006D35CE" w:rsidRPr="006D35CE" w:rsidRDefault="006D35CE" w:rsidP="006D35CE">
      <w:pPr>
        <w:numPr>
          <w:ilvl w:val="1"/>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6D35CE">
          <w:rPr>
            <w:rFonts w:ascii="Times New Roman" w:eastAsia="Times New Roman" w:hAnsi="Times New Roman" w:cs="Times New Roman"/>
            <w:color w:val="000000"/>
            <w:kern w:val="0"/>
            <w:sz w:val="26"/>
            <w:szCs w:val="26"/>
            <w:lang w:eastAsia="ru-RU" w:bidi="ru-RU"/>
          </w:rPr>
          <w:t xml:space="preserve"> Остаточные напряжения в поверхностном слое деталей при ППД</w:t>
        </w:r>
        <w:r w:rsidRPr="006D35CE">
          <w:rPr>
            <w:rFonts w:ascii="Times New Roman" w:eastAsia="Times New Roman" w:hAnsi="Times New Roman" w:cs="Times New Roman"/>
            <w:color w:val="000000"/>
            <w:kern w:val="0"/>
            <w:sz w:val="26"/>
            <w:szCs w:val="26"/>
            <w:lang w:eastAsia="ru-RU" w:bidi="ru-RU"/>
          </w:rPr>
          <w:tab/>
          <w:t>18</w:t>
        </w:r>
      </w:hyperlink>
    </w:p>
    <w:p w:rsidR="006D35CE" w:rsidRPr="006D35CE" w:rsidRDefault="006D35CE" w:rsidP="006D35CE">
      <w:pPr>
        <w:numPr>
          <w:ilvl w:val="1"/>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Неразрушающие методы контроля деталей при ППД</w:t>
      </w:r>
      <w:r w:rsidRPr="006D35CE">
        <w:rPr>
          <w:rFonts w:ascii="Times New Roman" w:eastAsia="Times New Roman" w:hAnsi="Times New Roman" w:cs="Times New Roman"/>
          <w:color w:val="000000"/>
          <w:kern w:val="0"/>
          <w:sz w:val="26"/>
          <w:szCs w:val="26"/>
          <w:lang w:eastAsia="ru-RU" w:bidi="ru-RU"/>
        </w:rPr>
        <w:tab/>
        <w:t>25</w:t>
      </w:r>
    </w:p>
    <w:p w:rsidR="006D35CE" w:rsidRPr="006D35CE" w:rsidRDefault="006D35CE" w:rsidP="006D35CE">
      <w:pPr>
        <w:tabs>
          <w:tab w:val="clear" w:pos="709"/>
          <w:tab w:val="right" w:leader="dot" w:pos="9334"/>
        </w:tabs>
        <w:suppressAutoHyphens w:val="0"/>
        <w:spacing w:after="0" w:line="730" w:lineRule="exact"/>
        <w:ind w:left="20" w:firstLine="0"/>
        <w:rPr>
          <w:rFonts w:ascii="Times New Roman" w:eastAsia="Times New Roman" w:hAnsi="Times New Roman" w:cs="Times New Roman"/>
          <w:color w:val="000000"/>
          <w:kern w:val="0"/>
          <w:sz w:val="26"/>
          <w:szCs w:val="26"/>
          <w:lang w:eastAsia="ru-RU" w:bidi="ru-RU"/>
        </w:rPr>
      </w:pPr>
      <w:hyperlink w:anchor="bookmark18" w:tooltip="Current Document">
        <w:r w:rsidRPr="006D35CE">
          <w:rPr>
            <w:rFonts w:ascii="Times New Roman" w:eastAsia="Times New Roman" w:hAnsi="Times New Roman" w:cs="Times New Roman"/>
            <w:color w:val="000000"/>
            <w:kern w:val="0"/>
            <w:sz w:val="26"/>
            <w:szCs w:val="26"/>
            <w:lang w:eastAsia="ru-RU" w:bidi="ru-RU"/>
          </w:rPr>
          <w:t>ЦЕЛЬ И ЗАДАЧИ ИССЛЕДОВАНИЯ</w:t>
        </w:r>
        <w:r w:rsidRPr="006D35CE">
          <w:rPr>
            <w:rFonts w:ascii="Times New Roman" w:eastAsia="Times New Roman" w:hAnsi="Times New Roman" w:cs="Times New Roman"/>
            <w:color w:val="000000"/>
            <w:kern w:val="0"/>
            <w:sz w:val="26"/>
            <w:szCs w:val="26"/>
            <w:lang w:eastAsia="ru-RU" w:bidi="ru-RU"/>
          </w:rPr>
          <w:tab/>
          <w:t>31</w:t>
        </w:r>
      </w:hyperlink>
    </w:p>
    <w:p w:rsidR="006D35CE" w:rsidRPr="006D35CE" w:rsidRDefault="006D35CE" w:rsidP="006D35CE">
      <w:pPr>
        <w:numPr>
          <w:ilvl w:val="0"/>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6D35CE">
          <w:rPr>
            <w:rFonts w:ascii="Times New Roman" w:eastAsia="Times New Roman" w:hAnsi="Times New Roman" w:cs="Times New Roman"/>
            <w:color w:val="000000"/>
            <w:kern w:val="0"/>
            <w:sz w:val="26"/>
            <w:szCs w:val="26"/>
            <w:lang w:eastAsia="ru-RU" w:bidi="ru-RU"/>
          </w:rPr>
          <w:t xml:space="preserve"> МЕТОДИКА ИССЛЕДОВАНИЙ</w:t>
        </w:r>
        <w:r w:rsidRPr="006D35CE">
          <w:rPr>
            <w:rFonts w:ascii="Times New Roman" w:eastAsia="Times New Roman" w:hAnsi="Times New Roman" w:cs="Times New Roman"/>
            <w:color w:val="000000"/>
            <w:kern w:val="0"/>
            <w:sz w:val="26"/>
            <w:szCs w:val="26"/>
            <w:lang w:eastAsia="ru-RU" w:bidi="ru-RU"/>
          </w:rPr>
          <w:tab/>
          <w:t>32</w:t>
        </w:r>
      </w:hyperlink>
    </w:p>
    <w:p w:rsidR="006D35CE" w:rsidRPr="006D35CE" w:rsidRDefault="006D35CE" w:rsidP="006D35CE">
      <w:pPr>
        <w:numPr>
          <w:ilvl w:val="1"/>
          <w:numId w:val="37"/>
        </w:numPr>
        <w:tabs>
          <w:tab w:val="clear" w:pos="709"/>
          <w:tab w:val="right" w:leader="dot" w:pos="9334"/>
        </w:tabs>
        <w:suppressAutoHyphens w:val="0"/>
        <w:spacing w:after="392" w:line="374"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6D35CE">
          <w:rPr>
            <w:rFonts w:ascii="Times New Roman" w:eastAsia="Times New Roman" w:hAnsi="Times New Roman" w:cs="Times New Roman"/>
            <w:color w:val="000000"/>
            <w:kern w:val="0"/>
            <w:sz w:val="26"/>
            <w:szCs w:val="26"/>
            <w:lang w:eastAsia="ru-RU" w:bidi="ru-RU"/>
          </w:rPr>
          <w:t xml:space="preserve"> Определение методики теоретических и экспериментальных исследований</w:t>
        </w:r>
        <w:r w:rsidRPr="006D35CE">
          <w:rPr>
            <w:rFonts w:ascii="Times New Roman" w:eastAsia="Times New Roman" w:hAnsi="Times New Roman" w:cs="Times New Roman"/>
            <w:color w:val="000000"/>
            <w:kern w:val="0"/>
            <w:sz w:val="26"/>
            <w:szCs w:val="26"/>
            <w:lang w:eastAsia="ru-RU" w:bidi="ru-RU"/>
          </w:rPr>
          <w:tab/>
          <w:t>32</w:t>
        </w:r>
      </w:hyperlink>
    </w:p>
    <w:p w:rsidR="006D35CE" w:rsidRPr="006D35CE" w:rsidRDefault="006D35CE" w:rsidP="006D35CE">
      <w:pPr>
        <w:numPr>
          <w:ilvl w:val="1"/>
          <w:numId w:val="37"/>
        </w:numPr>
        <w:tabs>
          <w:tab w:val="clear" w:pos="709"/>
          <w:tab w:val="right" w:leader="dot" w:pos="9334"/>
        </w:tabs>
        <w:suppressAutoHyphens w:val="0"/>
        <w:spacing w:after="417"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6D35CE">
          <w:rPr>
            <w:rFonts w:ascii="Times New Roman" w:eastAsia="Times New Roman" w:hAnsi="Times New Roman" w:cs="Times New Roman"/>
            <w:color w:val="000000"/>
            <w:kern w:val="0"/>
            <w:sz w:val="26"/>
            <w:szCs w:val="26"/>
            <w:lang w:eastAsia="ru-RU" w:bidi="ru-RU"/>
          </w:rPr>
          <w:t xml:space="preserve"> Методика проведения испытаний и измерений</w:t>
        </w:r>
        <w:r w:rsidRPr="006D35CE">
          <w:rPr>
            <w:rFonts w:ascii="Times New Roman" w:eastAsia="Times New Roman" w:hAnsi="Times New Roman" w:cs="Times New Roman"/>
            <w:color w:val="000000"/>
            <w:kern w:val="0"/>
            <w:sz w:val="26"/>
            <w:szCs w:val="26"/>
            <w:lang w:eastAsia="ru-RU" w:bidi="ru-RU"/>
          </w:rPr>
          <w:tab/>
          <w:t>33</w:t>
        </w:r>
      </w:hyperlink>
    </w:p>
    <w:p w:rsidR="006D35CE" w:rsidRPr="006D35CE" w:rsidRDefault="006D35CE" w:rsidP="006D35CE">
      <w:pPr>
        <w:numPr>
          <w:ilvl w:val="1"/>
          <w:numId w:val="37"/>
        </w:numPr>
        <w:tabs>
          <w:tab w:val="clear" w:pos="709"/>
          <w:tab w:val="right" w:leader="dot" w:pos="9334"/>
        </w:tabs>
        <w:suppressAutoHyphens w:val="0"/>
        <w:spacing w:after="324"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6D35CE">
          <w:rPr>
            <w:rFonts w:ascii="Times New Roman" w:eastAsia="Times New Roman" w:hAnsi="Times New Roman" w:cs="Times New Roman"/>
            <w:color w:val="000000"/>
            <w:kern w:val="0"/>
            <w:sz w:val="26"/>
            <w:szCs w:val="26"/>
            <w:lang w:eastAsia="ru-RU" w:bidi="ru-RU"/>
          </w:rPr>
          <w:t xml:space="preserve"> Методика обработки результатов экспериментальных исследований</w:t>
        </w:r>
        <w:r w:rsidRPr="006D35CE">
          <w:rPr>
            <w:rFonts w:ascii="Times New Roman" w:eastAsia="Times New Roman" w:hAnsi="Times New Roman" w:cs="Times New Roman"/>
            <w:color w:val="000000"/>
            <w:kern w:val="0"/>
            <w:sz w:val="26"/>
            <w:szCs w:val="26"/>
            <w:lang w:eastAsia="ru-RU" w:bidi="ru-RU"/>
          </w:rPr>
          <w:tab/>
          <w:t>38</w:t>
        </w:r>
      </w:hyperlink>
    </w:p>
    <w:p w:rsidR="006D35CE" w:rsidRPr="006D35CE" w:rsidRDefault="006D35CE" w:rsidP="006D35CE">
      <w:pPr>
        <w:numPr>
          <w:ilvl w:val="1"/>
          <w:numId w:val="37"/>
        </w:numPr>
        <w:tabs>
          <w:tab w:val="clear" w:pos="709"/>
          <w:tab w:val="right" w:leader="dot" w:pos="9334"/>
        </w:tabs>
        <w:suppressAutoHyphens w:val="0"/>
        <w:spacing w:after="296" w:line="37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6D35CE">
          <w:rPr>
            <w:rFonts w:ascii="Times New Roman" w:eastAsia="Times New Roman" w:hAnsi="Times New Roman" w:cs="Times New Roman"/>
            <w:color w:val="000000"/>
            <w:kern w:val="0"/>
            <w:sz w:val="26"/>
            <w:szCs w:val="26"/>
            <w:lang w:eastAsia="ru-RU" w:bidi="ru-RU"/>
          </w:rPr>
          <w:t xml:space="preserve"> Методика оценки параметров регрессионного моделирования, адекватности и информативности полученных моделей</w:t>
        </w:r>
        <w:r w:rsidRPr="006D35CE">
          <w:rPr>
            <w:rFonts w:ascii="Times New Roman" w:eastAsia="Times New Roman" w:hAnsi="Times New Roman" w:cs="Times New Roman"/>
            <w:color w:val="000000"/>
            <w:kern w:val="0"/>
            <w:sz w:val="26"/>
            <w:szCs w:val="26"/>
            <w:lang w:eastAsia="ru-RU" w:bidi="ru-RU"/>
          </w:rPr>
          <w:tab/>
          <w:t>44</w:t>
        </w:r>
      </w:hyperlink>
    </w:p>
    <w:p w:rsidR="006D35CE" w:rsidRPr="006D35CE" w:rsidRDefault="006D35CE" w:rsidP="006D35CE">
      <w:pPr>
        <w:numPr>
          <w:ilvl w:val="1"/>
          <w:numId w:val="37"/>
        </w:numPr>
        <w:tabs>
          <w:tab w:val="clear" w:pos="709"/>
          <w:tab w:val="right" w:leader="dot" w:pos="9334"/>
        </w:tabs>
        <w:suppressAutoHyphens w:val="0"/>
        <w:spacing w:after="16" w:line="374"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6D35CE">
          <w:rPr>
            <w:rFonts w:ascii="Times New Roman" w:eastAsia="Times New Roman" w:hAnsi="Times New Roman" w:cs="Times New Roman"/>
            <w:color w:val="000000"/>
            <w:kern w:val="0"/>
            <w:sz w:val="26"/>
            <w:szCs w:val="26"/>
            <w:lang w:eastAsia="ru-RU" w:bidi="ru-RU"/>
          </w:rPr>
          <w:t xml:space="preserve"> Определение методики проведения магнитошумового контроля деталей. </w:t>
        </w:r>
        <w:r w:rsidRPr="006D35CE">
          <w:rPr>
            <w:rFonts w:ascii="Times New Roman" w:eastAsia="Times New Roman" w:hAnsi="Times New Roman" w:cs="Times New Roman"/>
            <w:color w:val="000000"/>
            <w:kern w:val="0"/>
            <w:sz w:val="26"/>
            <w:szCs w:val="26"/>
            <w:lang w:eastAsia="ru-RU" w:bidi="ru-RU"/>
          </w:rPr>
          <w:tab/>
          <w:t>46</w:t>
        </w:r>
      </w:hyperlink>
    </w:p>
    <w:p w:rsidR="006D35CE" w:rsidRPr="006D35CE" w:rsidRDefault="006D35CE" w:rsidP="006D35CE">
      <w:pPr>
        <w:tabs>
          <w:tab w:val="clear" w:pos="709"/>
          <w:tab w:val="right" w:leader="dot" w:pos="9314"/>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hyperlink w:anchor="bookmark42" w:tooltip="Current Document">
        <w:r w:rsidRPr="006D35CE">
          <w:rPr>
            <w:rFonts w:ascii="Times New Roman" w:eastAsia="Times New Roman" w:hAnsi="Times New Roman" w:cs="Times New Roman"/>
            <w:color w:val="000000"/>
            <w:kern w:val="0"/>
            <w:sz w:val="26"/>
            <w:szCs w:val="26"/>
            <w:lang w:eastAsia="ru-RU" w:bidi="ru-RU"/>
          </w:rPr>
          <w:t>ВЫВОДЫ</w:t>
        </w:r>
        <w:r w:rsidRPr="006D35CE">
          <w:rPr>
            <w:rFonts w:ascii="Times New Roman" w:eastAsia="Times New Roman" w:hAnsi="Times New Roman" w:cs="Times New Roman"/>
            <w:color w:val="000000"/>
            <w:kern w:val="0"/>
            <w:sz w:val="26"/>
            <w:szCs w:val="26"/>
            <w:lang w:eastAsia="ru-RU" w:bidi="ru-RU"/>
          </w:rPr>
          <w:tab/>
          <w:t>52</w:t>
        </w:r>
      </w:hyperlink>
    </w:p>
    <w:p w:rsidR="006D35CE" w:rsidRPr="006D35CE" w:rsidRDefault="006D35CE" w:rsidP="006D35CE">
      <w:pPr>
        <w:numPr>
          <w:ilvl w:val="0"/>
          <w:numId w:val="37"/>
        </w:numPr>
        <w:tabs>
          <w:tab w:val="clear" w:pos="709"/>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43" w:tooltip="Current Document">
        <w:r w:rsidRPr="006D35CE">
          <w:rPr>
            <w:rFonts w:ascii="Times New Roman" w:eastAsia="Times New Roman" w:hAnsi="Times New Roman" w:cs="Times New Roman"/>
            <w:color w:val="000000"/>
            <w:kern w:val="0"/>
            <w:sz w:val="26"/>
            <w:szCs w:val="26"/>
            <w:lang w:eastAsia="ru-RU" w:bidi="ru-RU"/>
          </w:rPr>
          <w:t xml:space="preserve"> ТЕОРЕТИЧЕСКОЕ ОПРЕДЕЛЕНИЕ ОСТАТОЧНЫХ НАПРЯЖЕНИЙ... 54</w:t>
        </w:r>
      </w:hyperlink>
    </w:p>
    <w:p w:rsidR="006D35CE" w:rsidRPr="006D35CE" w:rsidRDefault="006D35CE" w:rsidP="006D35CE">
      <w:pPr>
        <w:numPr>
          <w:ilvl w:val="1"/>
          <w:numId w:val="37"/>
        </w:numPr>
        <w:tabs>
          <w:tab w:val="clear" w:pos="709"/>
          <w:tab w:val="right" w:leader="dot" w:pos="9334"/>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Предпосылки</w:t>
      </w:r>
      <w:r w:rsidRPr="006D35CE">
        <w:rPr>
          <w:rFonts w:ascii="Times New Roman" w:eastAsia="Times New Roman" w:hAnsi="Times New Roman" w:cs="Times New Roman"/>
          <w:color w:val="000000"/>
          <w:kern w:val="0"/>
          <w:sz w:val="26"/>
          <w:szCs w:val="26"/>
          <w:lang w:eastAsia="ru-RU" w:bidi="ru-RU"/>
        </w:rPr>
        <w:tab/>
        <w:t>54</w:t>
      </w:r>
      <w:r w:rsidRPr="006D35CE">
        <w:rPr>
          <w:rFonts w:ascii="Times New Roman" w:eastAsia="Times New Roman" w:hAnsi="Times New Roman" w:cs="Times New Roman"/>
          <w:color w:val="000000"/>
          <w:kern w:val="0"/>
          <w:sz w:val="26"/>
          <w:szCs w:val="26"/>
          <w:lang w:eastAsia="ru-RU" w:bidi="ru-RU"/>
        </w:rPr>
        <w:fldChar w:fldCharType="end"/>
      </w:r>
    </w:p>
    <w:p w:rsidR="006D35CE" w:rsidRPr="006D35CE" w:rsidRDefault="006D35CE" w:rsidP="006D35CE">
      <w:pPr>
        <w:numPr>
          <w:ilvl w:val="1"/>
          <w:numId w:val="37"/>
        </w:numPr>
        <w:tabs>
          <w:tab w:val="clear" w:pos="709"/>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45" w:tooltip="Current Document">
        <w:r w:rsidRPr="006D35CE">
          <w:rPr>
            <w:rFonts w:ascii="Times New Roman" w:eastAsia="Times New Roman" w:hAnsi="Times New Roman" w:cs="Times New Roman"/>
            <w:color w:val="000000"/>
            <w:kern w:val="0"/>
            <w:sz w:val="26"/>
            <w:szCs w:val="26"/>
            <w:lang w:eastAsia="ru-RU" w:bidi="ru-RU"/>
          </w:rPr>
          <w:t xml:space="preserve"> Остаточные напряжения в результате деформирования поверхности 59</w:t>
        </w:r>
      </w:hyperlink>
      <w:r w:rsidRPr="006D35CE">
        <w:rPr>
          <w:rFonts w:ascii="Times New Roman" w:eastAsia="Times New Roman" w:hAnsi="Times New Roman" w:cs="Times New Roman"/>
          <w:color w:val="000000"/>
          <w:kern w:val="0"/>
          <w:sz w:val="26"/>
          <w:szCs w:val="26"/>
          <w:lang w:eastAsia="ru-RU" w:bidi="ru-RU"/>
        </w:rPr>
        <w:br w:type="page"/>
      </w:r>
    </w:p>
    <w:p w:rsidR="006D35CE" w:rsidRPr="006D35CE" w:rsidRDefault="006D35CE" w:rsidP="006D35CE">
      <w:pPr>
        <w:numPr>
          <w:ilvl w:val="1"/>
          <w:numId w:val="37"/>
        </w:numPr>
        <w:tabs>
          <w:tab w:val="clear" w:pos="709"/>
          <w:tab w:val="right" w:leader="dot" w:pos="9337"/>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fldChar w:fldCharType="begin"/>
      </w:r>
      <w:r w:rsidRPr="006D35CE">
        <w:rPr>
          <w:rFonts w:ascii="Times New Roman" w:eastAsia="Times New Roman" w:hAnsi="Times New Roman" w:cs="Times New Roman"/>
          <w:color w:val="000000"/>
          <w:kern w:val="0"/>
          <w:sz w:val="26"/>
          <w:szCs w:val="26"/>
          <w:lang w:eastAsia="ru-RU" w:bidi="ru-RU"/>
        </w:rPr>
        <w:instrText xml:space="preserve"> TOC \o "1-5" \h \z </w:instrText>
      </w:r>
      <w:r w:rsidRPr="006D35CE">
        <w:rPr>
          <w:rFonts w:ascii="Times New Roman" w:eastAsia="Times New Roman" w:hAnsi="Times New Roman" w:cs="Times New Roman"/>
          <w:color w:val="000000"/>
          <w:kern w:val="0"/>
          <w:sz w:val="26"/>
          <w:szCs w:val="26"/>
          <w:lang w:eastAsia="ru-RU" w:bidi="ru-RU"/>
        </w:rPr>
        <w:fldChar w:fldCharType="separate"/>
      </w:r>
      <w:hyperlink w:anchor="bookmark49" w:tooltip="Current Document">
        <w:r w:rsidRPr="006D35CE">
          <w:rPr>
            <w:rFonts w:ascii="Times New Roman" w:eastAsia="Times New Roman" w:hAnsi="Times New Roman" w:cs="Times New Roman"/>
            <w:color w:val="000000"/>
            <w:kern w:val="0"/>
            <w:sz w:val="26"/>
            <w:szCs w:val="26"/>
            <w:lang w:eastAsia="ru-RU" w:bidi="ru-RU"/>
          </w:rPr>
          <w:t xml:space="preserve"> Остаточные напряжения в результате нагрева поверхности</w:t>
        </w:r>
        <w:r w:rsidRPr="006D35CE">
          <w:rPr>
            <w:rFonts w:ascii="Times New Roman" w:eastAsia="Times New Roman" w:hAnsi="Times New Roman" w:cs="Times New Roman"/>
            <w:color w:val="000000"/>
            <w:kern w:val="0"/>
            <w:sz w:val="26"/>
            <w:szCs w:val="26"/>
            <w:lang w:eastAsia="ru-RU" w:bidi="ru-RU"/>
          </w:rPr>
          <w:tab/>
          <w:t>65</w:t>
        </w:r>
      </w:hyperlink>
    </w:p>
    <w:p w:rsidR="006D35CE" w:rsidRPr="006D35CE" w:rsidRDefault="006D35CE" w:rsidP="006D35CE">
      <w:pPr>
        <w:numPr>
          <w:ilvl w:val="1"/>
          <w:numId w:val="37"/>
        </w:numPr>
        <w:tabs>
          <w:tab w:val="clear" w:pos="709"/>
          <w:tab w:val="right" w:leader="dot" w:pos="9337"/>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62" w:tooltip="Current Document">
        <w:r w:rsidRPr="006D35CE">
          <w:rPr>
            <w:rFonts w:ascii="Times New Roman" w:eastAsia="Times New Roman" w:hAnsi="Times New Roman" w:cs="Times New Roman"/>
            <w:color w:val="000000"/>
            <w:kern w:val="0"/>
            <w:sz w:val="26"/>
            <w:szCs w:val="26"/>
            <w:lang w:eastAsia="ru-RU" w:bidi="ru-RU"/>
          </w:rPr>
          <w:t xml:space="preserve"> Определение эксплуатационного коэффициента</w:t>
        </w:r>
        <w:r w:rsidRPr="006D35CE">
          <w:rPr>
            <w:rFonts w:ascii="Times New Roman" w:eastAsia="Times New Roman" w:hAnsi="Times New Roman" w:cs="Times New Roman"/>
            <w:color w:val="000000"/>
            <w:kern w:val="0"/>
            <w:sz w:val="26"/>
            <w:szCs w:val="26"/>
            <w:lang w:eastAsia="ru-RU" w:bidi="ru-RU"/>
          </w:rPr>
          <w:tab/>
          <w:t>79</w:t>
        </w:r>
      </w:hyperlink>
    </w:p>
    <w:p w:rsidR="006D35CE" w:rsidRPr="006D35CE" w:rsidRDefault="006D35CE" w:rsidP="006D35CE">
      <w:pPr>
        <w:numPr>
          <w:ilvl w:val="1"/>
          <w:numId w:val="37"/>
        </w:numPr>
        <w:tabs>
          <w:tab w:val="clear" w:pos="709"/>
        </w:tabs>
        <w:suppressAutoHyphens w:val="0"/>
        <w:spacing w:after="0" w:line="730" w:lineRule="exact"/>
        <w:ind w:left="20" w:firstLine="0"/>
        <w:jc w:val="left"/>
        <w:rPr>
          <w:rFonts w:ascii="Times New Roman" w:eastAsia="Times New Roman" w:hAnsi="Times New Roman" w:cs="Times New Roman"/>
          <w:color w:val="000000"/>
          <w:kern w:val="0"/>
          <w:sz w:val="26"/>
          <w:szCs w:val="26"/>
          <w:lang w:eastAsia="ru-RU" w:bidi="ru-RU"/>
        </w:rPr>
      </w:pPr>
      <w:hyperlink w:anchor="bookmark65" w:tooltip="Current Document">
        <w:r w:rsidRPr="006D35CE">
          <w:rPr>
            <w:rFonts w:ascii="Times New Roman" w:eastAsia="Times New Roman" w:hAnsi="Times New Roman" w:cs="Times New Roman"/>
            <w:color w:val="000000"/>
            <w:kern w:val="0"/>
            <w:sz w:val="26"/>
            <w:szCs w:val="26"/>
            <w:lang w:eastAsia="ru-RU" w:bidi="ru-RU"/>
          </w:rPr>
          <w:t xml:space="preserve"> Изменение механических характеристик материала в процессе ППД 83</w:t>
        </w:r>
      </w:hyperlink>
    </w:p>
    <w:p w:rsidR="006D35CE" w:rsidRPr="006D35CE" w:rsidRDefault="006D35CE" w:rsidP="006D35CE">
      <w:pPr>
        <w:numPr>
          <w:ilvl w:val="1"/>
          <w:numId w:val="37"/>
        </w:numPr>
        <w:tabs>
          <w:tab w:val="clear" w:pos="709"/>
          <w:tab w:val="right" w:leader="dot" w:pos="9337"/>
        </w:tabs>
        <w:suppressAutoHyphens w:val="0"/>
        <w:spacing w:after="392" w:line="374"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67" w:tooltip="Current Document">
        <w:r w:rsidRPr="006D35CE">
          <w:rPr>
            <w:rFonts w:ascii="Times New Roman" w:eastAsia="Times New Roman" w:hAnsi="Times New Roman" w:cs="Times New Roman"/>
            <w:color w:val="000000"/>
            <w:kern w:val="0"/>
            <w:sz w:val="26"/>
            <w:szCs w:val="26"/>
            <w:lang w:eastAsia="ru-RU" w:bidi="ru-RU"/>
          </w:rPr>
          <w:t xml:space="preserve"> Оценка точности прогноза теоретической модели формирования остаточных напряжений</w:t>
        </w:r>
        <w:r w:rsidRPr="006D35CE">
          <w:rPr>
            <w:rFonts w:ascii="Times New Roman" w:eastAsia="Times New Roman" w:hAnsi="Times New Roman" w:cs="Times New Roman"/>
            <w:color w:val="000000"/>
            <w:kern w:val="0"/>
            <w:sz w:val="26"/>
            <w:szCs w:val="26"/>
            <w:lang w:eastAsia="ru-RU" w:bidi="ru-RU"/>
          </w:rPr>
          <w:tab/>
          <w:t>84</w:t>
        </w:r>
      </w:hyperlink>
    </w:p>
    <w:p w:rsidR="006D35CE" w:rsidRPr="006D35CE" w:rsidRDefault="006D35CE" w:rsidP="006D35CE">
      <w:pPr>
        <w:tabs>
          <w:tab w:val="clear" w:pos="709"/>
          <w:tab w:val="right" w:leader="dot" w:pos="9317"/>
        </w:tabs>
        <w:suppressAutoHyphens w:val="0"/>
        <w:spacing w:after="382" w:line="260" w:lineRule="exact"/>
        <w:ind w:firstLine="0"/>
        <w:rPr>
          <w:rFonts w:ascii="Times New Roman" w:eastAsia="Times New Roman" w:hAnsi="Times New Roman" w:cs="Times New Roman"/>
          <w:color w:val="000000"/>
          <w:kern w:val="0"/>
          <w:sz w:val="26"/>
          <w:szCs w:val="26"/>
          <w:lang w:eastAsia="ru-RU" w:bidi="ru-RU"/>
        </w:rPr>
      </w:pPr>
      <w:hyperlink w:anchor="bookmark69" w:tooltip="Current Document">
        <w:r w:rsidRPr="006D35CE">
          <w:rPr>
            <w:rFonts w:ascii="Times New Roman" w:eastAsia="Times New Roman" w:hAnsi="Times New Roman" w:cs="Times New Roman"/>
            <w:color w:val="000000"/>
            <w:kern w:val="0"/>
            <w:sz w:val="26"/>
            <w:szCs w:val="26"/>
            <w:lang w:eastAsia="ru-RU" w:bidi="ru-RU"/>
          </w:rPr>
          <w:t>ВЫВОДЫ</w:t>
        </w:r>
        <w:r w:rsidRPr="006D35CE">
          <w:rPr>
            <w:rFonts w:ascii="Times New Roman" w:eastAsia="Times New Roman" w:hAnsi="Times New Roman" w:cs="Times New Roman"/>
            <w:color w:val="000000"/>
            <w:kern w:val="0"/>
            <w:sz w:val="26"/>
            <w:szCs w:val="26"/>
            <w:lang w:eastAsia="ru-RU" w:bidi="ru-RU"/>
          </w:rPr>
          <w:tab/>
          <w:t>87</w:t>
        </w:r>
      </w:hyperlink>
      <w:r w:rsidRPr="006D35CE">
        <w:rPr>
          <w:rFonts w:ascii="Times New Roman" w:eastAsia="Times New Roman" w:hAnsi="Times New Roman" w:cs="Times New Roman"/>
          <w:color w:val="000000"/>
          <w:kern w:val="0"/>
          <w:sz w:val="26"/>
          <w:szCs w:val="26"/>
          <w:lang w:eastAsia="ru-RU" w:bidi="ru-RU"/>
        </w:rPr>
        <w:fldChar w:fldCharType="end"/>
      </w:r>
    </w:p>
    <w:p w:rsidR="006D35CE" w:rsidRPr="006D35CE" w:rsidRDefault="006D35CE" w:rsidP="006D35CE">
      <w:pPr>
        <w:numPr>
          <w:ilvl w:val="0"/>
          <w:numId w:val="37"/>
        </w:numPr>
        <w:tabs>
          <w:tab w:val="clear" w:pos="709"/>
          <w:tab w:val="left" w:pos="402"/>
          <w:tab w:val="right" w:leader="dot" w:pos="9337"/>
        </w:tabs>
        <w:suppressAutoHyphens w:val="0"/>
        <w:spacing w:after="293" w:line="37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70" w:tooltip="Current Document">
        <w:r w:rsidRPr="006D35CE">
          <w:rPr>
            <w:rFonts w:ascii="Times New Roman" w:eastAsia="Times New Roman" w:hAnsi="Times New Roman" w:cs="Times New Roman"/>
            <w:color w:val="000000"/>
            <w:kern w:val="0"/>
            <w:sz w:val="26"/>
            <w:szCs w:val="26"/>
            <w:lang w:eastAsia="ru-RU" w:bidi="ru-RU"/>
          </w:rPr>
          <w:t>ВЛИЯНИЕ УПРОЧНЯЮЩЕЙ ОБРАБОТКИ ДРОБЬЮ НА СВОЙСТВА</w:t>
        </w:r>
      </w:hyperlink>
      <w:r w:rsidRPr="006D35CE">
        <w:rPr>
          <w:rFonts w:ascii="Times New Roman" w:eastAsia="Times New Roman" w:hAnsi="Times New Roman" w:cs="Times New Roman"/>
          <w:color w:val="000000"/>
          <w:kern w:val="0"/>
          <w:sz w:val="26"/>
          <w:szCs w:val="26"/>
          <w:lang w:eastAsia="ru-RU" w:bidi="ru-RU"/>
        </w:rPr>
        <w:t xml:space="preserve"> </w:t>
      </w:r>
      <w:hyperlink w:anchor="bookmark70" w:tooltip="Current Document">
        <w:r w:rsidRPr="006D35CE">
          <w:rPr>
            <w:rFonts w:ascii="Times New Roman" w:eastAsia="Times New Roman" w:hAnsi="Times New Roman" w:cs="Times New Roman"/>
            <w:color w:val="000000"/>
            <w:kern w:val="0"/>
            <w:sz w:val="26"/>
            <w:szCs w:val="26"/>
            <w:lang w:eastAsia="ru-RU" w:bidi="ru-RU"/>
          </w:rPr>
          <w:t>ПОВЕРХНОСТНОГО СЛОЯ И ЭКСПЛУАТАЦИОННЫЕ</w:t>
        </w:r>
      </w:hyperlink>
      <w:r w:rsidRPr="006D35CE">
        <w:rPr>
          <w:rFonts w:ascii="Times New Roman" w:eastAsia="Times New Roman" w:hAnsi="Times New Roman" w:cs="Times New Roman"/>
          <w:color w:val="000000"/>
          <w:kern w:val="0"/>
          <w:sz w:val="26"/>
          <w:szCs w:val="26"/>
          <w:lang w:eastAsia="ru-RU" w:bidi="ru-RU"/>
        </w:rPr>
        <w:t xml:space="preserve"> </w:t>
      </w:r>
      <w:hyperlink w:anchor="bookmark70" w:tooltip="Current Document">
        <w:r w:rsidRPr="006D35CE">
          <w:rPr>
            <w:rFonts w:ascii="Times New Roman" w:eastAsia="Times New Roman" w:hAnsi="Times New Roman" w:cs="Times New Roman"/>
            <w:color w:val="000000"/>
            <w:kern w:val="0"/>
            <w:sz w:val="26"/>
            <w:szCs w:val="26"/>
            <w:lang w:eastAsia="ru-RU" w:bidi="ru-RU"/>
          </w:rPr>
          <w:t>ХАРАКТЕРИСТИКИ ДЕТАЛЕЙ ПРИ ПРОИЗВОДСТВЕ И</w:t>
        </w:r>
      </w:hyperlink>
      <w:r w:rsidRPr="006D35CE">
        <w:rPr>
          <w:rFonts w:ascii="Times New Roman" w:eastAsia="Times New Roman" w:hAnsi="Times New Roman" w:cs="Times New Roman"/>
          <w:color w:val="000000"/>
          <w:kern w:val="0"/>
          <w:sz w:val="26"/>
          <w:szCs w:val="26"/>
          <w:lang w:eastAsia="ru-RU" w:bidi="ru-RU"/>
        </w:rPr>
        <w:t xml:space="preserve"> </w:t>
      </w:r>
      <w:hyperlink w:anchor="bookmark70" w:tooltip="Current Document">
        <w:r w:rsidRPr="006D35CE">
          <w:rPr>
            <w:rFonts w:ascii="Times New Roman" w:eastAsia="Times New Roman" w:hAnsi="Times New Roman" w:cs="Times New Roman"/>
            <w:color w:val="000000"/>
            <w:kern w:val="0"/>
            <w:sz w:val="26"/>
            <w:szCs w:val="26"/>
            <w:lang w:eastAsia="ru-RU" w:bidi="ru-RU"/>
          </w:rPr>
          <w:t>ВОССТАНОВЛЕНИИ</w:t>
        </w:r>
        <w:r w:rsidRPr="006D35CE">
          <w:rPr>
            <w:rFonts w:ascii="Times New Roman" w:eastAsia="Times New Roman" w:hAnsi="Times New Roman" w:cs="Times New Roman"/>
            <w:color w:val="000000"/>
            <w:kern w:val="0"/>
            <w:sz w:val="26"/>
            <w:szCs w:val="26"/>
            <w:lang w:eastAsia="ru-RU" w:bidi="ru-RU"/>
          </w:rPr>
          <w:tab/>
          <w:t>88</w:t>
        </w:r>
      </w:hyperlink>
    </w:p>
    <w:p w:rsidR="006D35CE" w:rsidRPr="006D35CE" w:rsidRDefault="006D35CE" w:rsidP="006D35CE">
      <w:pPr>
        <w:numPr>
          <w:ilvl w:val="1"/>
          <w:numId w:val="37"/>
        </w:numPr>
        <w:tabs>
          <w:tab w:val="clear" w:pos="709"/>
        </w:tabs>
        <w:suppressAutoHyphens w:val="0"/>
        <w:spacing w:after="304" w:line="379"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71" w:tooltip="Current Document">
        <w:r w:rsidRPr="006D35CE">
          <w:rPr>
            <w:rFonts w:ascii="Times New Roman" w:eastAsia="Times New Roman" w:hAnsi="Times New Roman" w:cs="Times New Roman"/>
            <w:color w:val="000000"/>
            <w:kern w:val="0"/>
            <w:sz w:val="26"/>
            <w:szCs w:val="26"/>
            <w:lang w:eastAsia="ru-RU" w:bidi="ru-RU"/>
          </w:rPr>
          <w:t xml:space="preserve"> Унификация технологических характеристик процесса обработки дробью</w:t>
        </w:r>
      </w:hyperlink>
      <w:r w:rsidRPr="006D35CE">
        <w:rPr>
          <w:rFonts w:ascii="Times New Roman" w:eastAsia="Times New Roman" w:hAnsi="Times New Roman" w:cs="Times New Roman"/>
          <w:color w:val="000000"/>
          <w:kern w:val="0"/>
          <w:sz w:val="26"/>
          <w:szCs w:val="26"/>
          <w:lang w:eastAsia="ru-RU" w:bidi="ru-RU"/>
        </w:rPr>
        <w:t xml:space="preserve"> </w:t>
      </w:r>
      <w:hyperlink w:anchor="bookmark71" w:tooltip="Current Document">
        <w:r w:rsidRPr="006D35CE">
          <w:rPr>
            <w:rFonts w:ascii="Times New Roman" w:eastAsia="Times New Roman" w:hAnsi="Times New Roman" w:cs="Times New Roman"/>
            <w:color w:val="000000"/>
            <w:kern w:val="0"/>
            <w:sz w:val="26"/>
            <w:szCs w:val="26"/>
            <w:lang w:eastAsia="ru-RU" w:bidi="ru-RU"/>
          </w:rPr>
          <w:t xml:space="preserve"> 88</w:t>
        </w:r>
      </w:hyperlink>
    </w:p>
    <w:p w:rsidR="006D35CE" w:rsidRPr="006D35CE" w:rsidRDefault="006D35CE" w:rsidP="006D35CE">
      <w:pPr>
        <w:numPr>
          <w:ilvl w:val="1"/>
          <w:numId w:val="37"/>
        </w:numPr>
        <w:tabs>
          <w:tab w:val="clear" w:pos="709"/>
          <w:tab w:val="right" w:leader="dot" w:pos="9337"/>
        </w:tabs>
        <w:suppressAutoHyphens w:val="0"/>
        <w:spacing w:after="392" w:line="374" w:lineRule="exact"/>
        <w:ind w:left="20" w:right="2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fldChar w:fldCharType="begin"/>
      </w:r>
      <w:r w:rsidRPr="006D35CE">
        <w:rPr>
          <w:rFonts w:ascii="Times New Roman" w:eastAsia="Times New Roman" w:hAnsi="Times New Roman" w:cs="Times New Roman"/>
          <w:color w:val="000000"/>
          <w:kern w:val="0"/>
          <w:sz w:val="26"/>
          <w:szCs w:val="26"/>
          <w:lang w:eastAsia="ru-RU" w:bidi="ru-RU"/>
        </w:rPr>
        <w:instrText xml:space="preserve"> TOC \o "1-5" \h \z </w:instrText>
      </w:r>
      <w:r w:rsidRPr="006D35CE">
        <w:rPr>
          <w:rFonts w:ascii="Times New Roman" w:eastAsia="Times New Roman" w:hAnsi="Times New Roman" w:cs="Times New Roman"/>
          <w:color w:val="000000"/>
          <w:kern w:val="0"/>
          <w:sz w:val="26"/>
          <w:szCs w:val="26"/>
          <w:lang w:eastAsia="ru-RU" w:bidi="ru-RU"/>
        </w:rPr>
        <w:fldChar w:fldCharType="separate"/>
      </w:r>
      <w:hyperlink w:anchor="bookmark77" w:tooltip="Current Document">
        <w:r w:rsidRPr="006D35CE">
          <w:rPr>
            <w:rFonts w:ascii="Times New Roman" w:eastAsia="Times New Roman" w:hAnsi="Times New Roman" w:cs="Times New Roman"/>
            <w:color w:val="000000"/>
            <w:kern w:val="0"/>
            <w:sz w:val="26"/>
            <w:szCs w:val="26"/>
            <w:lang w:eastAsia="ru-RU" w:bidi="ru-RU"/>
          </w:rPr>
          <w:t xml:space="preserve"> Влияние циклического нагружения на усталостные процессы в материале </w:t>
        </w:r>
        <w:r w:rsidRPr="006D35CE">
          <w:rPr>
            <w:rFonts w:ascii="Times New Roman" w:eastAsia="Times New Roman" w:hAnsi="Times New Roman" w:cs="Times New Roman"/>
            <w:color w:val="000000"/>
            <w:kern w:val="0"/>
            <w:sz w:val="26"/>
            <w:szCs w:val="26"/>
            <w:lang w:eastAsia="ru-RU" w:bidi="ru-RU"/>
          </w:rPr>
          <w:tab/>
          <w:t>93</w:t>
        </w:r>
      </w:hyperlink>
    </w:p>
    <w:p w:rsidR="006D35CE" w:rsidRPr="006D35CE" w:rsidRDefault="006D35CE" w:rsidP="006D35CE">
      <w:pPr>
        <w:numPr>
          <w:ilvl w:val="1"/>
          <w:numId w:val="37"/>
        </w:numPr>
        <w:tabs>
          <w:tab w:val="clear" w:pos="709"/>
        </w:tabs>
        <w:suppressAutoHyphens w:val="0"/>
        <w:spacing w:after="52"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80" w:tooltip="Current Document">
        <w:r w:rsidRPr="006D35CE">
          <w:rPr>
            <w:rFonts w:ascii="Times New Roman" w:eastAsia="Times New Roman" w:hAnsi="Times New Roman" w:cs="Times New Roman"/>
            <w:color w:val="000000"/>
            <w:kern w:val="0"/>
            <w:sz w:val="26"/>
            <w:szCs w:val="26"/>
            <w:lang w:eastAsia="ru-RU" w:bidi="ru-RU"/>
          </w:rPr>
          <w:t xml:space="preserve"> Влияния предварительного упрочнения и ремонта на характер кривых</w:t>
        </w:r>
      </w:hyperlink>
    </w:p>
    <w:p w:rsidR="006D35CE" w:rsidRPr="006D35CE" w:rsidRDefault="006D35CE" w:rsidP="006D35CE">
      <w:pPr>
        <w:tabs>
          <w:tab w:val="clear" w:pos="709"/>
          <w:tab w:val="right" w:leader="dot" w:pos="9317"/>
        </w:tabs>
        <w:suppressAutoHyphens w:val="0"/>
        <w:spacing w:after="326" w:line="260" w:lineRule="exact"/>
        <w:ind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нагружения</w:t>
      </w:r>
      <w:r w:rsidRPr="006D35CE">
        <w:rPr>
          <w:rFonts w:ascii="Times New Roman" w:eastAsia="Times New Roman" w:hAnsi="Times New Roman" w:cs="Times New Roman"/>
          <w:color w:val="000000"/>
          <w:kern w:val="0"/>
          <w:sz w:val="26"/>
          <w:szCs w:val="26"/>
          <w:lang w:eastAsia="ru-RU" w:bidi="ru-RU"/>
        </w:rPr>
        <w:tab/>
        <w:t>99</w:t>
      </w:r>
    </w:p>
    <w:p w:rsidR="006D35CE" w:rsidRPr="006D35CE" w:rsidRDefault="006D35CE" w:rsidP="006D35CE">
      <w:pPr>
        <w:numPr>
          <w:ilvl w:val="1"/>
          <w:numId w:val="37"/>
        </w:numPr>
        <w:tabs>
          <w:tab w:val="clear" w:pos="709"/>
          <w:tab w:val="right" w:leader="dot" w:pos="9337"/>
        </w:tabs>
        <w:suppressAutoHyphens w:val="0"/>
        <w:spacing w:after="392" w:line="374"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84" w:tooltip="Current Document">
        <w:r w:rsidRPr="006D35CE">
          <w:rPr>
            <w:rFonts w:ascii="Times New Roman" w:eastAsia="Times New Roman" w:hAnsi="Times New Roman" w:cs="Times New Roman"/>
            <w:color w:val="000000"/>
            <w:kern w:val="0"/>
            <w:sz w:val="26"/>
            <w:szCs w:val="26"/>
            <w:lang w:eastAsia="ru-RU" w:bidi="ru-RU"/>
          </w:rPr>
          <w:t xml:space="preserve"> Влияния наработки на характер изменения остаточных напряжений в поверхностном слое</w:t>
        </w:r>
        <w:r w:rsidRPr="006D35CE">
          <w:rPr>
            <w:rFonts w:ascii="Times New Roman" w:eastAsia="Times New Roman" w:hAnsi="Times New Roman" w:cs="Times New Roman"/>
            <w:color w:val="000000"/>
            <w:kern w:val="0"/>
            <w:sz w:val="26"/>
            <w:szCs w:val="26"/>
            <w:lang w:eastAsia="ru-RU" w:bidi="ru-RU"/>
          </w:rPr>
          <w:tab/>
          <w:t>102</w:t>
        </w:r>
      </w:hyperlink>
    </w:p>
    <w:p w:rsidR="006D35CE" w:rsidRPr="006D35CE" w:rsidRDefault="006D35CE" w:rsidP="006D35CE">
      <w:pPr>
        <w:numPr>
          <w:ilvl w:val="1"/>
          <w:numId w:val="37"/>
        </w:numPr>
        <w:tabs>
          <w:tab w:val="clear" w:pos="709"/>
          <w:tab w:val="right" w:leader="dot" w:pos="9337"/>
        </w:tabs>
        <w:suppressAutoHyphens w:val="0"/>
        <w:spacing w:after="417"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87" w:tooltip="Current Document">
        <w:r w:rsidRPr="006D35CE">
          <w:rPr>
            <w:rFonts w:ascii="Times New Roman" w:eastAsia="Times New Roman" w:hAnsi="Times New Roman" w:cs="Times New Roman"/>
            <w:color w:val="000000"/>
            <w:kern w:val="0"/>
            <w:sz w:val="26"/>
            <w:szCs w:val="26"/>
            <w:lang w:eastAsia="ru-RU" w:bidi="ru-RU"/>
          </w:rPr>
          <w:t xml:space="preserve"> Обеспечение выносливости деталей при производстве</w:t>
        </w:r>
        <w:r w:rsidRPr="006D35CE">
          <w:rPr>
            <w:rFonts w:ascii="Times New Roman" w:eastAsia="Times New Roman" w:hAnsi="Times New Roman" w:cs="Times New Roman"/>
            <w:color w:val="000000"/>
            <w:kern w:val="0"/>
            <w:sz w:val="26"/>
            <w:szCs w:val="26"/>
            <w:lang w:eastAsia="ru-RU" w:bidi="ru-RU"/>
          </w:rPr>
          <w:tab/>
          <w:t>108</w:t>
        </w:r>
      </w:hyperlink>
    </w:p>
    <w:p w:rsidR="006D35CE" w:rsidRPr="006D35CE" w:rsidRDefault="006D35CE" w:rsidP="006D35CE">
      <w:pPr>
        <w:numPr>
          <w:ilvl w:val="1"/>
          <w:numId w:val="37"/>
        </w:numPr>
        <w:tabs>
          <w:tab w:val="clear" w:pos="709"/>
          <w:tab w:val="right" w:leader="dot" w:pos="9337"/>
        </w:tabs>
        <w:suppressAutoHyphens w:val="0"/>
        <w:spacing w:after="324"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92" w:tooltip="Current Document">
        <w:r w:rsidRPr="006D35CE">
          <w:rPr>
            <w:rFonts w:ascii="Times New Roman" w:eastAsia="Times New Roman" w:hAnsi="Times New Roman" w:cs="Times New Roman"/>
            <w:color w:val="000000"/>
            <w:kern w:val="0"/>
            <w:sz w:val="26"/>
            <w:szCs w:val="26"/>
            <w:lang w:eastAsia="ru-RU" w:bidi="ru-RU"/>
          </w:rPr>
          <w:t xml:space="preserve"> Обеспечение выносливости деталей при восстановлении</w:t>
        </w:r>
        <w:r w:rsidRPr="006D35CE">
          <w:rPr>
            <w:rFonts w:ascii="Times New Roman" w:eastAsia="Times New Roman" w:hAnsi="Times New Roman" w:cs="Times New Roman"/>
            <w:color w:val="000000"/>
            <w:kern w:val="0"/>
            <w:sz w:val="26"/>
            <w:szCs w:val="26"/>
            <w:lang w:eastAsia="ru-RU" w:bidi="ru-RU"/>
          </w:rPr>
          <w:tab/>
          <w:t>111</w:t>
        </w:r>
      </w:hyperlink>
    </w:p>
    <w:p w:rsidR="006D35CE" w:rsidRPr="006D35CE" w:rsidRDefault="006D35CE" w:rsidP="006D35CE">
      <w:pPr>
        <w:numPr>
          <w:ilvl w:val="1"/>
          <w:numId w:val="37"/>
        </w:numPr>
        <w:tabs>
          <w:tab w:val="clear" w:pos="709"/>
          <w:tab w:val="right" w:leader="dot" w:pos="9337"/>
        </w:tabs>
        <w:suppressAutoHyphens w:val="0"/>
        <w:spacing w:after="388" w:line="37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99" w:tooltip="Current Document">
        <w:r w:rsidRPr="006D35CE">
          <w:rPr>
            <w:rFonts w:ascii="Times New Roman" w:eastAsia="Times New Roman" w:hAnsi="Times New Roman" w:cs="Times New Roman"/>
            <w:color w:val="000000"/>
            <w:kern w:val="0"/>
            <w:sz w:val="26"/>
            <w:szCs w:val="26"/>
            <w:lang w:eastAsia="ru-RU" w:bidi="ru-RU"/>
          </w:rPr>
          <w:t xml:space="preserve"> Шероховатость поверхности после повторного упрочнения во время восстановления</w:t>
        </w:r>
        <w:r w:rsidRPr="006D35CE">
          <w:rPr>
            <w:rFonts w:ascii="Times New Roman" w:eastAsia="Times New Roman" w:hAnsi="Times New Roman" w:cs="Times New Roman"/>
            <w:color w:val="000000"/>
            <w:kern w:val="0"/>
            <w:sz w:val="26"/>
            <w:szCs w:val="26"/>
            <w:lang w:eastAsia="ru-RU" w:bidi="ru-RU"/>
          </w:rPr>
          <w:tab/>
          <w:t>119</w:t>
        </w:r>
      </w:hyperlink>
      <w:r w:rsidRPr="006D35CE">
        <w:rPr>
          <w:rFonts w:ascii="Times New Roman" w:eastAsia="Times New Roman" w:hAnsi="Times New Roman" w:cs="Times New Roman"/>
          <w:color w:val="000000"/>
          <w:kern w:val="0"/>
          <w:sz w:val="26"/>
          <w:szCs w:val="26"/>
          <w:lang w:eastAsia="ru-RU" w:bidi="ru-RU"/>
        </w:rPr>
        <w:fldChar w:fldCharType="end"/>
      </w:r>
    </w:p>
    <w:p w:rsidR="006D35CE" w:rsidRPr="006D35CE" w:rsidRDefault="006D35CE" w:rsidP="006D35CE">
      <w:pPr>
        <w:framePr w:h="245" w:wrap="around" w:vAnchor="text" w:hAnchor="margin" w:x="8855"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123</w:t>
      </w:r>
    </w:p>
    <w:p w:rsidR="006D35CE" w:rsidRPr="006D35CE" w:rsidRDefault="006D35CE" w:rsidP="006D35CE">
      <w:pPr>
        <w:tabs>
          <w:tab w:val="clear" w:pos="709"/>
        </w:tabs>
        <w:suppressAutoHyphens w:val="0"/>
        <w:spacing w:after="0" w:line="260" w:lineRule="exact"/>
        <w:ind w:left="20" w:firstLine="0"/>
        <w:rPr>
          <w:rFonts w:ascii="Times New Roman" w:eastAsia="Times New Roman" w:hAnsi="Times New Roman" w:cs="Times New Roman"/>
          <w:color w:val="000000"/>
          <w:kern w:val="0"/>
          <w:sz w:val="26"/>
          <w:szCs w:val="26"/>
          <w:lang w:eastAsia="ru-RU" w:bidi="ru-RU"/>
        </w:rPr>
      </w:pPr>
      <w:hyperlink w:anchor="bookmark100" w:tooltip="Current Document">
        <w:r w:rsidRPr="006D35CE">
          <w:rPr>
            <w:rFonts w:ascii="Times New Roman" w:eastAsia="Times New Roman" w:hAnsi="Times New Roman" w:cs="Times New Roman"/>
            <w:color w:val="000000"/>
            <w:kern w:val="0"/>
            <w:sz w:val="26"/>
            <w:szCs w:val="26"/>
            <w:lang w:eastAsia="ru-RU" w:bidi="ru-RU"/>
          </w:rPr>
          <w:t>ВЫВОДЫ</w:t>
        </w:r>
      </w:hyperlink>
      <w:r w:rsidRPr="006D35CE">
        <w:rPr>
          <w:rFonts w:ascii="Times New Roman" w:eastAsia="Times New Roman" w:hAnsi="Times New Roman" w:cs="Times New Roman"/>
          <w:color w:val="000000"/>
          <w:kern w:val="0"/>
          <w:sz w:val="26"/>
          <w:szCs w:val="26"/>
          <w:lang w:eastAsia="ru-RU" w:bidi="ru-RU"/>
        </w:rPr>
        <w:br w:type="page"/>
      </w:r>
    </w:p>
    <w:p w:rsidR="006D35CE" w:rsidRPr="006D35CE" w:rsidRDefault="006D35CE" w:rsidP="006D35CE">
      <w:pPr>
        <w:numPr>
          <w:ilvl w:val="0"/>
          <w:numId w:val="37"/>
        </w:numPr>
        <w:tabs>
          <w:tab w:val="clear" w:pos="709"/>
          <w:tab w:val="left" w:pos="378"/>
        </w:tabs>
        <w:suppressAutoHyphens w:val="0"/>
        <w:spacing w:after="0" w:line="370" w:lineRule="exact"/>
        <w:ind w:right="180" w:firstLine="0"/>
        <w:jc w:val="left"/>
        <w:rPr>
          <w:rFonts w:ascii="Times New Roman" w:eastAsia="Times New Roman" w:hAnsi="Times New Roman" w:cs="Times New Roman"/>
          <w:color w:val="000000"/>
          <w:kern w:val="0"/>
          <w:sz w:val="26"/>
          <w:szCs w:val="26"/>
          <w:lang w:eastAsia="ru-RU" w:bidi="ru-RU"/>
        </w:rPr>
      </w:pPr>
      <w:hyperlink w:anchor="bookmark102" w:tooltip="Current Document">
        <w:r w:rsidRPr="006D35CE">
          <w:rPr>
            <w:rFonts w:ascii="Times New Roman" w:eastAsia="Times New Roman" w:hAnsi="Times New Roman" w:cs="Times New Roman"/>
            <w:color w:val="000000"/>
            <w:kern w:val="0"/>
            <w:sz w:val="26"/>
            <w:szCs w:val="26"/>
            <w:lang w:eastAsia="ru-RU" w:bidi="ru-RU"/>
          </w:rPr>
          <w:t>ТЕХНОЛОГИЧЕСКИЕ РЕКОМЕНДАЦИИ ПО УВЕЛИЧЕНИЮ</w:t>
        </w:r>
      </w:hyperlink>
      <w:r w:rsidRPr="006D35CE">
        <w:rPr>
          <w:rFonts w:ascii="Times New Roman" w:eastAsia="Times New Roman" w:hAnsi="Times New Roman" w:cs="Times New Roman"/>
          <w:color w:val="000000"/>
          <w:kern w:val="0"/>
          <w:sz w:val="26"/>
          <w:szCs w:val="26"/>
          <w:lang w:eastAsia="ru-RU" w:bidi="ru-RU"/>
        </w:rPr>
        <w:t xml:space="preserve"> </w:t>
      </w:r>
      <w:hyperlink w:anchor="bookmark102" w:tooltip="Current Document">
        <w:r w:rsidRPr="006D35CE">
          <w:rPr>
            <w:rFonts w:ascii="Times New Roman" w:eastAsia="Times New Roman" w:hAnsi="Times New Roman" w:cs="Times New Roman"/>
            <w:color w:val="000000"/>
            <w:kern w:val="0"/>
            <w:sz w:val="26"/>
            <w:szCs w:val="26"/>
            <w:lang w:eastAsia="ru-RU" w:bidi="ru-RU"/>
          </w:rPr>
          <w:t>УСТАЛОСТНОЙ ПРОЧНОСТИ И ТЕХНИЧЕСКОГО РЕСУРСА ДЕТАЛЕЙ</w:t>
        </w:r>
      </w:hyperlink>
    </w:p>
    <w:p w:rsidR="006D35CE" w:rsidRPr="006D35CE" w:rsidRDefault="006D35CE" w:rsidP="006D35CE">
      <w:pPr>
        <w:tabs>
          <w:tab w:val="clear" w:pos="709"/>
          <w:tab w:val="right" w:leader="dot" w:pos="9333"/>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fldChar w:fldCharType="begin"/>
      </w:r>
      <w:r w:rsidRPr="006D35CE">
        <w:rPr>
          <w:rFonts w:ascii="Times New Roman" w:eastAsia="Times New Roman" w:hAnsi="Times New Roman" w:cs="Times New Roman"/>
          <w:color w:val="000000"/>
          <w:kern w:val="0"/>
          <w:sz w:val="26"/>
          <w:szCs w:val="26"/>
          <w:lang w:eastAsia="ru-RU" w:bidi="ru-RU"/>
        </w:rPr>
        <w:instrText xml:space="preserve"> TOC \o "1-5" \h \z </w:instrText>
      </w:r>
      <w:r w:rsidRPr="006D35CE">
        <w:rPr>
          <w:rFonts w:ascii="Times New Roman" w:eastAsia="Times New Roman" w:hAnsi="Times New Roman" w:cs="Times New Roman"/>
          <w:color w:val="000000"/>
          <w:kern w:val="0"/>
          <w:sz w:val="26"/>
          <w:szCs w:val="26"/>
          <w:lang w:eastAsia="ru-RU" w:bidi="ru-RU"/>
        </w:rPr>
        <w:fldChar w:fldCharType="separate"/>
      </w:r>
      <w:r w:rsidRPr="006D35CE">
        <w:rPr>
          <w:rFonts w:ascii="Times New Roman" w:eastAsia="Times New Roman" w:hAnsi="Times New Roman" w:cs="Times New Roman"/>
          <w:color w:val="000000"/>
          <w:kern w:val="0"/>
          <w:sz w:val="26"/>
          <w:szCs w:val="26"/>
          <w:lang w:eastAsia="ru-RU" w:bidi="ru-RU"/>
        </w:rPr>
        <w:t>ПРИ УПРОЧНЕНИИ ДРОБЬЮ</w:t>
      </w:r>
      <w:r w:rsidRPr="006D35CE">
        <w:rPr>
          <w:rFonts w:ascii="Times New Roman" w:eastAsia="Times New Roman" w:hAnsi="Times New Roman" w:cs="Times New Roman"/>
          <w:color w:val="000000"/>
          <w:kern w:val="0"/>
          <w:sz w:val="26"/>
          <w:szCs w:val="26"/>
          <w:lang w:eastAsia="ru-RU" w:bidi="ru-RU"/>
        </w:rPr>
        <w:tab/>
        <w:t>125</w:t>
      </w:r>
    </w:p>
    <w:p w:rsidR="006D35CE" w:rsidRPr="006D35CE" w:rsidRDefault="006D35CE" w:rsidP="006D35CE">
      <w:pPr>
        <w:tabs>
          <w:tab w:val="clear" w:pos="709"/>
          <w:tab w:val="right" w:leader="dot" w:pos="9333"/>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hyperlink w:anchor="bookmark105" w:tooltip="Current Document">
        <w:r w:rsidRPr="006D35CE">
          <w:rPr>
            <w:rFonts w:ascii="Times New Roman" w:eastAsia="Times New Roman" w:hAnsi="Times New Roman" w:cs="Times New Roman"/>
            <w:color w:val="000000"/>
            <w:kern w:val="0"/>
            <w:sz w:val="26"/>
            <w:szCs w:val="26"/>
            <w:lang w:eastAsia="ru-RU" w:bidi="ru-RU"/>
          </w:rPr>
          <w:t>ВЫВОДЫ</w:t>
        </w:r>
        <w:r w:rsidRPr="006D35CE">
          <w:rPr>
            <w:rFonts w:ascii="Times New Roman" w:eastAsia="Times New Roman" w:hAnsi="Times New Roman" w:cs="Times New Roman"/>
            <w:color w:val="000000"/>
            <w:kern w:val="0"/>
            <w:sz w:val="26"/>
            <w:szCs w:val="26"/>
            <w:lang w:eastAsia="ru-RU" w:bidi="ru-RU"/>
          </w:rPr>
          <w:tab/>
          <w:t>129</w:t>
        </w:r>
      </w:hyperlink>
    </w:p>
    <w:p w:rsidR="006D35CE" w:rsidRPr="006D35CE" w:rsidRDefault="006D35CE" w:rsidP="006D35CE">
      <w:pPr>
        <w:tabs>
          <w:tab w:val="clear" w:pos="709"/>
          <w:tab w:val="right" w:leader="dot" w:pos="9333"/>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hyperlink w:anchor="bookmark106" w:tooltip="Current Document">
        <w:r w:rsidRPr="006D35CE">
          <w:rPr>
            <w:rFonts w:ascii="Times New Roman" w:eastAsia="Times New Roman" w:hAnsi="Times New Roman" w:cs="Times New Roman"/>
            <w:color w:val="000000"/>
            <w:kern w:val="0"/>
            <w:sz w:val="26"/>
            <w:szCs w:val="26"/>
            <w:lang w:eastAsia="ru-RU" w:bidi="ru-RU"/>
          </w:rPr>
          <w:t>ЗАКЛЮЧЕНИЕ</w:t>
        </w:r>
        <w:r w:rsidRPr="006D35CE">
          <w:rPr>
            <w:rFonts w:ascii="Times New Roman" w:eastAsia="Times New Roman" w:hAnsi="Times New Roman" w:cs="Times New Roman"/>
            <w:color w:val="000000"/>
            <w:kern w:val="0"/>
            <w:sz w:val="26"/>
            <w:szCs w:val="26"/>
            <w:lang w:eastAsia="ru-RU" w:bidi="ru-RU"/>
          </w:rPr>
          <w:tab/>
          <w:t>130</w:t>
        </w:r>
      </w:hyperlink>
    </w:p>
    <w:p w:rsidR="006D35CE" w:rsidRPr="006D35CE" w:rsidRDefault="006D35CE" w:rsidP="006D35CE">
      <w:pPr>
        <w:tabs>
          <w:tab w:val="clear" w:pos="709"/>
          <w:tab w:val="right" w:leader="dot" w:pos="9333"/>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pPr>
      <w:hyperlink w:anchor="bookmark108" w:tooltip="Current Document">
        <w:r w:rsidRPr="006D35CE">
          <w:rPr>
            <w:rFonts w:ascii="Times New Roman" w:eastAsia="Times New Roman" w:hAnsi="Times New Roman" w:cs="Times New Roman"/>
            <w:color w:val="000000"/>
            <w:kern w:val="0"/>
            <w:sz w:val="26"/>
            <w:szCs w:val="26"/>
            <w:lang w:eastAsia="ru-RU" w:bidi="ru-RU"/>
          </w:rPr>
          <w:t>СПИСОК ИСПОЛЬЗОВАНЫХ ИСТОЧНИКОВ</w:t>
        </w:r>
        <w:r w:rsidRPr="006D35CE">
          <w:rPr>
            <w:rFonts w:ascii="Times New Roman" w:eastAsia="Times New Roman" w:hAnsi="Times New Roman" w:cs="Times New Roman"/>
            <w:color w:val="000000"/>
            <w:kern w:val="0"/>
            <w:sz w:val="26"/>
            <w:szCs w:val="26"/>
            <w:lang w:eastAsia="ru-RU" w:bidi="ru-RU"/>
          </w:rPr>
          <w:tab/>
          <w:t>132</w:t>
        </w:r>
      </w:hyperlink>
    </w:p>
    <w:p w:rsidR="006D35CE" w:rsidRPr="006D35CE" w:rsidRDefault="006D35CE" w:rsidP="006D35CE">
      <w:pPr>
        <w:tabs>
          <w:tab w:val="clear" w:pos="709"/>
          <w:tab w:val="right" w:leader="dot" w:pos="9333"/>
        </w:tabs>
        <w:suppressAutoHyphens w:val="0"/>
        <w:spacing w:after="0" w:line="730" w:lineRule="exact"/>
        <w:ind w:firstLine="0"/>
        <w:rPr>
          <w:rFonts w:ascii="Times New Roman" w:eastAsia="Times New Roman" w:hAnsi="Times New Roman" w:cs="Times New Roman"/>
          <w:color w:val="000000"/>
          <w:kern w:val="0"/>
          <w:sz w:val="26"/>
          <w:szCs w:val="26"/>
          <w:lang w:eastAsia="ru-RU" w:bidi="ru-RU"/>
        </w:rPr>
        <w:sectPr w:rsidR="006D35CE" w:rsidRPr="006D35CE" w:rsidSect="006D35CE">
          <w:headerReference w:type="even" r:id="rId9"/>
          <w:headerReference w:type="default" r:id="rId10"/>
          <w:footnotePr>
            <w:numRestart w:val="eachPage"/>
          </w:footnotePr>
          <w:pgSz w:w="16838" w:h="23810"/>
          <w:pgMar w:top="5472" w:right="3727" w:bottom="4493" w:left="3761" w:header="0" w:footer="3" w:gutter="0"/>
          <w:cols w:space="720"/>
          <w:noEndnote/>
          <w:titlePg/>
          <w:docGrid w:linePitch="360"/>
        </w:sectPr>
      </w:pPr>
      <w:r w:rsidRPr="006D35CE">
        <w:rPr>
          <w:rFonts w:ascii="Times New Roman" w:eastAsia="Times New Roman" w:hAnsi="Times New Roman" w:cs="Times New Roman"/>
          <w:color w:val="000000"/>
          <w:kern w:val="0"/>
          <w:sz w:val="26"/>
          <w:szCs w:val="26"/>
          <w:lang w:eastAsia="ru-RU" w:bidi="ru-RU"/>
        </w:rPr>
        <w:t>ПРИЛОЖЕНИЕ</w:t>
      </w:r>
      <w:r w:rsidRPr="006D35CE">
        <w:rPr>
          <w:rFonts w:ascii="Times New Roman" w:eastAsia="Times New Roman" w:hAnsi="Times New Roman" w:cs="Times New Roman"/>
          <w:color w:val="000000"/>
          <w:kern w:val="0"/>
          <w:sz w:val="26"/>
          <w:szCs w:val="26"/>
          <w:lang w:eastAsia="ru-RU" w:bidi="ru-RU"/>
        </w:rPr>
        <w:tab/>
        <w:t>147</w:t>
      </w:r>
      <w:r w:rsidRPr="006D35CE">
        <w:rPr>
          <w:rFonts w:ascii="Times New Roman" w:eastAsia="Times New Roman" w:hAnsi="Times New Roman" w:cs="Times New Roman"/>
          <w:color w:val="000000"/>
          <w:kern w:val="0"/>
          <w:sz w:val="26"/>
          <w:szCs w:val="26"/>
          <w:lang w:eastAsia="ru-RU" w:bidi="ru-RU"/>
        </w:rPr>
        <w:fldChar w:fldCharType="end"/>
      </w:r>
    </w:p>
    <w:p w:rsidR="006D35CE" w:rsidRPr="006D35CE" w:rsidRDefault="006D35CE" w:rsidP="006D35CE">
      <w:pPr>
        <w:keepNext/>
        <w:keepLines/>
        <w:tabs>
          <w:tab w:val="clear" w:pos="709"/>
        </w:tabs>
        <w:suppressAutoHyphens w:val="0"/>
        <w:spacing w:after="111" w:line="260" w:lineRule="exact"/>
        <w:ind w:left="20" w:firstLine="0"/>
        <w:jc w:val="center"/>
        <w:outlineLvl w:val="8"/>
        <w:rPr>
          <w:rFonts w:ascii="Times New Roman" w:eastAsia="Times New Roman" w:hAnsi="Times New Roman" w:cs="Times New Roman"/>
          <w:b/>
          <w:bCs/>
          <w:color w:val="000000"/>
          <w:kern w:val="0"/>
          <w:sz w:val="26"/>
          <w:szCs w:val="26"/>
          <w:lang w:eastAsia="ru-RU" w:bidi="ru-RU"/>
        </w:rPr>
      </w:pPr>
      <w:bookmarkStart w:id="1" w:name="bookmark1"/>
      <w:r w:rsidRPr="006D35CE">
        <w:rPr>
          <w:rFonts w:ascii="Times New Roman" w:eastAsia="Times New Roman" w:hAnsi="Times New Roman" w:cs="Times New Roman"/>
          <w:b/>
          <w:bCs/>
          <w:color w:val="000000"/>
          <w:kern w:val="0"/>
          <w:sz w:val="26"/>
          <w:szCs w:val="26"/>
          <w:lang w:eastAsia="ru-RU" w:bidi="ru-RU"/>
        </w:rPr>
        <w:t>ВВЕДЕНИЕ</w:t>
      </w:r>
      <w:bookmarkEnd w:id="1"/>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bookmarkStart w:id="2" w:name="bookmark2"/>
      <w:r w:rsidRPr="006D35CE">
        <w:rPr>
          <w:rFonts w:ascii="Times New Roman" w:eastAsia="Times New Roman" w:hAnsi="Times New Roman" w:cs="Times New Roman"/>
          <w:color w:val="000000"/>
          <w:kern w:val="0"/>
          <w:sz w:val="26"/>
          <w:szCs w:val="26"/>
          <w:lang w:eastAsia="ru-RU" w:bidi="ru-RU"/>
        </w:rPr>
        <w:t>Развитие современной техники и системы её технической эксплуатации поставило перед промышленностью и наукой новые задачи.</w:t>
      </w:r>
      <w:bookmarkEnd w:id="2"/>
    </w:p>
    <w:p w:rsidR="006D35CE" w:rsidRPr="006D35CE" w:rsidRDefault="006D35CE" w:rsidP="006D35CE">
      <w:pPr>
        <w:tabs>
          <w:tab w:val="clear" w:pos="709"/>
          <w:tab w:val="right" w:pos="4022"/>
          <w:tab w:val="center" w:pos="5218"/>
          <w:tab w:val="left" w:pos="6350"/>
          <w:tab w:val="right" w:pos="9341"/>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Во-первых, это обеспечение надёжности изделий, сохранение их прочностных свойств на этапе производства. Поскольку в настоящее время эффективность</w:t>
      </w:r>
      <w:r w:rsidRPr="006D35CE">
        <w:rPr>
          <w:rFonts w:ascii="Times New Roman" w:eastAsia="Times New Roman" w:hAnsi="Times New Roman" w:cs="Times New Roman"/>
          <w:color w:val="000000"/>
          <w:kern w:val="0"/>
          <w:sz w:val="26"/>
          <w:szCs w:val="26"/>
          <w:lang w:eastAsia="ru-RU" w:bidi="ru-RU"/>
        </w:rPr>
        <w:tab/>
        <w:t>производства</w:t>
      </w:r>
      <w:r w:rsidRPr="006D35CE">
        <w:rPr>
          <w:rFonts w:ascii="Times New Roman" w:eastAsia="Times New Roman" w:hAnsi="Times New Roman" w:cs="Times New Roman"/>
          <w:color w:val="000000"/>
          <w:kern w:val="0"/>
          <w:sz w:val="26"/>
          <w:szCs w:val="26"/>
          <w:lang w:eastAsia="ru-RU" w:bidi="ru-RU"/>
        </w:rPr>
        <w:tab/>
        <w:t>определяется</w:t>
      </w:r>
      <w:r w:rsidRPr="006D35CE">
        <w:rPr>
          <w:rFonts w:ascii="Times New Roman" w:eastAsia="Times New Roman" w:hAnsi="Times New Roman" w:cs="Times New Roman"/>
          <w:color w:val="000000"/>
          <w:kern w:val="0"/>
          <w:sz w:val="26"/>
          <w:szCs w:val="26"/>
          <w:lang w:eastAsia="ru-RU" w:bidi="ru-RU"/>
        </w:rPr>
        <w:tab/>
        <w:t>в первую</w:t>
      </w:r>
      <w:r w:rsidRPr="006D35CE">
        <w:rPr>
          <w:rFonts w:ascii="Times New Roman" w:eastAsia="Times New Roman" w:hAnsi="Times New Roman" w:cs="Times New Roman"/>
          <w:color w:val="000000"/>
          <w:kern w:val="0"/>
          <w:sz w:val="26"/>
          <w:szCs w:val="26"/>
          <w:lang w:eastAsia="ru-RU" w:bidi="ru-RU"/>
        </w:rPr>
        <w:tab/>
        <w:t>очередь</w:t>
      </w:r>
    </w:p>
    <w:p w:rsidR="006D35CE" w:rsidRPr="006D35CE" w:rsidRDefault="006D35CE" w:rsidP="006D35CE">
      <w:pPr>
        <w:tabs>
          <w:tab w:val="clear" w:pos="709"/>
          <w:tab w:val="right" w:pos="4022"/>
          <w:tab w:val="center" w:pos="5218"/>
          <w:tab w:val="left" w:pos="6350"/>
          <w:tab w:val="right" w:pos="9341"/>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технологическим уровнем процесса и использованием современных методов обработки, то развитие в данном направлении видится в необходимости рационального</w:t>
      </w:r>
      <w:r w:rsidRPr="006D35CE">
        <w:rPr>
          <w:rFonts w:ascii="Times New Roman" w:eastAsia="Times New Roman" w:hAnsi="Times New Roman" w:cs="Times New Roman"/>
          <w:color w:val="000000"/>
          <w:kern w:val="0"/>
          <w:sz w:val="26"/>
          <w:szCs w:val="26"/>
          <w:lang w:eastAsia="ru-RU" w:bidi="ru-RU"/>
        </w:rPr>
        <w:tab/>
        <w:t>использования</w:t>
      </w:r>
      <w:r w:rsidRPr="006D35CE">
        <w:rPr>
          <w:rFonts w:ascii="Times New Roman" w:eastAsia="Times New Roman" w:hAnsi="Times New Roman" w:cs="Times New Roman"/>
          <w:color w:val="000000"/>
          <w:kern w:val="0"/>
          <w:sz w:val="26"/>
          <w:szCs w:val="26"/>
          <w:lang w:eastAsia="ru-RU" w:bidi="ru-RU"/>
        </w:rPr>
        <w:tab/>
        <w:t>существующих</w:t>
      </w:r>
      <w:r w:rsidRPr="006D35CE">
        <w:rPr>
          <w:rFonts w:ascii="Times New Roman" w:eastAsia="Times New Roman" w:hAnsi="Times New Roman" w:cs="Times New Roman"/>
          <w:color w:val="000000"/>
          <w:kern w:val="0"/>
          <w:sz w:val="26"/>
          <w:szCs w:val="26"/>
          <w:lang w:eastAsia="ru-RU" w:bidi="ru-RU"/>
        </w:rPr>
        <w:tab/>
        <w:t>средств и</w:t>
      </w:r>
      <w:r w:rsidRPr="006D35CE">
        <w:rPr>
          <w:rFonts w:ascii="Times New Roman" w:eastAsia="Times New Roman" w:hAnsi="Times New Roman" w:cs="Times New Roman"/>
          <w:color w:val="000000"/>
          <w:kern w:val="0"/>
          <w:sz w:val="26"/>
          <w:szCs w:val="26"/>
          <w:lang w:eastAsia="ru-RU" w:bidi="ru-RU"/>
        </w:rPr>
        <w:tab/>
        <w:t>методов,</w:t>
      </w:r>
    </w:p>
    <w:p w:rsidR="006D35CE" w:rsidRPr="006D35CE" w:rsidRDefault="006D35CE" w:rsidP="006D35CE">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применению новых технологических способов их реализации.</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Во-вторых, это восстановление эксплуатационных характеристик деталей в процессе ремонта. К примеру, накопление при эксплуатации усталостных повреждений в поверхностном слое циклически упрочняемых деталей из высокопрочных сталей создаёт предпосылки для создания новых технологий повторного упрочнения.</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В-третьих, создание методов и способов технологического контроля свойств поверхностного слоя деталей, подходящих для применения как в процессе изготовления, так и при восстановлении и ремонте.</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 настоящее время в конструкциях машин различного типа большое применение находят детали из высокопрочных сталей марок 30ХГСНА, 30ХГСН2А, 35ХГСА, 25Х2ГНТА, ВНС, ВНЛ и др. Стали такого типа применяются при изготовлении высоконагруженных ответственных деталей типа пальцев, осей, болтов, втулок, кривошипов, которые работают в тяжёлых условиях, в том числе при больших знакопеременных нагрузках. Выход из строя таких деталей, к примеру, на транспортной технике, приводит к возникновению аварий и катастроф.</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С целью повышения прочностных характеристик таких деталей, увеличения надёжности и долговечности, широкое распространение в современном машиностроении приобрели методы поверхностного пластического деформирования (ППД). Одним из основных способов упрочнения, относящихся к ППД, является обработка деталей дробью. Дробемётная обработка является одним из наиболее действенных и эффективных методов поверхностного пластического деформирования. Преимуществами такого типа упрочнения являются высокая производительность метода и возможность обработки поверхностей деталей различного сложного профиля и размеров.</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Высокая эффективность использования метода обработки дробью деталей машин доказана в работах Плешакова В.В., Серебрякова В.И, Овсеенко А.Н., Суслова А.Г., Бабичева А.П., Лебедева В.А., Попова М.Е., Копылова Ю.Р. и др., а также подтверждается практикой современного машиностроения.</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Методы ППД в настоящее время широко применяются в промышленности, и в подавляющем большинстве случаев рассмотрен только процесс упрочнения при производстве. Однако большое количество деталей, отработав плановый межремонтный ресурс, поступают на ремонтные предприятия, в связи с чем встаёт вопрос об эффективности повторного упрочения с целью восстановления прочностных характеристик, продления полного технического ресурса, повышения надёжности изделий.</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Таким образом, изложенное выше подтверждает, что тема диссертационного исследования является актуальной и направлена на решение научно-технической задачи по сохранению и повышению прочностных свойств и характеристик деталей из высокопрочной стали как при производстве, так и при восстановлении в процессе эксплуатации, с помощью ударных методов ППД.</w:t>
      </w:r>
    </w:p>
    <w:p w:rsidR="006D35CE" w:rsidRPr="006D35CE" w:rsidRDefault="006D35CE" w:rsidP="006D35CE">
      <w:pPr>
        <w:tabs>
          <w:tab w:val="clear" w:pos="709"/>
        </w:tabs>
        <w:suppressAutoHyphens w:val="0"/>
        <w:spacing w:after="0" w:line="480" w:lineRule="exact"/>
        <w:ind w:firstLine="700"/>
        <w:rPr>
          <w:rFonts w:ascii="Times New Roman" w:eastAsia="Times New Roman" w:hAnsi="Times New Roman" w:cs="Times New Roman"/>
          <w:b/>
          <w:bCs/>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Научная новизна.</w:t>
      </w:r>
    </w:p>
    <w:p w:rsidR="006D35CE" w:rsidRPr="006D35CE" w:rsidRDefault="006D35CE" w:rsidP="006D35CE">
      <w:pPr>
        <w:numPr>
          <w:ilvl w:val="0"/>
          <w:numId w:val="38"/>
        </w:numPr>
        <w:tabs>
          <w:tab w:val="clear" w:pos="709"/>
          <w:tab w:val="left" w:pos="1411"/>
        </w:tabs>
        <w:suppressAutoHyphens w:val="0"/>
        <w:spacing w:after="0" w:line="480" w:lineRule="exact"/>
        <w:ind w:right="20" w:firstLine="70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Выявлены закономерности изменения свойств поверхностного слоя деталей в процессе эксплуатации и повторного ППД при ремонте - дополнительная упрочняемость деталей в начальный период наработки с последующим лавинообразным накоплением усталостных повреждений; смещение вглубь поверхности основных усталостных процессов в результате повторной обработки.</w:t>
      </w:r>
    </w:p>
    <w:p w:rsidR="006D35CE" w:rsidRPr="006D35CE" w:rsidRDefault="006D35CE" w:rsidP="006D35CE">
      <w:pPr>
        <w:numPr>
          <w:ilvl w:val="0"/>
          <w:numId w:val="3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Предложена математическая модель процесса формирования эквивалентных остаточных напряжений по толщине поверхностного слоя и прочностных свойств деталей в процессе упрочения ППД при производстве, эксплуатации и ремонте, учитывающая усталостные процессы, происходящие в детали во время наработки.</w:t>
      </w:r>
    </w:p>
    <w:p w:rsidR="006D35CE" w:rsidRPr="006D35CE" w:rsidRDefault="006D35CE" w:rsidP="006D35CE">
      <w:pPr>
        <w:numPr>
          <w:ilvl w:val="0"/>
          <w:numId w:val="3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Для эффективного проведения процедур повторного упрочнения посредством ударных методов ППД с целью повышения усталостной прочности деталей определена рекомендуемая величина назначенного ресурса.</w:t>
      </w:r>
    </w:p>
    <w:p w:rsidR="006D35CE" w:rsidRPr="006D35CE" w:rsidRDefault="006D35CE" w:rsidP="006D35CE">
      <w:pPr>
        <w:numPr>
          <w:ilvl w:val="0"/>
          <w:numId w:val="3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Экспериментальным путём установлено различие режимов обработки деталей дробью на этапе производства и на этапе восстановления с целью повышения уровня усталостной прочности.</w:t>
      </w:r>
    </w:p>
    <w:p w:rsidR="006D35CE" w:rsidRPr="006D35CE" w:rsidRDefault="006D35CE" w:rsidP="006D35C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Теоретическая и практическая ценность работы </w:t>
      </w:r>
      <w:r w:rsidRPr="006D35CE">
        <w:rPr>
          <w:rFonts w:ascii="Times New Roman" w:eastAsia="Times New Roman" w:hAnsi="Times New Roman" w:cs="Times New Roman"/>
          <w:color w:val="000000"/>
          <w:kern w:val="0"/>
          <w:sz w:val="26"/>
          <w:szCs w:val="26"/>
          <w:lang w:eastAsia="ru-RU" w:bidi="ru-RU"/>
        </w:rPr>
        <w:t>заключаются в исследовании, разработке и апробации технологии обработки дробью деталей из высокопрочных сталей типа 30ХГСН2А как при производстве, так и в процессе эксплуатации с целью повышения усталостной прочности деталей, увеличения их ресурса и надёжности. Предложено использование обобщающего технологического фактора процесса упрочнения деталей дробью, позволяющего унифицировать процесс обработки для упрочнительных устройств различного принципа действия. Предложена методика неразрушающего контроля накопления усталостных повреждений поверхностного слоя деталей при изготовлении, эксплуатации и ремонте, основанная на магнитошумовом эффекте.</w:t>
      </w:r>
    </w:p>
    <w:p w:rsidR="006D35CE" w:rsidRPr="006D35CE" w:rsidRDefault="006D35CE" w:rsidP="006D35C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Реализация результатов работы. </w:t>
      </w:r>
      <w:r w:rsidRPr="006D35CE">
        <w:rPr>
          <w:rFonts w:ascii="Times New Roman" w:eastAsia="Times New Roman" w:hAnsi="Times New Roman" w:cs="Times New Roman"/>
          <w:color w:val="000000"/>
          <w:kern w:val="0"/>
          <w:sz w:val="26"/>
          <w:szCs w:val="26"/>
          <w:lang w:eastAsia="ru-RU" w:bidi="ru-RU"/>
        </w:rPr>
        <w:t>Технологические рекомендации по режимам упрочнения деталей из высокопрочных сталей при производстве и восстановлении внедрены на предприятиях отрасли: на ПАО «КАМАЗ» и АО «Ремдизель», что подтверждается соответствующими актами. Теоретические и методические разработки внедрены в учебный процесс МТУ при подготовке бакалавров и специалистов (специальность 23.05.01). «Наземные транспортно-технологические средства».</w:t>
      </w:r>
    </w:p>
    <w:p w:rsidR="006D35CE" w:rsidRPr="006D35CE" w:rsidRDefault="006D35CE" w:rsidP="006D35CE">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Положения, выносимые на защиту.</w:t>
      </w:r>
    </w:p>
    <w:p w:rsidR="006D35CE" w:rsidRPr="006D35CE" w:rsidRDefault="006D35CE" w:rsidP="006D35CE">
      <w:pPr>
        <w:numPr>
          <w:ilvl w:val="0"/>
          <w:numId w:val="39"/>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Технологическое обеспечение повышения величины усталостной прочности деталей из высокопрочных сталей путём применения повторной упрочняющей обработки дробью в процессе эксплуатации при достижении назначенного ресурса.</w:t>
      </w:r>
    </w:p>
    <w:p w:rsidR="006D35CE" w:rsidRPr="006D35CE" w:rsidRDefault="006D35CE" w:rsidP="006D35CE">
      <w:pPr>
        <w:numPr>
          <w:ilvl w:val="0"/>
          <w:numId w:val="39"/>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Математическая модель процесса формирования эквивалентных остаточных напряжений по толщине поверхностного слоя деталей из высо</w:t>
      </w:r>
      <w:r w:rsidRPr="006D35CE">
        <w:rPr>
          <w:rFonts w:ascii="Times New Roman" w:eastAsia="Times New Roman" w:hAnsi="Times New Roman" w:cs="Times New Roman"/>
          <w:color w:val="000000"/>
          <w:kern w:val="0"/>
          <w:sz w:val="26"/>
          <w:szCs w:val="26"/>
          <w:lang w:eastAsia="ru-RU" w:bidi="ru-RU"/>
        </w:rPr>
        <w:softHyphen/>
        <w:t>копрочных сталей в процессе упрочения ППД при производстве, эксплуатации и ремонте, учитывающая усталостные процессы, происходя</w:t>
      </w:r>
      <w:r w:rsidRPr="006D35CE">
        <w:rPr>
          <w:rFonts w:ascii="Times New Roman" w:eastAsia="Times New Roman" w:hAnsi="Times New Roman" w:cs="Times New Roman"/>
          <w:color w:val="000000"/>
          <w:kern w:val="0"/>
          <w:sz w:val="26"/>
          <w:szCs w:val="26"/>
          <w:lang w:eastAsia="ru-RU" w:bidi="ru-RU"/>
        </w:rPr>
        <w:softHyphen/>
        <w:t>щие в детали во время наработки.</w:t>
      </w:r>
    </w:p>
    <w:p w:rsidR="006D35CE" w:rsidRPr="006D35CE" w:rsidRDefault="006D35CE" w:rsidP="006D35CE">
      <w:pPr>
        <w:numPr>
          <w:ilvl w:val="0"/>
          <w:numId w:val="39"/>
        </w:numPr>
        <w:tabs>
          <w:tab w:val="clear" w:pos="709"/>
          <w:tab w:val="right" w:pos="6955"/>
          <w:tab w:val="right" w:pos="9360"/>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Совокупность научных</w:t>
      </w:r>
      <w:r w:rsidRPr="006D35CE">
        <w:rPr>
          <w:rFonts w:ascii="Times New Roman" w:eastAsia="Times New Roman" w:hAnsi="Times New Roman" w:cs="Times New Roman"/>
          <w:color w:val="000000"/>
          <w:kern w:val="0"/>
          <w:sz w:val="26"/>
          <w:szCs w:val="26"/>
          <w:lang w:eastAsia="ru-RU" w:bidi="ru-RU"/>
        </w:rPr>
        <w:tab/>
        <w:t>положений,</w:t>
      </w:r>
      <w:r w:rsidRPr="006D35CE">
        <w:rPr>
          <w:rFonts w:ascii="Times New Roman" w:eastAsia="Times New Roman" w:hAnsi="Times New Roman" w:cs="Times New Roman"/>
          <w:color w:val="000000"/>
          <w:kern w:val="0"/>
          <w:sz w:val="26"/>
          <w:szCs w:val="26"/>
          <w:lang w:eastAsia="ru-RU" w:bidi="ru-RU"/>
        </w:rPr>
        <w:tab/>
        <w:t>определяющих</w:t>
      </w:r>
    </w:p>
    <w:p w:rsidR="006D35CE" w:rsidRPr="006D35CE" w:rsidRDefault="006D35CE" w:rsidP="006D35C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необходимость коррекции режимов ППД в процессе последующего упрочнения при изготовлении и технической эксплуатации деталей из высокопрочных сталей типа 30ХГСН2А.</w:t>
      </w:r>
    </w:p>
    <w:p w:rsidR="006D35CE" w:rsidRPr="006D35CE" w:rsidRDefault="006D35CE" w:rsidP="006D35CE">
      <w:pPr>
        <w:numPr>
          <w:ilvl w:val="0"/>
          <w:numId w:val="39"/>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Технологические условия упрочнения деталей из высокопрочных сталей на этапах производства и восстановления, обобщённые для упрочнительных устройств различного типа, позволяющие повысить уровень усталостной прочности деталей и снизить вероятность их разрушения в процессе эксплуатации.</w:t>
      </w:r>
    </w:p>
    <w:p w:rsidR="006D35CE" w:rsidRPr="006D35CE" w:rsidRDefault="006D35CE" w:rsidP="006D35CE">
      <w:pPr>
        <w:tabs>
          <w:tab w:val="clear" w:pos="709"/>
          <w:tab w:val="right" w:pos="6955"/>
          <w:tab w:val="right" w:pos="9360"/>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Достоверность полученных</w:t>
      </w:r>
      <w:r w:rsidRPr="006D35CE">
        <w:rPr>
          <w:rFonts w:ascii="Times New Roman" w:eastAsia="Times New Roman" w:hAnsi="Times New Roman" w:cs="Times New Roman"/>
          <w:b/>
          <w:bCs/>
          <w:color w:val="000000"/>
          <w:kern w:val="0"/>
          <w:sz w:val="26"/>
          <w:szCs w:val="26"/>
          <w:lang w:eastAsia="ru-RU" w:bidi="ru-RU"/>
        </w:rPr>
        <w:tab/>
        <w:t>результатов</w:t>
      </w:r>
      <w:r w:rsidRPr="006D35CE">
        <w:rPr>
          <w:rFonts w:ascii="Times New Roman" w:eastAsia="Times New Roman" w:hAnsi="Times New Roman" w:cs="Times New Roman"/>
          <w:b/>
          <w:bCs/>
          <w:color w:val="000000"/>
          <w:kern w:val="0"/>
          <w:sz w:val="26"/>
          <w:szCs w:val="26"/>
          <w:lang w:eastAsia="ru-RU" w:bidi="ru-RU"/>
        </w:rPr>
        <w:tab/>
      </w:r>
      <w:r w:rsidRPr="006D35CE">
        <w:rPr>
          <w:rFonts w:ascii="Times New Roman" w:eastAsia="Times New Roman" w:hAnsi="Times New Roman" w:cs="Times New Roman"/>
          <w:color w:val="000000"/>
          <w:kern w:val="0"/>
          <w:sz w:val="26"/>
          <w:szCs w:val="26"/>
          <w:lang w:eastAsia="ru-RU" w:bidi="ru-RU"/>
        </w:rPr>
        <w:t>обеспечивается</w:t>
      </w:r>
    </w:p>
    <w:p w:rsidR="006D35CE" w:rsidRPr="006D35CE" w:rsidRDefault="006D35CE" w:rsidP="006D35C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сопоставлением теоретических результатов с экспериментальными данными, в том числе с результатами исследований других авторов, а также успешной реализации разработанной технологии в производстве, применением отработанных методов и технических средств.</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Личный вклад автора. </w:t>
      </w:r>
      <w:r w:rsidRPr="006D35CE">
        <w:rPr>
          <w:rFonts w:ascii="Times New Roman" w:eastAsia="Times New Roman" w:hAnsi="Times New Roman" w:cs="Times New Roman"/>
          <w:color w:val="000000"/>
          <w:kern w:val="0"/>
          <w:sz w:val="26"/>
          <w:szCs w:val="26"/>
          <w:lang w:eastAsia="ru-RU" w:bidi="ru-RU"/>
        </w:rPr>
        <w:t>Автором лично выполнен весь объём экспериментальных исследований, проведены необходимые расчёты, обработка результатов и их анализ, разработаны обоснованные теоретической базой технологические основы процессов первичного и повторного упрочнения деталей из высокопрочных сталей дробью соответственно при производстве и в ходе проведения ремонтных процедур.</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Апробация работы. </w:t>
      </w:r>
      <w:r w:rsidRPr="006D35CE">
        <w:rPr>
          <w:rFonts w:ascii="Times New Roman" w:eastAsia="Times New Roman" w:hAnsi="Times New Roman" w:cs="Times New Roman"/>
          <w:color w:val="000000"/>
          <w:kern w:val="0"/>
          <w:sz w:val="26"/>
          <w:szCs w:val="26"/>
          <w:lang w:eastAsia="ru-RU" w:bidi="ru-RU"/>
        </w:rPr>
        <w:t>Основные положения апробированы на международной научной конференции ИМАШ РАН "Фундаментальные исследования и инновационные технологии в машиностроении", Москва, 2012 г.</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 научно-практической конференции «Актуальные проблемы приборостроения, информатики и социально-экономических наук», Москва, МГУПИ, 2013 г.</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 международных научно-технических конференциях «Информатика и технология», Москва, МГУПИ, 2014 г.; «Информатика и технологии. Инновационные технологии в промышленности и информатике», Москва, 2015 г.</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 64 научно-технической конференции МГУИТРЭ (МГУПИ), Москва, 2015 г.</w:t>
      </w:r>
    </w:p>
    <w:p w:rsidR="006D35CE" w:rsidRPr="006D35CE" w:rsidRDefault="006D35CE" w:rsidP="006D35CE">
      <w:pPr>
        <w:tabs>
          <w:tab w:val="clear" w:pos="709"/>
          <w:tab w:val="right" w:pos="5093"/>
          <w:tab w:val="right" w:pos="9331"/>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На научно-методических семинарах кафедр "Технология машино</w:t>
      </w:r>
      <w:r w:rsidRPr="006D35CE">
        <w:rPr>
          <w:rFonts w:ascii="Times New Roman" w:eastAsia="Times New Roman" w:hAnsi="Times New Roman" w:cs="Times New Roman"/>
          <w:color w:val="000000"/>
          <w:kern w:val="0"/>
          <w:sz w:val="26"/>
          <w:szCs w:val="26"/>
          <w:lang w:eastAsia="ru-RU" w:bidi="ru-RU"/>
        </w:rPr>
        <w:softHyphen/>
        <w:t>строения",</w:t>
      </w:r>
      <w:r w:rsidRPr="006D35CE">
        <w:rPr>
          <w:rFonts w:ascii="Times New Roman" w:eastAsia="Times New Roman" w:hAnsi="Times New Roman" w:cs="Times New Roman"/>
          <w:color w:val="000000"/>
          <w:kern w:val="0"/>
          <w:sz w:val="26"/>
          <w:szCs w:val="26"/>
          <w:lang w:eastAsia="ru-RU" w:bidi="ru-RU"/>
        </w:rPr>
        <w:tab/>
        <w:t>«Транспортные средства</w:t>
      </w:r>
      <w:r w:rsidRPr="006D35CE">
        <w:rPr>
          <w:rFonts w:ascii="Times New Roman" w:eastAsia="Times New Roman" w:hAnsi="Times New Roman" w:cs="Times New Roman"/>
          <w:color w:val="000000"/>
          <w:kern w:val="0"/>
          <w:sz w:val="26"/>
          <w:szCs w:val="26"/>
          <w:lang w:eastAsia="ru-RU" w:bidi="ru-RU"/>
        </w:rPr>
        <w:tab/>
        <w:t>и бортовые информационно-</w:t>
      </w:r>
    </w:p>
    <w:p w:rsidR="006D35CE" w:rsidRPr="006D35CE" w:rsidRDefault="006D35CE" w:rsidP="006D35C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управляющие системы», МТУ, 2012-2016гг.</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Публикации. </w:t>
      </w:r>
      <w:r w:rsidRPr="006D35CE">
        <w:rPr>
          <w:rFonts w:ascii="Times New Roman" w:eastAsia="Times New Roman" w:hAnsi="Times New Roman" w:cs="Times New Roman"/>
          <w:color w:val="000000"/>
          <w:kern w:val="0"/>
          <w:sz w:val="26"/>
          <w:szCs w:val="26"/>
          <w:lang w:eastAsia="ru-RU" w:bidi="ru-RU"/>
        </w:rPr>
        <w:t>По теме диссертации опубликовано 11 печатных работ, из них 4 в рецензируемых изданиях, входящих в перечень ВАК.</w:t>
      </w:r>
    </w:p>
    <w:p w:rsidR="006D35CE" w:rsidRPr="006D35CE" w:rsidRDefault="006D35CE" w:rsidP="006D35C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6D35CE">
        <w:rPr>
          <w:rFonts w:ascii="Times New Roman" w:eastAsia="Times New Roman" w:hAnsi="Times New Roman" w:cs="Times New Roman"/>
          <w:b/>
          <w:bCs/>
          <w:color w:val="000000"/>
          <w:kern w:val="0"/>
          <w:sz w:val="26"/>
          <w:szCs w:val="26"/>
          <w:lang w:eastAsia="ru-RU" w:bidi="ru-RU"/>
        </w:rPr>
        <w:t xml:space="preserve">Структура и объем работы. </w:t>
      </w:r>
      <w:r w:rsidRPr="006D35CE">
        <w:rPr>
          <w:rFonts w:ascii="Times New Roman" w:eastAsia="Times New Roman" w:hAnsi="Times New Roman" w:cs="Times New Roman"/>
          <w:color w:val="000000"/>
          <w:kern w:val="0"/>
          <w:sz w:val="26"/>
          <w:szCs w:val="26"/>
          <w:lang w:eastAsia="ru-RU" w:bidi="ru-RU"/>
        </w:rPr>
        <w:t>Диссертационная работа состоит из введения, шести разделов, общих выводов, списка использованных источников, приложения. Общий объём работы составляет 150 страниц, в том числе 2 таблицы, 46 рисунков, 131 наименование литературных источников, приложение.</w:t>
      </w:r>
    </w:p>
    <w:p w:rsidR="006D35CE" w:rsidRDefault="006D35CE" w:rsidP="006D35CE"/>
    <w:p w:rsidR="006D35CE" w:rsidRDefault="006D35CE" w:rsidP="006D35CE"/>
    <w:p w:rsidR="006D35CE" w:rsidRDefault="006D35CE" w:rsidP="006D35CE"/>
    <w:p w:rsidR="006D35CE" w:rsidRDefault="006D35CE" w:rsidP="006D35CE"/>
    <w:p w:rsidR="006D35CE" w:rsidRPr="006D35CE" w:rsidRDefault="006D35CE" w:rsidP="006D35CE">
      <w:pPr>
        <w:tabs>
          <w:tab w:val="clear" w:pos="709"/>
        </w:tabs>
        <w:suppressAutoHyphens w:val="0"/>
        <w:spacing w:after="121" w:line="260" w:lineRule="exact"/>
        <w:ind w:firstLine="0"/>
        <w:jc w:val="center"/>
        <w:rPr>
          <w:rFonts w:ascii="Times New Roman" w:eastAsia="Times New Roman" w:hAnsi="Times New Roman" w:cs="Times New Roman"/>
          <w:b/>
          <w:bCs/>
          <w:kern w:val="0"/>
          <w:sz w:val="26"/>
          <w:szCs w:val="26"/>
          <w:lang w:eastAsia="ru-RU" w:bidi="ru-RU"/>
        </w:rPr>
      </w:pPr>
      <w:bookmarkStart w:id="3" w:name="bookmark106"/>
      <w:r w:rsidRPr="006D35CE">
        <w:rPr>
          <w:rFonts w:ascii="Times New Roman" w:eastAsia="Times New Roman" w:hAnsi="Times New Roman" w:cs="Times New Roman"/>
          <w:b/>
          <w:bCs/>
          <w:color w:val="000000"/>
          <w:kern w:val="0"/>
          <w:sz w:val="26"/>
          <w:szCs w:val="26"/>
          <w:lang w:eastAsia="ru-RU" w:bidi="ru-RU"/>
        </w:rPr>
        <w:t>ЗАКЛЮЧЕНИЕ</w:t>
      </w:r>
      <w:bookmarkEnd w:id="3"/>
    </w:p>
    <w:p w:rsidR="006D35CE" w:rsidRPr="006D35CE" w:rsidRDefault="006D35CE" w:rsidP="006D35CE">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bookmarkStart w:id="4" w:name="bookmark107"/>
      <w:r w:rsidRPr="006D35CE">
        <w:rPr>
          <w:rFonts w:ascii="Times New Roman" w:eastAsia="Times New Roman" w:hAnsi="Times New Roman" w:cs="Times New Roman"/>
          <w:color w:val="000000"/>
          <w:kern w:val="0"/>
          <w:sz w:val="26"/>
          <w:szCs w:val="26"/>
          <w:lang w:eastAsia="ru-RU" w:bidi="ru-RU"/>
        </w:rPr>
        <w:t>Диссертационная работа посвящена вопросу увеличения усталостной прочности деталей из высокопрочных сталей типа 30ХГСН2А ударными методами поверхностного пластического деформирования на этапах производства и восстановления с целью повышения надёжности изделий и соответствующего продления общего технического ресурса. Основные результаты диссертационной работы состоят в следующем:</w:t>
      </w:r>
      <w:bookmarkEnd w:id="4"/>
    </w:p>
    <w:p w:rsidR="006D35CE" w:rsidRPr="006D35CE" w:rsidRDefault="006D35CE" w:rsidP="006D35CE">
      <w:pPr>
        <w:numPr>
          <w:ilvl w:val="0"/>
          <w:numId w:val="4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Установлено, что применение повторной упрочняющей обработки деталей из высокопрочных сталей дробью является эффективной мерой по увеличению уровня усталостной прочности и повышения технического ресурса. Наибольшая эффективность процедуры повторного упрочнения дробью достигается при обработке на уровне наработки не более 40% от общего ресурса. В данном случае обеспечивается повышение уровня усталостной прочности и долговечности на 18-20%, уменьшение вероятности разрушения деталей на 60-62% при базовом числе циклов нагружения.</w:t>
      </w:r>
    </w:p>
    <w:p w:rsidR="006D35CE" w:rsidRPr="006D35CE" w:rsidRDefault="006D35CE" w:rsidP="006D35CE">
      <w:pPr>
        <w:numPr>
          <w:ilvl w:val="0"/>
          <w:numId w:val="4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Предложенная математическая модель формирования эквивалентных остаточных напряжений по толщине поверхностного слоя после ППД и наработки подтверждает эффективность повторного упрочнения. Повторное упрочнение деталей дробью позволяет повысить уровень остаточных напряжений на </w:t>
      </w:r>
      <w:r w:rsidRPr="006D35CE">
        <w:rPr>
          <w:rFonts w:ascii="Times New Roman" w:eastAsia="Times New Roman" w:hAnsi="Times New Roman" w:cs="Times New Roman"/>
          <w:color w:val="000000"/>
          <w:kern w:val="0"/>
          <w:sz w:val="20"/>
          <w:szCs w:val="20"/>
          <w:shd w:val="clear" w:color="auto" w:fill="FFFFFF"/>
          <w:lang w:eastAsia="ru-RU" w:bidi="ru-RU"/>
        </w:rPr>
        <w:t>8</w:t>
      </w:r>
      <w:r w:rsidRPr="006D35CE">
        <w:rPr>
          <w:rFonts w:ascii="Times New Roman" w:eastAsia="Times New Roman" w:hAnsi="Times New Roman" w:cs="Times New Roman"/>
          <w:color w:val="000000"/>
          <w:kern w:val="0"/>
          <w:sz w:val="26"/>
          <w:szCs w:val="26"/>
          <w:lang w:eastAsia="ru-RU" w:bidi="ru-RU"/>
        </w:rPr>
        <w:t>-</w:t>
      </w:r>
      <w:r w:rsidRPr="006D35CE">
        <w:rPr>
          <w:rFonts w:ascii="Times New Roman" w:eastAsia="Times New Roman" w:hAnsi="Times New Roman" w:cs="Times New Roman"/>
          <w:color w:val="000000"/>
          <w:kern w:val="0"/>
          <w:sz w:val="20"/>
          <w:szCs w:val="20"/>
          <w:shd w:val="clear" w:color="auto" w:fill="FFFFFF"/>
          <w:lang w:eastAsia="ru-RU" w:bidi="ru-RU"/>
        </w:rPr>
        <w:t>10</w:t>
      </w:r>
      <w:r w:rsidRPr="006D35CE">
        <w:rPr>
          <w:rFonts w:ascii="Times New Roman" w:eastAsia="Times New Roman" w:hAnsi="Times New Roman" w:cs="Times New Roman"/>
          <w:color w:val="000000"/>
          <w:kern w:val="0"/>
          <w:sz w:val="26"/>
          <w:szCs w:val="26"/>
          <w:lang w:eastAsia="ru-RU" w:bidi="ru-RU"/>
        </w:rPr>
        <w:t>% и сместить эпюру их формирования в сторону поверхности на 2-3%. Адекватность теоретического прогноза экспериментальным данным составляет 82%.</w:t>
      </w:r>
    </w:p>
    <w:p w:rsidR="006D35CE" w:rsidRPr="006D35CE" w:rsidRDefault="006D35CE" w:rsidP="006D35CE">
      <w:pPr>
        <w:numPr>
          <w:ilvl w:val="0"/>
          <w:numId w:val="40"/>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Предложена методика неразрушающего контроля деталей после их изготовления и эксплуатации. Показано, что наиболее эффективным критерием оценки степени упрочнения и уровня накопления усталостных повреждений в поверхностном слое является спектральный анализ магнитных шумов Баркгаузена.</w:t>
      </w:r>
    </w:p>
    <w:p w:rsidR="006D35CE" w:rsidRPr="006D35CE" w:rsidRDefault="006D35CE" w:rsidP="006D35CE">
      <w:pPr>
        <w:numPr>
          <w:ilvl w:val="0"/>
          <w:numId w:val="40"/>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На основании найденных зависимостей показателя</w:t>
      </w:r>
    </w:p>
    <w:p w:rsidR="006D35CE" w:rsidRPr="006D35CE" w:rsidRDefault="006D35CE" w:rsidP="006D35CE">
      <w:pPr>
        <w:tabs>
          <w:tab w:val="clear" w:pos="709"/>
        </w:tabs>
        <w:suppressAutoHyphens w:val="0"/>
        <w:spacing w:after="0" w:line="260" w:lineRule="exact"/>
        <w:ind w:left="5080" w:firstLine="0"/>
        <w:jc w:val="left"/>
        <w:rPr>
          <w:rFonts w:ascii="Courier New" w:hAnsi="Courier New"/>
          <w:color w:val="000000"/>
          <w:kern w:val="0"/>
          <w:sz w:val="24"/>
          <w:szCs w:val="24"/>
          <w:lang w:eastAsia="ru-RU" w:bidi="ru-RU"/>
        </w:rPr>
      </w:pPr>
      <w:r w:rsidRPr="006D35CE">
        <w:rPr>
          <w:rFonts w:ascii="Candara" w:eastAsia="Candara" w:hAnsi="Candara" w:cs="Candara"/>
          <w:color w:val="000000"/>
          <w:w w:val="300"/>
          <w:kern w:val="0"/>
          <w:sz w:val="11"/>
          <w:szCs w:val="11"/>
          <w:lang w:eastAsia="ru-RU" w:bidi="ru-RU"/>
        </w:rPr>
        <w:t>2</w:t>
      </w:r>
      <w:r w:rsidRPr="006D35CE">
        <w:rPr>
          <w:rFonts w:ascii="Times New Roman" w:hAnsi="Times New Roman" w:cs="Times New Roman"/>
          <w:color w:val="000000"/>
          <w:kern w:val="0"/>
          <w:sz w:val="26"/>
          <w:szCs w:val="26"/>
          <w:lang w:eastAsia="ru-RU" w:bidi="ru-RU"/>
        </w:rPr>
        <w:t xml:space="preserve"> </w:t>
      </w:r>
      <w:r w:rsidRPr="006D35CE">
        <w:rPr>
          <w:rFonts w:ascii="Candara" w:eastAsia="Candara" w:hAnsi="Candara" w:cs="Candara"/>
          <w:color w:val="000000"/>
          <w:w w:val="300"/>
          <w:kern w:val="0"/>
          <w:sz w:val="11"/>
          <w:szCs w:val="11"/>
          <w:lang w:eastAsia="ru-RU" w:bidi="ru-RU"/>
        </w:rPr>
        <w:t>1</w:t>
      </w:r>
    </w:p>
    <w:p w:rsidR="006D35CE" w:rsidRPr="006D35CE" w:rsidRDefault="006D35CE" w:rsidP="006D35CE">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интенсивности обработки дробью </w:t>
      </w:r>
      <w:r w:rsidRPr="006D35CE">
        <w:rPr>
          <w:rFonts w:ascii="Times New Roman" w:eastAsia="Times New Roman" w:hAnsi="Times New Roman" w:cs="Times New Roman"/>
          <w:i/>
          <w:iCs/>
          <w:color w:val="000000"/>
          <w:kern w:val="0"/>
          <w:sz w:val="26"/>
          <w:szCs w:val="26"/>
          <w:shd w:val="clear" w:color="auto" w:fill="FFFFFF"/>
          <w:lang w:val="en-US" w:eastAsia="en-US" w:bidi="en-US"/>
        </w:rPr>
        <w:t>L</w:t>
      </w:r>
      <w:r w:rsidRPr="006D35CE">
        <w:rPr>
          <w:rFonts w:ascii="Times New Roman" w:eastAsia="Times New Roman" w:hAnsi="Times New Roman" w:cs="Times New Roman"/>
          <w:i/>
          <w:iCs/>
          <w:color w:val="000000"/>
          <w:kern w:val="0"/>
          <w:sz w:val="26"/>
          <w:szCs w:val="26"/>
          <w:shd w:val="clear" w:color="auto" w:fill="FFFFFF"/>
          <w:lang w:eastAsia="en-US" w:bidi="en-US"/>
        </w:rPr>
        <w:t xml:space="preserve"> </w:t>
      </w:r>
      <w:r w:rsidRPr="006D35CE">
        <w:rPr>
          <w:rFonts w:ascii="Times New Roman" w:eastAsia="Times New Roman" w:hAnsi="Times New Roman" w:cs="Times New Roman"/>
          <w:i/>
          <w:iCs/>
          <w:color w:val="000000"/>
          <w:kern w:val="0"/>
          <w:sz w:val="26"/>
          <w:szCs w:val="26"/>
          <w:shd w:val="clear" w:color="auto" w:fill="FFFFFF"/>
          <w:lang w:eastAsia="ru-RU" w:bidi="ru-RU"/>
        </w:rPr>
        <w:t>(мм</w:t>
      </w:r>
      <w:r w:rsidRPr="006D35CE">
        <w:rPr>
          <w:rFonts w:ascii="Times New Roman" w:eastAsia="Times New Roman" w:hAnsi="Times New Roman" w:cs="Times New Roman"/>
          <w:i/>
          <w:iCs/>
          <w:color w:val="000000"/>
          <w:kern w:val="0"/>
          <w:sz w:val="26"/>
          <w:szCs w:val="26"/>
          <w:shd w:val="clear" w:color="auto" w:fill="FFFFFF"/>
          <w:vertAlign w:val="superscript"/>
          <w:lang w:eastAsia="ru-RU" w:bidi="ru-RU"/>
        </w:rPr>
        <w:t>-</w:t>
      </w:r>
      <w:r w:rsidRPr="006D35CE">
        <w:rPr>
          <w:rFonts w:ascii="Times New Roman" w:eastAsia="Times New Roman" w:hAnsi="Times New Roman" w:cs="Times New Roman"/>
          <w:i/>
          <w:iCs/>
          <w:color w:val="000000"/>
          <w:kern w:val="0"/>
          <w:sz w:val="26"/>
          <w:szCs w:val="26"/>
          <w:shd w:val="clear" w:color="auto" w:fill="FFFFFF"/>
          <w:lang w:eastAsia="ru-RU" w:bidi="ru-RU"/>
        </w:rPr>
        <w:t xml:space="preserve"> с</w:t>
      </w:r>
      <w:r w:rsidRPr="006D35CE">
        <w:rPr>
          <w:rFonts w:ascii="Times New Roman" w:eastAsia="Times New Roman" w:hAnsi="Times New Roman" w:cs="Times New Roman"/>
          <w:i/>
          <w:iCs/>
          <w:color w:val="000000"/>
          <w:kern w:val="0"/>
          <w:sz w:val="26"/>
          <w:szCs w:val="26"/>
          <w:shd w:val="clear" w:color="auto" w:fill="FFFFFF"/>
          <w:vertAlign w:val="superscript"/>
          <w:lang w:eastAsia="ru-RU" w:bidi="ru-RU"/>
        </w:rPr>
        <w:t>-</w:t>
      </w:r>
      <w:r w:rsidRPr="006D35CE">
        <w:rPr>
          <w:rFonts w:ascii="Times New Roman" w:eastAsia="Times New Roman" w:hAnsi="Times New Roman" w:cs="Times New Roman"/>
          <w:i/>
          <w:iCs/>
          <w:color w:val="000000"/>
          <w:kern w:val="0"/>
          <w:sz w:val="26"/>
          <w:szCs w:val="26"/>
          <w:shd w:val="clear" w:color="auto" w:fill="FFFFFF"/>
          <w:lang w:eastAsia="ru-RU" w:bidi="ru-RU"/>
        </w:rPr>
        <w:t>)</w:t>
      </w:r>
      <w:r w:rsidRPr="006D35CE">
        <w:rPr>
          <w:rFonts w:ascii="Times New Roman" w:eastAsia="Times New Roman" w:hAnsi="Times New Roman" w:cs="Times New Roman"/>
          <w:color w:val="000000"/>
          <w:kern w:val="0"/>
          <w:sz w:val="26"/>
          <w:szCs w:val="26"/>
          <w:lang w:eastAsia="ru-RU" w:bidi="ru-RU"/>
        </w:rPr>
        <w:t xml:space="preserve"> от основных технологических</w:t>
      </w:r>
    </w:p>
    <w:p w:rsidR="006D35CE" w:rsidRPr="006D35CE" w:rsidRDefault="006D35CE" w:rsidP="006D35CE">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факторов и условий упрочнения предложено использование параметра интенсивности упрочнения как обобщающего технологического фактора обработки. Данное решение позволило унифицировать условия упрочнения для устройств различного типа.</w:t>
      </w:r>
    </w:p>
    <w:p w:rsidR="006D35CE" w:rsidRPr="006D35CE" w:rsidRDefault="006D35CE" w:rsidP="006D35CE">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Определены оптимальные режимы упрочнения силовых деталей из высокопрочных сталей на этапах производства и восстановления. Эффективное применение повторного упрочнения деталей дробью возможно при использовании режимов обработки, отличных от применяемых при производстве. Повторное упрочнение целесообразно проводить с уменьшением интенсивности обработки в 2 раза, диаметра дроби на 30%.</w:t>
      </w:r>
    </w:p>
    <w:p w:rsidR="006D35CE" w:rsidRPr="006D35CE" w:rsidRDefault="006D35CE" w:rsidP="006D35CE">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sectPr w:rsidR="006D35CE" w:rsidRPr="006D35CE">
          <w:headerReference w:type="even" r:id="rId11"/>
          <w:headerReference w:type="default" r:id="rId12"/>
          <w:headerReference w:type="first" r:id="rId13"/>
          <w:pgSz w:w="16838" w:h="23810"/>
          <w:pgMar w:top="5260" w:right="3664" w:bottom="3427" w:left="3693" w:header="0" w:footer="3" w:gutter="0"/>
          <w:cols w:space="720"/>
          <w:noEndnote/>
          <w:titlePg/>
          <w:docGrid w:linePitch="360"/>
        </w:sectPr>
      </w:pPr>
      <w:r w:rsidRPr="006D35CE">
        <w:rPr>
          <w:rFonts w:ascii="Times New Roman" w:eastAsia="Times New Roman" w:hAnsi="Times New Roman" w:cs="Times New Roman"/>
          <w:color w:val="000000"/>
          <w:kern w:val="0"/>
          <w:sz w:val="26"/>
          <w:szCs w:val="26"/>
          <w:lang w:eastAsia="ru-RU" w:bidi="ru-RU"/>
        </w:rPr>
        <w:t xml:space="preserve"> Доказана экономическая эффективность предложенных методов. Минимальная экономия издержек составляет 31% от затрат на внеплановый ремонт.</w:t>
      </w:r>
    </w:p>
    <w:p w:rsidR="006D35CE" w:rsidRPr="006D35CE" w:rsidRDefault="006D35CE" w:rsidP="006D35CE">
      <w:pPr>
        <w:tabs>
          <w:tab w:val="clear" w:pos="709"/>
        </w:tabs>
        <w:suppressAutoHyphens w:val="0"/>
        <w:spacing w:after="121" w:line="260" w:lineRule="exact"/>
        <w:ind w:left="20" w:firstLine="0"/>
        <w:jc w:val="center"/>
        <w:rPr>
          <w:rFonts w:ascii="Times New Roman" w:eastAsia="Times New Roman" w:hAnsi="Times New Roman" w:cs="Times New Roman"/>
          <w:b/>
          <w:bCs/>
          <w:kern w:val="0"/>
          <w:sz w:val="26"/>
          <w:szCs w:val="26"/>
          <w:lang w:eastAsia="ru-RU" w:bidi="ru-RU"/>
        </w:rPr>
      </w:pPr>
      <w:bookmarkStart w:id="5" w:name="bookmark108"/>
      <w:r w:rsidRPr="006D35CE">
        <w:rPr>
          <w:rFonts w:ascii="Times New Roman" w:eastAsia="Times New Roman" w:hAnsi="Times New Roman" w:cs="Times New Roman"/>
          <w:b/>
          <w:bCs/>
          <w:color w:val="000000"/>
          <w:kern w:val="0"/>
          <w:sz w:val="26"/>
          <w:szCs w:val="26"/>
          <w:lang w:eastAsia="ru-RU" w:bidi="ru-RU"/>
        </w:rPr>
        <w:t>СПИСОК ИСПОЛЬЗОВАНЫХ ИСТОЧНИКОВ</w:t>
      </w:r>
      <w:bookmarkEnd w:id="5"/>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bookmarkStart w:id="6" w:name="bookmark109"/>
      <w:r w:rsidRPr="006D35CE">
        <w:rPr>
          <w:rFonts w:ascii="Times New Roman" w:eastAsia="Times New Roman" w:hAnsi="Times New Roman" w:cs="Times New Roman"/>
          <w:color w:val="000000"/>
          <w:kern w:val="0"/>
          <w:sz w:val="26"/>
          <w:szCs w:val="26"/>
          <w:lang w:eastAsia="ru-RU" w:bidi="ru-RU"/>
        </w:rPr>
        <w:t xml:space="preserve"> Авиационные материалы: Справочник. / Отв. ред. Туманов А.Т. Изд. </w:t>
      </w:r>
      <w:r w:rsidRPr="006D35CE">
        <w:rPr>
          <w:rFonts w:ascii="Times New Roman" w:eastAsia="Times New Roman" w:hAnsi="Times New Roman" w:cs="Times New Roman"/>
          <w:color w:val="000000"/>
          <w:kern w:val="0"/>
          <w:sz w:val="20"/>
          <w:szCs w:val="20"/>
          <w:shd w:val="clear" w:color="auto" w:fill="FFFFFF"/>
          <w:lang w:eastAsia="ru-RU" w:bidi="ru-RU"/>
        </w:rPr>
        <w:t>6</w:t>
      </w:r>
      <w:r w:rsidRPr="006D35CE">
        <w:rPr>
          <w:rFonts w:ascii="Times New Roman" w:eastAsia="Times New Roman" w:hAnsi="Times New Roman" w:cs="Times New Roman"/>
          <w:color w:val="000000"/>
          <w:kern w:val="0"/>
          <w:sz w:val="26"/>
          <w:szCs w:val="26"/>
          <w:lang w:eastAsia="ru-RU" w:bidi="ru-RU"/>
        </w:rPr>
        <w:t>-е, перераб. и доп. Том 1. М.: Машиностроение, ОНТИ, 1975.</w:t>
      </w:r>
      <w:bookmarkEnd w:id="6"/>
    </w:p>
    <w:p w:rsidR="006D35CE" w:rsidRPr="006D35CE" w:rsidRDefault="006D35CE" w:rsidP="006D35CE">
      <w:pPr>
        <w:numPr>
          <w:ilvl w:val="0"/>
          <w:numId w:val="41"/>
        </w:numPr>
        <w:tabs>
          <w:tab w:val="clear" w:pos="709"/>
          <w:tab w:val="left" w:pos="1383"/>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Адлер, Ю. П. Введение в планирование эксперимента / Ю. П. Адлер. - М.: Изд-во «Металлургия», 1968. - 155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Алешин, Н.П. Методы акустического контроля металлов / Н.П. Алешин, В.Е. Белый, А.Х. Вопилкин и др.: Под ред. Н.П. Алешина. - М.: Машиностроение, 1989. - 456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Анисимова, И.В. Поверхностный наклеп высокопрочных материалов. / И.В. Анисимова, Э.М. Радецкая, И.В. Фишеров. - М.: ВИАМ, 1971. -207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Аракелов, П.Г. Разработка средств и метода магнитных шумов для контроля механических напряжений в плоских изделиях из ферромагнитных сталей: дис. ... к.т.н. - М.: МГУПИ, 2013. - 120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Ахмеджанов, Р. А. Физические основы магнитного неразрушающего контроля: Конспект лекций / Р.А. Ахмеджанов. - Омск: Омский гос. Ун-т путей сообщения, 2004. - 69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Балтер, М.А. Упрочнение деталей машин. / М.А. Балтер. - 2-е изд., перераб. и доп. - Москва : Машиностроение, 1978. - 184 с.</w:t>
      </w:r>
    </w:p>
    <w:p w:rsidR="006D35CE" w:rsidRPr="006D35CE" w:rsidRDefault="006D35CE" w:rsidP="006D35CE">
      <w:pPr>
        <w:numPr>
          <w:ilvl w:val="0"/>
          <w:numId w:val="41"/>
        </w:numPr>
        <w:tabs>
          <w:tab w:val="clear" w:pos="709"/>
          <w:tab w:val="left" w:pos="1383"/>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Барашков, В.Н Основы теории упругости : учебное пособие для студентов, обучающихся по специальности (направлению) 271101 "Стр-во уникальных зданий и сооружений" / В. Н. Барашков /и др./ ; М-во образования и науки Российской Федерации, Федеральное гос. бюджетное образовательное учреждение высш. проф. образования "Томский гос. архитектурно-строит. ун-т". - Томск : Изд-во ТГАСУ, 2012. - 183 с.</w:t>
      </w:r>
    </w:p>
    <w:p w:rsidR="006D35CE" w:rsidRPr="006D35CE" w:rsidRDefault="006D35CE" w:rsidP="006D35CE">
      <w:pPr>
        <w:numPr>
          <w:ilvl w:val="0"/>
          <w:numId w:val="4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Барсуков, В.К Исследование преобразователей, основанных на эффекте Баркгаузена, и их применение в неразрушающем контроле: дис. ... к-та техн. наук/ В.К. Барсуков. - М.: 1979.</w:t>
      </w:r>
    </w:p>
    <w:p w:rsidR="006D35CE" w:rsidRPr="006D35CE" w:rsidRDefault="006D35CE" w:rsidP="006D35CE">
      <w:pPr>
        <w:numPr>
          <w:ilvl w:val="0"/>
          <w:numId w:val="4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Биргер, И.А. Остаточные напряжения. / И.А. Биргер. - М.: Машгиз, 1963.</w:t>
      </w:r>
    </w:p>
    <w:p w:rsidR="006D35CE" w:rsidRPr="006D35CE" w:rsidRDefault="006D35CE" w:rsidP="006D35CE">
      <w:pPr>
        <w:numPr>
          <w:ilvl w:val="0"/>
          <w:numId w:val="4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Биргер, И.А., Сопротивление материалов. Учебное пособие. / И.А. Биргер, </w:t>
      </w:r>
      <w:r w:rsidRPr="006D35CE">
        <w:rPr>
          <w:rFonts w:ascii="Times New Roman" w:eastAsia="Times New Roman" w:hAnsi="Times New Roman" w:cs="Times New Roman"/>
          <w:color w:val="000000"/>
          <w:kern w:val="0"/>
          <w:sz w:val="26"/>
          <w:szCs w:val="26"/>
          <w:lang w:val="en-US" w:eastAsia="en-US" w:bidi="en-US"/>
        </w:rPr>
        <w:t>P</w:t>
      </w:r>
      <w:r w:rsidRPr="006D35CE">
        <w:rPr>
          <w:rFonts w:ascii="Times New Roman" w:eastAsia="Times New Roman" w:hAnsi="Times New Roman" w:cs="Times New Roman"/>
          <w:color w:val="000000"/>
          <w:kern w:val="0"/>
          <w:sz w:val="26"/>
          <w:szCs w:val="26"/>
          <w:lang w:eastAsia="en-US" w:bidi="en-US"/>
        </w:rPr>
        <w:t>.</w:t>
      </w:r>
      <w:r w:rsidRPr="006D35CE">
        <w:rPr>
          <w:rFonts w:ascii="Times New Roman" w:eastAsia="Times New Roman" w:hAnsi="Times New Roman" w:cs="Times New Roman"/>
          <w:color w:val="000000"/>
          <w:kern w:val="0"/>
          <w:sz w:val="26"/>
          <w:szCs w:val="26"/>
          <w:lang w:val="en-US" w:eastAsia="en-US" w:bidi="en-US"/>
        </w:rPr>
        <w:t>P</w:t>
      </w:r>
      <w:r w:rsidRPr="006D35CE">
        <w:rPr>
          <w:rFonts w:ascii="Times New Roman" w:eastAsia="Times New Roman" w:hAnsi="Times New Roman" w:cs="Times New Roman"/>
          <w:color w:val="000000"/>
          <w:kern w:val="0"/>
          <w:sz w:val="26"/>
          <w:szCs w:val="26"/>
          <w:lang w:eastAsia="en-US" w:bidi="en-US"/>
        </w:rPr>
        <w:t xml:space="preserve">. </w:t>
      </w:r>
      <w:r w:rsidRPr="006D35CE">
        <w:rPr>
          <w:rFonts w:ascii="Times New Roman" w:eastAsia="Times New Roman" w:hAnsi="Times New Roman" w:cs="Times New Roman"/>
          <w:color w:val="000000"/>
          <w:kern w:val="0"/>
          <w:sz w:val="26"/>
          <w:szCs w:val="26"/>
          <w:lang w:eastAsia="ru-RU" w:bidi="ru-RU"/>
        </w:rPr>
        <w:t>Мавлютов. - М.: Наука, 1986. - 560 с.</w:t>
      </w:r>
    </w:p>
    <w:p w:rsidR="006D35CE" w:rsidRPr="006D35CE" w:rsidRDefault="006D35CE" w:rsidP="006D35CE">
      <w:pPr>
        <w:numPr>
          <w:ilvl w:val="0"/>
          <w:numId w:val="4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Вейцман, М.Г. Упрочнение титановых сплавов поверхностным пластическим деформированием / М.Г. Вейцман, В.Г. Вайнштейн // "Вестник машиностроения", 1975. - с. 73-75.</w:t>
      </w:r>
    </w:p>
    <w:p w:rsidR="006D35CE" w:rsidRPr="006D35CE" w:rsidRDefault="006D35CE" w:rsidP="006D35CE">
      <w:pPr>
        <w:numPr>
          <w:ilvl w:val="0"/>
          <w:numId w:val="4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Вульф, Б.К. Авиационное материаловедение: Учебник для авиац. вузов и фак. / Б. К. Вульф, К. П. Ромадин. - 3-є изд., перераб. и доп. - Москва : Машиностроение, 1967. - 391 с.</w:t>
      </w:r>
    </w:p>
    <w:p w:rsidR="006D35CE" w:rsidRPr="006D35CE" w:rsidRDefault="006D35CE" w:rsidP="006D35CE">
      <w:pPr>
        <w:numPr>
          <w:ilvl w:val="0"/>
          <w:numId w:val="4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Герасимов, В.Г. Неразрушающий контроль качества изделий электромагнитными методами / Герасимов В. Г., Останин Ю. А., Покровский</w:t>
      </w:r>
    </w:p>
    <w:p w:rsidR="006D35CE" w:rsidRPr="006D35CE" w:rsidRDefault="006D35CE" w:rsidP="006D35CE">
      <w:pPr>
        <w:numPr>
          <w:ilvl w:val="0"/>
          <w:numId w:val="42"/>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Д. и др. — М.: Энергия, 1978.— 216 с.</w:t>
      </w:r>
    </w:p>
    <w:p w:rsidR="006D35CE" w:rsidRPr="006D35CE" w:rsidRDefault="006D35CE" w:rsidP="006D35CE">
      <w:pPr>
        <w:numPr>
          <w:ilvl w:val="0"/>
          <w:numId w:val="41"/>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 Горяйнов, В. Б. Математическая статистика: Учеб. для вузов /</w:t>
      </w:r>
    </w:p>
    <w:p w:rsidR="006D35CE" w:rsidRPr="006D35CE" w:rsidRDefault="006D35CE" w:rsidP="006D35CE">
      <w:pPr>
        <w:numPr>
          <w:ilvl w:val="0"/>
          <w:numId w:val="42"/>
        </w:numPr>
        <w:tabs>
          <w:tab w:val="clear" w:pos="709"/>
          <w:tab w:val="left" w:pos="638"/>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 xml:space="preserve">Б. Горяйнов, И.В. Павлов, Г.М. Цветкова и др.; Под ред. </w:t>
      </w:r>
      <w:r w:rsidRPr="006D35CE">
        <w:rPr>
          <w:rFonts w:ascii="Times New Roman" w:eastAsia="Times New Roman" w:hAnsi="Times New Roman" w:cs="Times New Roman"/>
          <w:color w:val="000000"/>
          <w:kern w:val="0"/>
          <w:sz w:val="26"/>
          <w:szCs w:val="26"/>
          <w:lang w:val="en-US" w:eastAsia="en-US" w:bidi="en-US"/>
        </w:rPr>
        <w:t xml:space="preserve">B.C. </w:t>
      </w:r>
      <w:r w:rsidRPr="006D35CE">
        <w:rPr>
          <w:rFonts w:ascii="Times New Roman" w:eastAsia="Times New Roman" w:hAnsi="Times New Roman" w:cs="Times New Roman"/>
          <w:color w:val="000000"/>
          <w:kern w:val="0"/>
          <w:sz w:val="26"/>
          <w:szCs w:val="26"/>
          <w:lang w:eastAsia="ru-RU" w:bidi="ru-RU"/>
        </w:rPr>
        <w:t>Зарубина,</w:t>
      </w:r>
    </w:p>
    <w:p w:rsidR="006D35CE" w:rsidRPr="006D35CE" w:rsidRDefault="006D35CE" w:rsidP="006D35CE">
      <w:pPr>
        <w:tabs>
          <w:tab w:val="left" w:pos="610"/>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А.П.</w:t>
      </w:r>
      <w:r w:rsidRPr="006D35CE">
        <w:rPr>
          <w:rFonts w:ascii="Times New Roman" w:eastAsia="Times New Roman" w:hAnsi="Times New Roman" w:cs="Times New Roman"/>
          <w:color w:val="000000"/>
          <w:kern w:val="0"/>
          <w:sz w:val="26"/>
          <w:szCs w:val="26"/>
          <w:lang w:eastAsia="ru-RU" w:bidi="ru-RU"/>
        </w:rPr>
        <w:tab/>
        <w:t>Крищенко. - М.: Изд-во МГТУ им. Н. Э. Баумана, 2001. - 424 с.</w:t>
      </w:r>
    </w:p>
    <w:p w:rsidR="006D35CE" w:rsidRPr="006D35CE" w:rsidRDefault="006D35CE" w:rsidP="006D35CE">
      <w:pPr>
        <w:numPr>
          <w:ilvl w:val="0"/>
          <w:numId w:val="41"/>
        </w:numPr>
        <w:tabs>
          <w:tab w:val="clear" w:pos="709"/>
          <w:tab w:val="right" w:pos="2190"/>
          <w:tab w:val="right" w:pos="9338"/>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ГОСТ</w:t>
      </w:r>
      <w:r w:rsidRPr="006D35CE">
        <w:rPr>
          <w:rFonts w:ascii="Times New Roman" w:eastAsia="Times New Roman" w:hAnsi="Times New Roman" w:cs="Times New Roman"/>
          <w:color w:val="000000"/>
          <w:kern w:val="0"/>
          <w:sz w:val="26"/>
          <w:szCs w:val="26"/>
          <w:lang w:eastAsia="ru-RU" w:bidi="ru-RU"/>
        </w:rPr>
        <w:tab/>
        <w:t>1497-84. Металлы. Методы испытаний на растяжение</w:t>
      </w:r>
    </w:p>
    <w:p w:rsidR="006D35CE" w:rsidRPr="006D35CE" w:rsidRDefault="006D35CE" w:rsidP="006D35CE">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[Текст]. - М.: Стандартинформ, 2005. - 22 с.</w:t>
      </w:r>
    </w:p>
    <w:p w:rsidR="006D35CE" w:rsidRPr="006D35CE" w:rsidRDefault="006D35CE" w:rsidP="006D35CE">
      <w:pPr>
        <w:numPr>
          <w:ilvl w:val="0"/>
          <w:numId w:val="41"/>
        </w:numPr>
        <w:tabs>
          <w:tab w:val="clear" w:pos="709"/>
          <w:tab w:val="right" w:pos="2190"/>
          <w:tab w:val="right" w:pos="9338"/>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ГОСТ</w:t>
      </w:r>
      <w:r w:rsidRPr="006D35CE">
        <w:rPr>
          <w:rFonts w:ascii="Times New Roman" w:eastAsia="Times New Roman" w:hAnsi="Times New Roman" w:cs="Times New Roman"/>
          <w:color w:val="000000"/>
          <w:kern w:val="0"/>
          <w:sz w:val="26"/>
          <w:szCs w:val="26"/>
          <w:lang w:eastAsia="ru-RU" w:bidi="ru-RU"/>
        </w:rPr>
        <w:tab/>
        <w:t>18322-78. Система технического обслуживания и ремонта</w:t>
      </w:r>
    </w:p>
    <w:p w:rsidR="006D35CE" w:rsidRPr="006D35CE" w:rsidRDefault="006D35CE" w:rsidP="006D35CE">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техники. Термины и определения [Текст]. - М.: Стандартинформ, 2007. - 11 с.</w:t>
      </w:r>
    </w:p>
    <w:p w:rsidR="006D35CE" w:rsidRPr="006D35CE" w:rsidRDefault="006D35CE" w:rsidP="006D35CE">
      <w:pPr>
        <w:numPr>
          <w:ilvl w:val="0"/>
          <w:numId w:val="41"/>
        </w:numPr>
        <w:tabs>
          <w:tab w:val="clear" w:pos="709"/>
          <w:tab w:val="right" w:pos="2190"/>
          <w:tab w:val="right" w:pos="9338"/>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ГОСТ</w:t>
      </w:r>
      <w:r w:rsidRPr="006D35CE">
        <w:rPr>
          <w:rFonts w:ascii="Times New Roman" w:eastAsia="Times New Roman" w:hAnsi="Times New Roman" w:cs="Times New Roman"/>
          <w:color w:val="000000"/>
          <w:kern w:val="0"/>
          <w:sz w:val="26"/>
          <w:szCs w:val="26"/>
          <w:lang w:eastAsia="ru-RU" w:bidi="ru-RU"/>
        </w:rPr>
        <w:tab/>
        <w:t>18353-79. Контроль неразрушающий. Классификация</w:t>
      </w:r>
    </w:p>
    <w:p w:rsidR="006D35CE" w:rsidRPr="006D35CE" w:rsidRDefault="006D35CE" w:rsidP="006D35CE">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6D35CE">
        <w:rPr>
          <w:rFonts w:ascii="Times New Roman" w:eastAsia="Times New Roman" w:hAnsi="Times New Roman" w:cs="Times New Roman"/>
          <w:color w:val="000000"/>
          <w:kern w:val="0"/>
          <w:sz w:val="26"/>
          <w:szCs w:val="26"/>
          <w:lang w:eastAsia="ru-RU" w:bidi="ru-RU"/>
        </w:rPr>
        <w:t>видов и методов [Текст]. - М.: Изд-во стандартов, 1980. - 40 с.</w:t>
      </w:r>
    </w:p>
    <w:p w:rsidR="006D35CE" w:rsidRPr="006D35CE" w:rsidRDefault="006D35CE" w:rsidP="006D35CE"/>
    <w:sectPr w:rsidR="006D35CE" w:rsidRPr="006D35CE"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B1" w:rsidRDefault="00463BB1">
      <w:pPr>
        <w:spacing w:after="0" w:line="240" w:lineRule="auto"/>
      </w:pPr>
      <w:r>
        <w:separator/>
      </w:r>
    </w:p>
  </w:endnote>
  <w:endnote w:type="continuationSeparator" w:id="0">
    <w:p w:rsidR="00463BB1" w:rsidRDefault="0046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BB1" w:rsidRDefault="00463BB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B1" w:rsidRDefault="00463BB1"/>
    <w:p w:rsidR="00463BB1" w:rsidRDefault="00463BB1"/>
    <w:p w:rsidR="00463BB1" w:rsidRDefault="00463BB1"/>
    <w:p w:rsidR="00463BB1" w:rsidRDefault="00463BB1"/>
    <w:p w:rsidR="00463BB1" w:rsidRDefault="00463BB1"/>
    <w:p w:rsidR="00463BB1" w:rsidRDefault="00463BB1"/>
    <w:p w:rsidR="00463BB1" w:rsidRDefault="00463BB1">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BB1" w:rsidRDefault="00463BB1">
                  <w:pPr>
                    <w:spacing w:line="240" w:lineRule="auto"/>
                  </w:pPr>
                  <w:fldSimple w:instr=" PAGE \* MERGEFORMAT ">
                    <w:r w:rsidRPr="008D3D1E">
                      <w:rPr>
                        <w:rStyle w:val="afffff9"/>
                        <w:b w:val="0"/>
                        <w:bCs w:val="0"/>
                        <w:noProof/>
                      </w:rPr>
                      <w:t>26</w:t>
                    </w:r>
                  </w:fldSimple>
                </w:p>
              </w:txbxContent>
            </v:textbox>
            <w10:wrap anchorx="page" anchory="page"/>
          </v:shape>
        </w:pict>
      </w:r>
    </w:p>
    <w:p w:rsidR="00463BB1" w:rsidRDefault="00463BB1"/>
    <w:p w:rsidR="00463BB1" w:rsidRDefault="00463BB1"/>
    <w:p w:rsidR="00463BB1" w:rsidRDefault="00463BB1">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BB1" w:rsidRDefault="00463BB1"/>
              </w:txbxContent>
            </v:textbox>
            <w10:wrap anchorx="page" anchory="page"/>
          </v:shape>
        </w:pict>
      </w:r>
    </w:p>
    <w:p w:rsidR="00463BB1" w:rsidRDefault="00463BB1"/>
    <w:p w:rsidR="00463BB1" w:rsidRDefault="00463BB1">
      <w:pPr>
        <w:rPr>
          <w:sz w:val="2"/>
          <w:szCs w:val="2"/>
        </w:rPr>
      </w:pPr>
    </w:p>
    <w:p w:rsidR="00463BB1" w:rsidRDefault="00463BB1"/>
    <w:p w:rsidR="00463BB1" w:rsidRDefault="00463BB1">
      <w:pPr>
        <w:spacing w:after="0" w:line="240" w:lineRule="auto"/>
      </w:pPr>
    </w:p>
  </w:footnote>
  <w:footnote w:type="continuationSeparator" w:id="0">
    <w:p w:rsidR="00463BB1" w:rsidRDefault="0046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pPr>
      <w:rPr>
        <w:sz w:val="2"/>
        <w:szCs w:val="2"/>
      </w:rPr>
    </w:pPr>
    <w:r w:rsidRPr="00F207BD">
      <w:rPr>
        <w:sz w:val="24"/>
        <w:szCs w:val="24"/>
        <w:lang w:bidi="ru-RU"/>
      </w:rPr>
      <w:pict>
        <v:shapetype id="_x0000_t202" coordsize="21600,21600" o:spt="202" path="m,l,21600r21600,l21600,xe">
          <v:stroke joinstyle="miter"/>
          <v:path gradientshapeok="t" o:connecttype="rect"/>
        </v:shapetype>
        <v:shape id="_x0000_s607731" type="#_x0000_t202" style="position:absolute;left:0;text-align:left;margin-left:417pt;margin-top:224.45pt;width:9.6pt;height:6.95pt;z-index:-251641856;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fldSimple w:instr=" PAGE \* MERGEFORMAT ">
                  <w:r w:rsidRPr="00BF49A7">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pPr>
      <w:rPr>
        <w:sz w:val="2"/>
        <w:szCs w:val="2"/>
      </w:rPr>
    </w:pPr>
    <w:r w:rsidRPr="00F207BD">
      <w:rPr>
        <w:sz w:val="24"/>
        <w:szCs w:val="24"/>
        <w:lang w:bidi="ru-RU"/>
      </w:rPr>
      <w:pict>
        <v:shapetype id="_x0000_t202" coordsize="21600,21600" o:spt="202" path="m,l,21600r21600,l21600,xe">
          <v:stroke joinstyle="miter"/>
          <v:path gradientshapeok="t" o:connecttype="rect"/>
        </v:shapetype>
        <v:shape id="_x0000_s607732" type="#_x0000_t202" style="position:absolute;left:0;text-align:left;margin-left:417pt;margin-top:224.45pt;width:9.6pt;height:6.95pt;z-index:-251640832;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fldSimple w:instr=" PAGE \* MERGEFORMAT ">
                  <w:r w:rsidRPr="006D35CE">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pPr>
      <w:rPr>
        <w:sz w:val="2"/>
        <w:szCs w:val="2"/>
      </w:rPr>
    </w:pPr>
    <w:r w:rsidRPr="00F207BD">
      <w:rPr>
        <w:sz w:val="24"/>
        <w:szCs w:val="24"/>
        <w:lang w:bidi="ru-RU"/>
      </w:rPr>
      <w:pict>
        <v:shapetype id="_x0000_t202" coordsize="21600,21600" o:spt="202" path="m,l,21600r21600,l21600,xe">
          <v:stroke joinstyle="miter"/>
          <v:path gradientshapeok="t" o:connecttype="rect"/>
        </v:shapetype>
        <v:shape id="_x0000_s607737" type="#_x0000_t202" style="position:absolute;left:0;text-align:left;margin-left:417pt;margin-top:224.45pt;width:9.6pt;height:6.95pt;z-index:-251638784;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fldSimple w:instr=" PAGE \* MERGEFORMAT ">
                  <w:r w:rsidRPr="00BF49A7">
                    <w:rPr>
                      <w:rStyle w:val="afffff9"/>
                      <w:noProof/>
                    </w:rPr>
                    <w:t>134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pPr>
      <w:rPr>
        <w:sz w:val="2"/>
        <w:szCs w:val="2"/>
      </w:rPr>
    </w:pPr>
    <w:r w:rsidRPr="00F207BD">
      <w:rPr>
        <w:sz w:val="24"/>
        <w:szCs w:val="24"/>
        <w:lang w:bidi="ru-RU"/>
      </w:rPr>
      <w:pict>
        <v:shapetype id="_x0000_t202" coordsize="21600,21600" o:spt="202" path="m,l,21600r21600,l21600,xe">
          <v:stroke joinstyle="miter"/>
          <v:path gradientshapeok="t" o:connecttype="rect"/>
        </v:shapetype>
        <v:shape id="_x0000_s607738" type="#_x0000_t202" style="position:absolute;left:0;text-align:left;margin-left:417pt;margin-top:224.45pt;width:9.6pt;height:6.95pt;z-index:-251637760;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fldSimple w:instr=" PAGE \* MERGEFORMAT ">
                  <w:r w:rsidRPr="006D35CE">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CE" w:rsidRDefault="006D35CE">
    <w:pPr>
      <w:rPr>
        <w:sz w:val="2"/>
        <w:szCs w:val="2"/>
      </w:rPr>
    </w:pPr>
    <w:r w:rsidRPr="00F207BD">
      <w:rPr>
        <w:sz w:val="24"/>
        <w:szCs w:val="24"/>
        <w:lang w:bidi="ru-RU"/>
      </w:rPr>
      <w:pict>
        <v:shapetype id="_x0000_t202" coordsize="21600,21600" o:spt="202" path="m,l,21600r21600,l21600,xe">
          <v:stroke joinstyle="miter"/>
          <v:path gradientshapeok="t" o:connecttype="rect"/>
        </v:shapetype>
        <v:shape id="_x0000_s607739" type="#_x0000_t202" style="position:absolute;left:0;text-align:left;margin-left:220.65pt;margin-top:270.3pt;width:226.8pt;height:12.95pt;z-index:-251636736;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r w:rsidRPr="00F207BD">
      <w:rPr>
        <w:sz w:val="24"/>
        <w:szCs w:val="24"/>
        <w:lang w:bidi="ru-RU"/>
      </w:rPr>
      <w:pict>
        <v:shape id="_x0000_s607740" type="#_x0000_t202" style="position:absolute;left:0;text-align:left;margin-left:411.2pt;margin-top:195.7pt;width:15.35pt;height:6.95pt;z-index:-251635712;mso-wrap-style:none;mso-wrap-distance-left:5pt;mso-wrap-distance-right:5pt;mso-position-horizontal-relative:page;mso-position-vertical-relative:page" wrapcoords="0 0" filled="f" stroked="f">
          <v:textbox style="mso-fit-shape-to-text:t" inset="0,0,0,0">
            <w:txbxContent>
              <w:p w:rsidR="006D35CE" w:rsidRDefault="006D35CE">
                <w:pPr>
                  <w:spacing w:line="240" w:lineRule="auto"/>
                </w:pPr>
                <w:fldSimple w:instr=" PAGE \* MERGEFORMAT ">
                  <w:r w:rsidRPr="006D35CE">
                    <w:rPr>
                      <w:rStyle w:val="afffff9"/>
                      <w:noProof/>
                    </w:rPr>
                    <w:t>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 w:rsidR="00463BB1" w:rsidRDefault="00463BB1">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Pr="005856C0" w:rsidRDefault="00463BB1"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57A3D"/>
    <w:multiLevelType w:val="multilevel"/>
    <w:tmpl w:val="9D844874"/>
    <w:lvl w:ilvl="0">
      <w:start w:val="2019"/>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256FCD"/>
    <w:multiLevelType w:val="multilevel"/>
    <w:tmpl w:val="9CACD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4EE50D0"/>
    <w:multiLevelType w:val="multilevel"/>
    <w:tmpl w:val="FBFC9DF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F963E3"/>
    <w:multiLevelType w:val="multilevel"/>
    <w:tmpl w:val="6E1829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EC122A"/>
    <w:multiLevelType w:val="multilevel"/>
    <w:tmpl w:val="276A7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A12042D"/>
    <w:multiLevelType w:val="multilevel"/>
    <w:tmpl w:val="D542FBC0"/>
    <w:lvl w:ilvl="0">
      <w:start w:val="6"/>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4">
    <w:nsid w:val="0BA86854"/>
    <w:multiLevelType w:val="multilevel"/>
    <w:tmpl w:val="509E31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6">
    <w:nsid w:val="0F9C01DF"/>
    <w:multiLevelType w:val="multilevel"/>
    <w:tmpl w:val="06B476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517595C"/>
    <w:multiLevelType w:val="multilevel"/>
    <w:tmpl w:val="C00AB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24A15AC9"/>
    <w:multiLevelType w:val="multilevel"/>
    <w:tmpl w:val="206E896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BB41DA"/>
    <w:multiLevelType w:val="multilevel"/>
    <w:tmpl w:val="11B8FE5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6104DDB"/>
    <w:multiLevelType w:val="multilevel"/>
    <w:tmpl w:val="2B96908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C01195"/>
    <w:multiLevelType w:val="multilevel"/>
    <w:tmpl w:val="863650B8"/>
    <w:lvl w:ilvl="0">
      <w:start w:val="2018"/>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C32881"/>
    <w:multiLevelType w:val="multilevel"/>
    <w:tmpl w:val="1D522F3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C95034"/>
    <w:multiLevelType w:val="multilevel"/>
    <w:tmpl w:val="4B82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E6714C"/>
    <w:multiLevelType w:val="multilevel"/>
    <w:tmpl w:val="7A0EE1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C75BCC"/>
    <w:multiLevelType w:val="multilevel"/>
    <w:tmpl w:val="C2A02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9FC7A2D"/>
    <w:multiLevelType w:val="multilevel"/>
    <w:tmpl w:val="A9C20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5720CE"/>
    <w:multiLevelType w:val="multilevel"/>
    <w:tmpl w:val="740A081C"/>
    <w:lvl w:ilvl="0">
      <w:start w:val="2018"/>
      <w:numFmt w:val="decimal"/>
      <w:lvlText w:val="1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EF012E6"/>
    <w:multiLevelType w:val="multilevel"/>
    <w:tmpl w:val="657E2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BB0B0C"/>
    <w:multiLevelType w:val="multilevel"/>
    <w:tmpl w:val="1026C8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0230E4"/>
    <w:multiLevelType w:val="multilevel"/>
    <w:tmpl w:val="9580B7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3D6B84"/>
    <w:multiLevelType w:val="multilevel"/>
    <w:tmpl w:val="D1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6D4A28"/>
    <w:multiLevelType w:val="multilevel"/>
    <w:tmpl w:val="2C5C3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6B94291"/>
    <w:multiLevelType w:val="multilevel"/>
    <w:tmpl w:val="D5246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6FA0219"/>
    <w:multiLevelType w:val="multilevel"/>
    <w:tmpl w:val="629C837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457789"/>
    <w:multiLevelType w:val="multilevel"/>
    <w:tmpl w:val="2CB69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AC4D87"/>
    <w:multiLevelType w:val="multilevel"/>
    <w:tmpl w:val="DDD024A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5E17D0"/>
    <w:multiLevelType w:val="multilevel"/>
    <w:tmpl w:val="601EE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7051CA"/>
    <w:multiLevelType w:val="multilevel"/>
    <w:tmpl w:val="006218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5D5621"/>
    <w:multiLevelType w:val="multilevel"/>
    <w:tmpl w:val="DE5E5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544F64"/>
    <w:multiLevelType w:val="multilevel"/>
    <w:tmpl w:val="D0A01C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A4216F"/>
    <w:multiLevelType w:val="multilevel"/>
    <w:tmpl w:val="A0FA2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ECD78FF"/>
    <w:multiLevelType w:val="multilevel"/>
    <w:tmpl w:val="4BE4BD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7E37CF"/>
    <w:multiLevelType w:val="multilevel"/>
    <w:tmpl w:val="945E8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E419E6"/>
    <w:multiLevelType w:val="multilevel"/>
    <w:tmpl w:val="A0EAE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4">
    <w:nsid w:val="750F21DF"/>
    <w:multiLevelType w:val="multilevel"/>
    <w:tmpl w:val="1BB09A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11"/>
  </w:num>
  <w:num w:numId="8">
    <w:abstractNumId w:val="94"/>
  </w:num>
  <w:num w:numId="9">
    <w:abstractNumId w:val="106"/>
  </w:num>
  <w:num w:numId="10">
    <w:abstractNumId w:val="109"/>
  </w:num>
  <w:num w:numId="11">
    <w:abstractNumId w:val="104"/>
  </w:num>
  <w:num w:numId="12">
    <w:abstractNumId w:val="97"/>
  </w:num>
  <w:num w:numId="13">
    <w:abstractNumId w:val="67"/>
  </w:num>
  <w:num w:numId="14">
    <w:abstractNumId w:val="90"/>
  </w:num>
  <w:num w:numId="15">
    <w:abstractNumId w:val="86"/>
  </w:num>
  <w:num w:numId="16">
    <w:abstractNumId w:val="96"/>
  </w:num>
  <w:num w:numId="17">
    <w:abstractNumId w:val="112"/>
  </w:num>
  <w:num w:numId="18">
    <w:abstractNumId w:val="116"/>
  </w:num>
  <w:num w:numId="19">
    <w:abstractNumId w:val="98"/>
  </w:num>
  <w:num w:numId="20">
    <w:abstractNumId w:val="107"/>
  </w:num>
  <w:num w:numId="21">
    <w:abstractNumId w:val="76"/>
  </w:num>
  <w:num w:numId="22">
    <w:abstractNumId w:val="118"/>
  </w:num>
  <w:num w:numId="23">
    <w:abstractNumId w:val="124"/>
  </w:num>
  <w:num w:numId="24">
    <w:abstractNumId w:val="93"/>
  </w:num>
  <w:num w:numId="25">
    <w:abstractNumId w:val="121"/>
  </w:num>
  <w:num w:numId="26">
    <w:abstractNumId w:val="114"/>
  </w:num>
  <w:num w:numId="27">
    <w:abstractNumId w:val="101"/>
  </w:num>
  <w:num w:numId="28">
    <w:abstractNumId w:val="77"/>
  </w:num>
  <w:num w:numId="29">
    <w:abstractNumId w:val="120"/>
  </w:num>
  <w:num w:numId="30">
    <w:abstractNumId w:val="84"/>
  </w:num>
  <w:num w:numId="31">
    <w:abstractNumId w:val="108"/>
  </w:num>
  <w:num w:numId="32">
    <w:abstractNumId w:val="119"/>
  </w:num>
  <w:num w:numId="33">
    <w:abstractNumId w:val="122"/>
  </w:num>
  <w:num w:numId="34">
    <w:abstractNumId w:val="99"/>
  </w:num>
  <w:num w:numId="35">
    <w:abstractNumId w:val="110"/>
  </w:num>
  <w:num w:numId="36">
    <w:abstractNumId w:val="117"/>
  </w:num>
  <w:num w:numId="37">
    <w:abstractNumId w:val="115"/>
  </w:num>
  <w:num w:numId="38">
    <w:abstractNumId w:val="72"/>
  </w:num>
  <w:num w:numId="39">
    <w:abstractNumId w:val="80"/>
  </w:num>
  <w:num w:numId="40">
    <w:abstractNumId w:val="113"/>
  </w:num>
  <w:num w:numId="41">
    <w:abstractNumId w:val="103"/>
  </w:num>
  <w:num w:numId="42">
    <w:abstractNumId w:val="10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8F85F-10B8-421A-8711-3DA83156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14</Pages>
  <Words>2760</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2020-06-22T18:27:00Z</dcterms:created>
  <dcterms:modified xsi:type="dcterms:W3CDTF">2020-06-27T10:21:00Z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