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D4FE" w14:textId="4B323414" w:rsidR="00826A6A" w:rsidRDefault="00FC718D" w:rsidP="00FC718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Русанов Андрій Вікторович. Математичне моделювання нестаціонарних в'язких просторових течій у проточних частинах турбомашин : Дис... д-ра наук: 05.05.16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p w14:paraId="134120C5" w14:textId="77777777" w:rsidR="00FC718D" w:rsidRPr="00FC718D" w:rsidRDefault="00FC718D" w:rsidP="00FC71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18D">
        <w:rPr>
          <w:rFonts w:ascii="Times New Roman" w:eastAsia="Times New Roman" w:hAnsi="Times New Roman" w:cs="Times New Roman"/>
          <w:color w:val="000000"/>
          <w:sz w:val="27"/>
          <w:szCs w:val="27"/>
        </w:rPr>
        <w:t>Русанов А.В. Математичне моделювання нестаціонарних в’язких просторових течій у проточних частинах турбомашин. – Рукопис.</w:t>
      </w:r>
    </w:p>
    <w:p w14:paraId="4492CF00" w14:textId="77777777" w:rsidR="00FC718D" w:rsidRPr="00FC718D" w:rsidRDefault="00FC718D" w:rsidP="00FC71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18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05.05.16 – турбомашини та турбоустановки. – Інститут проблем машинобудування ім. А.М. Підгорного НАН України, Харків, 2005.</w:t>
      </w:r>
    </w:p>
    <w:p w14:paraId="4F1C1DFF" w14:textId="77777777" w:rsidR="00FC718D" w:rsidRPr="00FC718D" w:rsidRDefault="00FC718D" w:rsidP="00FC71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18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питанням створення чисельних моделей газодинамічних процесів у проточних частинах турбомашин різного типу й визначення напрямів їхнього подальшого аеродинамічного вдосконалювання на основі раціональної організації просторової нестаціонарної структури потоку. Розроблено чисельну модель розрахунку просторових нестаціонарних в’язких течій у проточних частинах довільної форми, що має високу обчислювальну ефективність. Наведено результати апробації моделі, що підтверджують її достовірність для широкого діапазону газодинамічних режимів течій і конструкцій проточних частин. Використання розробленої чисельної моделі на ряді машинобудівних підприємств і конструкторських бюро дозволило скоротити час проектування й зменшити число експериментальних досліджень, у деяких випадках на 30 %. Отримані результати чисельних досліджень, виявлені закономірності і явища, а також зроблені узагальнення можливо безпосередньо використати під час проектування й модернізації проточних частин турбомашин для підвищення їхньої аеродинамічної ефективності.</w:t>
      </w:r>
    </w:p>
    <w:p w14:paraId="5DE3E704" w14:textId="77777777" w:rsidR="00FC718D" w:rsidRPr="00FC718D" w:rsidRDefault="00FC718D" w:rsidP="00FC718D"/>
    <w:sectPr w:rsidR="00FC718D" w:rsidRPr="00FC71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50FF" w14:textId="77777777" w:rsidR="009A7BDF" w:rsidRDefault="009A7BDF">
      <w:pPr>
        <w:spacing w:after="0" w:line="240" w:lineRule="auto"/>
      </w:pPr>
      <w:r>
        <w:separator/>
      </w:r>
    </w:p>
  </w:endnote>
  <w:endnote w:type="continuationSeparator" w:id="0">
    <w:p w14:paraId="55B0850F" w14:textId="77777777" w:rsidR="009A7BDF" w:rsidRDefault="009A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9624" w14:textId="77777777" w:rsidR="009A7BDF" w:rsidRDefault="009A7BDF">
      <w:pPr>
        <w:spacing w:after="0" w:line="240" w:lineRule="auto"/>
      </w:pPr>
      <w:r>
        <w:separator/>
      </w:r>
    </w:p>
  </w:footnote>
  <w:footnote w:type="continuationSeparator" w:id="0">
    <w:p w14:paraId="2A0CEA71" w14:textId="77777777" w:rsidR="009A7BDF" w:rsidRDefault="009A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7B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BDF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103607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1030</cp:revision>
  <dcterms:created xsi:type="dcterms:W3CDTF">2024-06-20T08:51:00Z</dcterms:created>
  <dcterms:modified xsi:type="dcterms:W3CDTF">2024-12-23T17:05:00Z</dcterms:modified>
  <cp:category/>
</cp:coreProperties>
</file>