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A529" w14:textId="77777777" w:rsidR="004C0B16" w:rsidRDefault="004C0B16" w:rsidP="004C0B16">
      <w:pPr>
        <w:pStyle w:val="afffffffffffffffffffffffffff5"/>
        <w:rPr>
          <w:rFonts w:ascii="Verdana" w:hAnsi="Verdana"/>
          <w:color w:val="000000"/>
          <w:sz w:val="21"/>
          <w:szCs w:val="21"/>
        </w:rPr>
      </w:pPr>
      <w:r>
        <w:rPr>
          <w:rFonts w:ascii="Helvetica Neue" w:hAnsi="Helvetica Neue"/>
          <w:b/>
          <w:bCs w:val="0"/>
          <w:color w:val="222222"/>
          <w:sz w:val="21"/>
          <w:szCs w:val="21"/>
        </w:rPr>
        <w:t>Круглов, Владимир Васильевич.</w:t>
      </w:r>
    </w:p>
    <w:p w14:paraId="1BB9E073" w14:textId="77777777" w:rsidR="004C0B16" w:rsidRDefault="004C0B16" w:rsidP="004C0B1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Обнаружение и исследование нового сильноточного (самогасящегося стримерного) режима работы проволочных камер. Создание больших дрейфовых </w:t>
      </w:r>
      <w:proofErr w:type="gramStart"/>
      <w:r>
        <w:rPr>
          <w:rFonts w:ascii="Helvetica Neue" w:hAnsi="Helvetica Neue" w:cs="Arial"/>
          <w:caps/>
          <w:color w:val="222222"/>
          <w:sz w:val="21"/>
          <w:szCs w:val="21"/>
        </w:rPr>
        <w:t>камер :</w:t>
      </w:r>
      <w:proofErr w:type="gramEnd"/>
      <w:r>
        <w:rPr>
          <w:rFonts w:ascii="Helvetica Neue" w:hAnsi="Helvetica Neue" w:cs="Arial"/>
          <w:caps/>
          <w:color w:val="222222"/>
          <w:sz w:val="21"/>
          <w:szCs w:val="21"/>
        </w:rPr>
        <w:t xml:space="preserve"> диссертация ... кандидата физико-математических наук : 01.04.01. - Дубна, 1984. - 124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4E46B5A" w14:textId="77777777" w:rsidR="004C0B16" w:rsidRDefault="004C0B16" w:rsidP="004C0B1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Круглов, Владимир Васильевич</w:t>
      </w:r>
    </w:p>
    <w:p w14:paraId="09F731CB"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6B3DE0E8"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Характеристика многопроволочных камер с </w:t>
      </w:r>
      <w:proofErr w:type="spellStart"/>
      <w:r>
        <w:rPr>
          <w:rFonts w:ascii="Arial" w:hAnsi="Arial" w:cs="Arial"/>
          <w:color w:val="333333"/>
          <w:sz w:val="21"/>
          <w:szCs w:val="21"/>
        </w:rPr>
        <w:t>бесфильмовым</w:t>
      </w:r>
      <w:proofErr w:type="spellEnd"/>
      <w:r>
        <w:rPr>
          <w:rFonts w:ascii="Arial" w:hAnsi="Arial" w:cs="Arial"/>
          <w:color w:val="333333"/>
          <w:sz w:val="21"/>
          <w:szCs w:val="21"/>
        </w:rPr>
        <w:t xml:space="preserve"> съемом информации</w:t>
      </w:r>
    </w:p>
    <w:p w14:paraId="3FEA0BE8"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Работа камер в режиме больших сигналов</w:t>
      </w:r>
    </w:p>
    <w:p w14:paraId="10D7A537"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Проблемы, связанные с изготовлением больших многопроволочных камер</w:t>
      </w:r>
    </w:p>
    <w:p w14:paraId="3BE9F1F8"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ОБНАРУЖЕНИЕ НОВОГО РЕЗШМА РАБОТЫ ПРОВОЛОЧНОЙ</w:t>
      </w:r>
    </w:p>
    <w:p w14:paraId="18F47968"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КАМЕРЫ.</w:t>
      </w:r>
    </w:p>
    <w:p w14:paraId="75E25B1A"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Наблюдение нового сильноточного режима работы проволочной камеры</w:t>
      </w:r>
    </w:p>
    <w:p w14:paraId="07CDE9DD"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характеристики сильноточного режима</w:t>
      </w:r>
    </w:p>
    <w:p w14:paraId="019168AE"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Обоснование принципиальной новизны сильноточного режима.</w:t>
      </w:r>
    </w:p>
    <w:p w14:paraId="426980D3"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Область применения и достоинства сильноточного режима.</w:t>
      </w:r>
    </w:p>
    <w:p w14:paraId="647FFF89"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Самогасящийся </w:t>
      </w:r>
      <w:proofErr w:type="spellStart"/>
      <w:r>
        <w:rPr>
          <w:rFonts w:ascii="Arial" w:hAnsi="Arial" w:cs="Arial"/>
          <w:color w:val="333333"/>
          <w:sz w:val="21"/>
          <w:szCs w:val="21"/>
        </w:rPr>
        <w:t>стримерный</w:t>
      </w:r>
      <w:proofErr w:type="spellEnd"/>
      <w:r>
        <w:rPr>
          <w:rFonts w:ascii="Arial" w:hAnsi="Arial" w:cs="Arial"/>
          <w:color w:val="333333"/>
          <w:sz w:val="21"/>
          <w:szCs w:val="21"/>
        </w:rPr>
        <w:t xml:space="preserve"> (СГС) механизм сильноточного режима</w:t>
      </w:r>
    </w:p>
    <w:p w14:paraId="1D7B0AC1"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ВЛИЯНИЕ ГАЗОВОГО НАПОЛНЕНИЯ НА ХАРАКТЕРИСТИКИ</w:t>
      </w:r>
    </w:p>
    <w:p w14:paraId="14585BBE"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СГС РЕЖИМА РАБОТЫ ПРОВОЛОЧНОЙ КАМЕРЫ.</w:t>
      </w:r>
    </w:p>
    <w:p w14:paraId="1CC44265"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Газовая смесь: аргон + метан + </w:t>
      </w:r>
      <w:proofErr w:type="spellStart"/>
      <w:r>
        <w:rPr>
          <w:rFonts w:ascii="Arial" w:hAnsi="Arial" w:cs="Arial"/>
          <w:color w:val="333333"/>
          <w:sz w:val="21"/>
          <w:szCs w:val="21"/>
        </w:rPr>
        <w:t>метилаль</w:t>
      </w:r>
      <w:proofErr w:type="spellEnd"/>
    </w:p>
    <w:p w14:paraId="3033E346"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Амплитудные и временные характеристики.</w:t>
      </w:r>
    </w:p>
    <w:p w14:paraId="51A2D250"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2.1.2. Влияние </w:t>
      </w:r>
      <w:proofErr w:type="spellStart"/>
      <w:r>
        <w:rPr>
          <w:rFonts w:ascii="Arial" w:hAnsi="Arial" w:cs="Arial"/>
          <w:color w:val="333333"/>
          <w:sz w:val="21"/>
          <w:szCs w:val="21"/>
        </w:rPr>
        <w:t>метилаля</w:t>
      </w:r>
      <w:proofErr w:type="spellEnd"/>
      <w:r>
        <w:rPr>
          <w:rFonts w:ascii="Arial" w:hAnsi="Arial" w:cs="Arial"/>
          <w:color w:val="333333"/>
          <w:sz w:val="21"/>
          <w:szCs w:val="21"/>
        </w:rPr>
        <w:t xml:space="preserve"> на стабильность СГС режима</w:t>
      </w:r>
    </w:p>
    <w:p w14:paraId="6E6B37C1"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Переход в режим Гейгера-</w:t>
      </w:r>
      <w:proofErr w:type="spellStart"/>
      <w:r>
        <w:rPr>
          <w:rFonts w:ascii="Arial" w:hAnsi="Arial" w:cs="Arial"/>
          <w:color w:val="333333"/>
          <w:sz w:val="21"/>
          <w:szCs w:val="21"/>
        </w:rPr>
        <w:t>Мкшлера</w:t>
      </w:r>
      <w:proofErr w:type="spellEnd"/>
      <w:r>
        <w:rPr>
          <w:rFonts w:ascii="Arial" w:hAnsi="Arial" w:cs="Arial"/>
          <w:color w:val="333333"/>
          <w:sz w:val="21"/>
          <w:szCs w:val="21"/>
        </w:rPr>
        <w:t>.</w:t>
      </w:r>
    </w:p>
    <w:p w14:paraId="2246C826"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Другие газовые смеси</w:t>
      </w:r>
    </w:p>
    <w:p w14:paraId="107915FA"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Выводы</w:t>
      </w:r>
    </w:p>
    <w:p w14:paraId="104CC5D4"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ОСОБЕННОСТИ БОЛЬШИХ ПРОВОЛОЧНЫХ КАМЕР.</w:t>
      </w:r>
    </w:p>
    <w:p w14:paraId="6C4E1DB8"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 точности пространственного расположения и натяжении проволочных электродов</w:t>
      </w:r>
    </w:p>
    <w:p w14:paraId="0BD71588"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Электростатическое поле в камере</w:t>
      </w:r>
    </w:p>
    <w:p w14:paraId="5561B548"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Расчет допустимых неточностей пространственного расположения проволочных электродов.</w:t>
      </w:r>
    </w:p>
    <w:p w14:paraId="207471CF"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Расчет натяжения проволочных электродов</w:t>
      </w:r>
    </w:p>
    <w:p w14:paraId="2E3EE632"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Особенности конструкции и технологии изготовления больших проволочных камер</w:t>
      </w:r>
    </w:p>
    <w:p w14:paraId="3E11D764"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радиационной загрузки на работу проволочной камеры.</w:t>
      </w:r>
    </w:p>
    <w:p w14:paraId="4D80FF41"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1У. СИСТЕМА ТРЕХМЕТРОВЫХ ДРЕЙФОВЫХ </w:t>
      </w:r>
      <w:proofErr w:type="gramStart"/>
      <w:r>
        <w:rPr>
          <w:rFonts w:ascii="Arial" w:hAnsi="Arial" w:cs="Arial"/>
          <w:color w:val="333333"/>
          <w:sz w:val="21"/>
          <w:szCs w:val="21"/>
        </w:rPr>
        <w:t>КАМЕР,.</w:t>
      </w:r>
      <w:proofErr w:type="gramEnd"/>
    </w:p>
    <w:p w14:paraId="68CD37FA"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РАБОТАЮЩИХ В СГС РЕЖИМЕ.</w:t>
      </w:r>
    </w:p>
    <w:p w14:paraId="23E96A15"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Механическая конструкция дрейфовых камер размером 3x0,8 м</w:t>
      </w:r>
    </w:p>
    <w:p w14:paraId="4C976F8F"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Электронная аппаратура дрейфовых камер в эксперименте по исследованию релятивистских позитрониев.</w:t>
      </w:r>
    </w:p>
    <w:p w14:paraId="689FA92C" w14:textId="77777777" w:rsidR="004C0B16" w:rsidRDefault="004C0B16" w:rsidP="004C0B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Характеристики дрейфовых камер</w:t>
      </w:r>
    </w:p>
    <w:p w14:paraId="071EBB05" w14:textId="2AD9EA7F" w:rsidR="00E67B85" w:rsidRPr="004C0B16" w:rsidRDefault="00E67B85" w:rsidP="004C0B16"/>
    <w:sectPr w:rsidR="00E67B85" w:rsidRPr="004C0B1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C218" w14:textId="77777777" w:rsidR="000866A7" w:rsidRDefault="000866A7">
      <w:pPr>
        <w:spacing w:after="0" w:line="240" w:lineRule="auto"/>
      </w:pPr>
      <w:r>
        <w:separator/>
      </w:r>
    </w:p>
  </w:endnote>
  <w:endnote w:type="continuationSeparator" w:id="0">
    <w:p w14:paraId="2D71A46F" w14:textId="77777777" w:rsidR="000866A7" w:rsidRDefault="0008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50CC" w14:textId="77777777" w:rsidR="000866A7" w:rsidRDefault="000866A7"/>
    <w:p w14:paraId="097159A3" w14:textId="77777777" w:rsidR="000866A7" w:rsidRDefault="000866A7"/>
    <w:p w14:paraId="5C88662E" w14:textId="77777777" w:rsidR="000866A7" w:rsidRDefault="000866A7"/>
    <w:p w14:paraId="77C4D3BD" w14:textId="77777777" w:rsidR="000866A7" w:rsidRDefault="000866A7"/>
    <w:p w14:paraId="54FC027A" w14:textId="77777777" w:rsidR="000866A7" w:rsidRDefault="000866A7"/>
    <w:p w14:paraId="62F7F63C" w14:textId="77777777" w:rsidR="000866A7" w:rsidRDefault="000866A7"/>
    <w:p w14:paraId="5DAE358F" w14:textId="77777777" w:rsidR="000866A7" w:rsidRDefault="000866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708C08" wp14:editId="0EB8D1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886B0" w14:textId="77777777" w:rsidR="000866A7" w:rsidRDefault="000866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708C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0886B0" w14:textId="77777777" w:rsidR="000866A7" w:rsidRDefault="000866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49A003" w14:textId="77777777" w:rsidR="000866A7" w:rsidRDefault="000866A7"/>
    <w:p w14:paraId="468C96F7" w14:textId="77777777" w:rsidR="000866A7" w:rsidRDefault="000866A7"/>
    <w:p w14:paraId="1A884F95" w14:textId="77777777" w:rsidR="000866A7" w:rsidRDefault="000866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3961EC" wp14:editId="2B6E98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69243" w14:textId="77777777" w:rsidR="000866A7" w:rsidRDefault="000866A7"/>
                          <w:p w14:paraId="5BE5BB9A" w14:textId="77777777" w:rsidR="000866A7" w:rsidRDefault="000866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3961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C69243" w14:textId="77777777" w:rsidR="000866A7" w:rsidRDefault="000866A7"/>
                    <w:p w14:paraId="5BE5BB9A" w14:textId="77777777" w:rsidR="000866A7" w:rsidRDefault="000866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61D666" w14:textId="77777777" w:rsidR="000866A7" w:rsidRDefault="000866A7"/>
    <w:p w14:paraId="166B0E01" w14:textId="77777777" w:rsidR="000866A7" w:rsidRDefault="000866A7">
      <w:pPr>
        <w:rPr>
          <w:sz w:val="2"/>
          <w:szCs w:val="2"/>
        </w:rPr>
      </w:pPr>
    </w:p>
    <w:p w14:paraId="2404F516" w14:textId="77777777" w:rsidR="000866A7" w:rsidRDefault="000866A7"/>
    <w:p w14:paraId="6D3B13B9" w14:textId="77777777" w:rsidR="000866A7" w:rsidRDefault="000866A7">
      <w:pPr>
        <w:spacing w:after="0" w:line="240" w:lineRule="auto"/>
      </w:pPr>
    </w:p>
  </w:footnote>
  <w:footnote w:type="continuationSeparator" w:id="0">
    <w:p w14:paraId="3BC55308" w14:textId="77777777" w:rsidR="000866A7" w:rsidRDefault="00086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A7"/>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124471</TotalTime>
  <Pages>2</Pages>
  <Words>293</Words>
  <Characters>1675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3057</cp:revision>
  <cp:lastPrinted>2009-02-06T05:36:00Z</cp:lastPrinted>
  <dcterms:created xsi:type="dcterms:W3CDTF">2024-01-07T13:43:00Z</dcterms:created>
  <dcterms:modified xsi:type="dcterms:W3CDTF">2025-06-29T10:20:00Z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