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B9A" w:rsidRPr="002B50BA" w:rsidRDefault="004A0B9A" w:rsidP="004A0B9A">
      <w:pPr>
        <w:tabs>
          <w:tab w:val="left" w:pos="180"/>
          <w:tab w:val="left" w:pos="540"/>
        </w:tabs>
        <w:spacing w:after="0" w:line="360" w:lineRule="auto"/>
        <w:ind w:firstLine="567"/>
        <w:contextualSpacing/>
        <w:jc w:val="center"/>
        <w:rPr>
          <w:rFonts w:ascii="Times New Roman" w:hAnsi="Times New Roman" w:cs="Times New Roman"/>
          <w:sz w:val="28"/>
          <w:szCs w:val="28"/>
          <w:lang w:val="uk-UA"/>
        </w:rPr>
      </w:pPr>
      <w:r w:rsidRPr="002B50BA">
        <w:rPr>
          <w:rFonts w:ascii="Times New Roman" w:eastAsia="Times New Roman" w:hAnsi="Times New Roman" w:cs="Times New Roman"/>
          <w:color w:val="333333"/>
          <w:sz w:val="28"/>
          <w:szCs w:val="28"/>
          <w:lang w:eastAsia="ru-RU"/>
        </w:rPr>
        <w:t>РЕФЕРАТ</w:t>
      </w:r>
      <w:r w:rsidRPr="002B50BA">
        <w:rPr>
          <w:rFonts w:ascii="Times New Roman" w:eastAsia="Times New Roman" w:hAnsi="Times New Roman" w:cs="Times New Roman"/>
          <w:color w:val="333333"/>
          <w:sz w:val="28"/>
          <w:szCs w:val="28"/>
          <w:lang w:eastAsia="ru-RU"/>
        </w:rPr>
        <w:br/>
      </w:r>
      <w:r w:rsidRPr="002B50BA">
        <w:rPr>
          <w:rFonts w:ascii="Times New Roman" w:hAnsi="Times New Roman" w:cs="Times New Roman"/>
          <w:sz w:val="28"/>
          <w:szCs w:val="28"/>
          <w:lang w:val="uk-UA"/>
        </w:rPr>
        <w:t>Курсова робота «Лізингування комерційних банків: український та іноземний досвід»:</w:t>
      </w:r>
    </w:p>
    <w:p w:rsidR="004A0B9A" w:rsidRPr="002B50BA" w:rsidRDefault="004A0B9A" w:rsidP="004A0B9A">
      <w:pPr>
        <w:tabs>
          <w:tab w:val="left" w:pos="180"/>
          <w:tab w:val="left" w:pos="540"/>
        </w:tabs>
        <w:autoSpaceDE w:val="0"/>
        <w:autoSpaceDN w:val="0"/>
        <w:adjustRightInd w:val="0"/>
        <w:spacing w:after="0" w:line="360" w:lineRule="auto"/>
        <w:ind w:firstLine="567"/>
        <w:contextualSpacing/>
        <w:jc w:val="both"/>
        <w:rPr>
          <w:rFonts w:ascii="Times New Roman" w:hAnsi="Times New Roman" w:cs="Times New Roman"/>
          <w:sz w:val="28"/>
          <w:szCs w:val="28"/>
          <w:lang w:val="uk-UA"/>
        </w:rPr>
      </w:pPr>
      <w:r w:rsidRPr="002B50BA">
        <w:rPr>
          <w:rFonts w:ascii="Times New Roman" w:hAnsi="Times New Roman" w:cs="Times New Roman"/>
          <w:sz w:val="28"/>
          <w:szCs w:val="28"/>
          <w:lang w:val="uk-UA"/>
        </w:rPr>
        <w:t xml:space="preserve">Об’єкт дослідження – </w:t>
      </w:r>
      <w:r w:rsidRPr="002B50BA">
        <w:rPr>
          <w:rFonts w:ascii="Times New Roman" w:hAnsi="Times New Roman" w:cs="Times New Roman"/>
          <w:color w:val="000000"/>
          <w:sz w:val="28"/>
          <w:szCs w:val="28"/>
          <w:shd w:val="clear" w:color="auto" w:fill="FFFFFF"/>
        </w:rPr>
        <w:t>процес лізингового кредитування на прикладі</w:t>
      </w:r>
      <w:r w:rsidRPr="002B50BA">
        <w:rPr>
          <w:rFonts w:ascii="Times New Roman" w:hAnsi="Times New Roman" w:cs="Times New Roman"/>
          <w:sz w:val="28"/>
          <w:szCs w:val="28"/>
          <w:lang w:val="uk-UA"/>
        </w:rPr>
        <w:t xml:space="preserve"> ПАТ «</w:t>
      </w:r>
      <w:r w:rsidRPr="002B50BA">
        <w:rPr>
          <w:rFonts w:ascii="Times New Roman" w:hAnsi="Times New Roman" w:cs="Times New Roman"/>
          <w:sz w:val="28"/>
          <w:szCs w:val="28"/>
          <w:lang w:val="en-US"/>
        </w:rPr>
        <w:t>VAB</w:t>
      </w:r>
      <w:r w:rsidRPr="002B50BA">
        <w:rPr>
          <w:rFonts w:ascii="Times New Roman" w:hAnsi="Times New Roman" w:cs="Times New Roman"/>
          <w:sz w:val="28"/>
          <w:szCs w:val="28"/>
          <w:lang w:val="uk-UA"/>
        </w:rPr>
        <w:t xml:space="preserve"> банку».</w:t>
      </w:r>
    </w:p>
    <w:p w:rsidR="004A0B9A" w:rsidRPr="002B50BA" w:rsidRDefault="004A0B9A" w:rsidP="004A0B9A">
      <w:pPr>
        <w:tabs>
          <w:tab w:val="left" w:pos="180"/>
          <w:tab w:val="left" w:pos="540"/>
        </w:tabs>
        <w:autoSpaceDE w:val="0"/>
        <w:autoSpaceDN w:val="0"/>
        <w:adjustRightInd w:val="0"/>
        <w:spacing w:after="0" w:line="360" w:lineRule="auto"/>
        <w:ind w:firstLine="567"/>
        <w:jc w:val="both"/>
        <w:rPr>
          <w:rFonts w:ascii="Times New Roman" w:hAnsi="Times New Roman" w:cs="Times New Roman"/>
          <w:sz w:val="28"/>
          <w:szCs w:val="28"/>
          <w:lang w:val="uk-UA"/>
        </w:rPr>
      </w:pPr>
      <w:r w:rsidRPr="002B50BA">
        <w:rPr>
          <w:rFonts w:ascii="Times New Roman" w:hAnsi="Times New Roman" w:cs="Times New Roman"/>
          <w:sz w:val="28"/>
          <w:szCs w:val="28"/>
          <w:lang w:val="uk-UA"/>
        </w:rPr>
        <w:t>Предмет дослідження – шляхи удосконалення лізингових операцій комерційних банків.</w:t>
      </w:r>
    </w:p>
    <w:p w:rsidR="004A0B9A" w:rsidRPr="002B50BA" w:rsidRDefault="004A0B9A" w:rsidP="004A0B9A">
      <w:pPr>
        <w:pStyle w:val="ae"/>
        <w:tabs>
          <w:tab w:val="left" w:pos="180"/>
          <w:tab w:val="left" w:pos="540"/>
        </w:tabs>
        <w:spacing w:line="360" w:lineRule="auto"/>
        <w:ind w:left="0" w:firstLine="567"/>
        <w:jc w:val="both"/>
        <w:rPr>
          <w:rFonts w:ascii="Times New Roman" w:hAnsi="Times New Roman"/>
          <w:sz w:val="28"/>
          <w:szCs w:val="28"/>
          <w:lang w:val="uk-UA"/>
        </w:rPr>
      </w:pPr>
      <w:r w:rsidRPr="002B50BA">
        <w:rPr>
          <w:rFonts w:ascii="Times New Roman" w:hAnsi="Times New Roman"/>
          <w:sz w:val="28"/>
          <w:szCs w:val="28"/>
          <w:lang w:val="uk-UA"/>
        </w:rPr>
        <w:t xml:space="preserve">Мета роботи – </w:t>
      </w:r>
      <w:r>
        <w:rPr>
          <w:rFonts w:ascii="Times New Roman" w:hAnsi="Times New Roman"/>
          <w:color w:val="000000"/>
          <w:sz w:val="28"/>
          <w:szCs w:val="28"/>
          <w:shd w:val="clear" w:color="auto" w:fill="FFFFFF"/>
        </w:rPr>
        <w:t>показати всі переваги розвитку лізингових послуг, розкрити недоліки</w:t>
      </w:r>
      <w:r>
        <w:rPr>
          <w:rFonts w:ascii="Times New Roman" w:hAnsi="Times New Roman"/>
          <w:color w:val="000000"/>
          <w:sz w:val="28"/>
          <w:szCs w:val="28"/>
          <w:shd w:val="clear" w:color="auto" w:fill="FFFFFF"/>
          <w:lang w:val="uk-UA"/>
        </w:rPr>
        <w:t xml:space="preserve"> та</w:t>
      </w:r>
      <w:r>
        <w:rPr>
          <w:rFonts w:ascii="Times New Roman" w:hAnsi="Times New Roman"/>
          <w:color w:val="000000"/>
          <w:sz w:val="28"/>
          <w:szCs w:val="28"/>
          <w:shd w:val="clear" w:color="auto" w:fill="FFFFFF"/>
        </w:rPr>
        <w:t xml:space="preserve"> проблеми</w:t>
      </w:r>
      <w:r>
        <w:rPr>
          <w:rFonts w:ascii="Times New Roman" w:hAnsi="Times New Roman"/>
          <w:color w:val="000000"/>
          <w:sz w:val="28"/>
          <w:szCs w:val="28"/>
          <w:shd w:val="clear" w:color="auto" w:fill="FFFFFF"/>
          <w:lang w:val="uk-UA"/>
        </w:rPr>
        <w:t>,</w:t>
      </w:r>
      <w:r w:rsidRPr="002B50BA">
        <w:rPr>
          <w:rFonts w:ascii="Times New Roman" w:hAnsi="Times New Roman"/>
          <w:color w:val="000000"/>
          <w:sz w:val="28"/>
          <w:szCs w:val="28"/>
          <w:shd w:val="clear" w:color="auto" w:fill="FFFFFF"/>
        </w:rPr>
        <w:t xml:space="preserve"> і запропонувати можливі шляхи</w:t>
      </w:r>
      <w:r>
        <w:rPr>
          <w:rFonts w:ascii="Times New Roman" w:hAnsi="Times New Roman"/>
          <w:color w:val="000000"/>
          <w:sz w:val="28"/>
          <w:szCs w:val="28"/>
          <w:shd w:val="clear" w:color="auto" w:fill="FFFFFF"/>
          <w:lang w:val="uk-UA"/>
        </w:rPr>
        <w:t xml:space="preserve"> їх ви</w:t>
      </w:r>
      <w:r>
        <w:rPr>
          <w:rFonts w:ascii="Times New Roman" w:hAnsi="Times New Roman"/>
          <w:color w:val="000000"/>
          <w:sz w:val="28"/>
          <w:szCs w:val="28"/>
          <w:shd w:val="clear" w:color="auto" w:fill="FFFFFF"/>
        </w:rPr>
        <w:t>рішення</w:t>
      </w:r>
      <w:r>
        <w:rPr>
          <w:rFonts w:ascii="Times New Roman" w:hAnsi="Times New Roman"/>
          <w:color w:val="000000"/>
          <w:sz w:val="28"/>
          <w:szCs w:val="28"/>
          <w:shd w:val="clear" w:color="auto" w:fill="FFFFFF"/>
          <w:lang w:val="uk-UA"/>
        </w:rPr>
        <w:t>.</w:t>
      </w:r>
    </w:p>
    <w:p w:rsidR="004A0B9A" w:rsidRDefault="004A0B9A" w:rsidP="004A0B9A">
      <w:pPr>
        <w:pStyle w:val="ae"/>
        <w:tabs>
          <w:tab w:val="left" w:pos="180"/>
          <w:tab w:val="left" w:pos="540"/>
        </w:tabs>
        <w:spacing w:line="360" w:lineRule="auto"/>
        <w:ind w:left="0" w:firstLine="567"/>
        <w:contextualSpacing/>
        <w:jc w:val="both"/>
        <w:rPr>
          <w:rFonts w:ascii="Times New Roman" w:hAnsi="Times New Roman"/>
          <w:sz w:val="28"/>
          <w:szCs w:val="28"/>
          <w:lang w:val="uk-UA"/>
        </w:rPr>
      </w:pPr>
      <w:r w:rsidRPr="002B50BA">
        <w:rPr>
          <w:rFonts w:ascii="Times New Roman" w:hAnsi="Times New Roman"/>
          <w:sz w:val="28"/>
          <w:szCs w:val="28"/>
          <w:lang w:val="uk-UA"/>
        </w:rPr>
        <w:t xml:space="preserve">Методи дослідження: порівняльний, статистичний, загальний аналіз літературних джерел,горизонтальний і вертикальний фінансовий аналіз. </w:t>
      </w:r>
    </w:p>
    <w:p w:rsidR="004A0B9A" w:rsidRPr="002B50BA" w:rsidRDefault="004A0B9A" w:rsidP="004A0B9A">
      <w:pPr>
        <w:pStyle w:val="ae"/>
        <w:tabs>
          <w:tab w:val="left" w:pos="180"/>
          <w:tab w:val="left" w:pos="540"/>
        </w:tabs>
        <w:spacing w:line="360" w:lineRule="auto"/>
        <w:ind w:left="0" w:firstLine="567"/>
        <w:contextualSpacing/>
        <w:jc w:val="both"/>
        <w:rPr>
          <w:rFonts w:ascii="Times New Roman" w:hAnsi="Times New Roman"/>
          <w:sz w:val="28"/>
          <w:szCs w:val="28"/>
          <w:lang w:val="uk-UA"/>
        </w:rPr>
      </w:pPr>
      <w:r w:rsidRPr="002B50BA">
        <w:rPr>
          <w:rFonts w:ascii="Times New Roman" w:hAnsi="Times New Roman"/>
          <w:sz w:val="28"/>
          <w:szCs w:val="28"/>
          <w:lang w:val="uk-UA"/>
        </w:rPr>
        <w:t>Значимість роботи полягає</w:t>
      </w:r>
      <w:r>
        <w:rPr>
          <w:rFonts w:ascii="Times New Roman" w:hAnsi="Times New Roman"/>
          <w:sz w:val="28"/>
          <w:szCs w:val="28"/>
          <w:lang w:val="uk-UA"/>
        </w:rPr>
        <w:t xml:space="preserve"> у подальшому використанні дани</w:t>
      </w:r>
      <w:r w:rsidRPr="002B50BA">
        <w:rPr>
          <w:rFonts w:ascii="Times New Roman" w:hAnsi="Times New Roman"/>
          <w:sz w:val="28"/>
          <w:szCs w:val="28"/>
          <w:lang w:val="uk-UA"/>
        </w:rPr>
        <w:t xml:space="preserve">х у  написанні </w:t>
      </w:r>
      <w:r>
        <w:rPr>
          <w:rFonts w:ascii="Times New Roman" w:hAnsi="Times New Roman"/>
          <w:sz w:val="28"/>
          <w:szCs w:val="28"/>
          <w:lang w:val="uk-UA"/>
        </w:rPr>
        <w:t>наукових та курсових робіт.</w:t>
      </w:r>
    </w:p>
    <w:p w:rsidR="004A0B9A" w:rsidRPr="002B50BA" w:rsidRDefault="004A0B9A" w:rsidP="004A0B9A">
      <w:pPr>
        <w:tabs>
          <w:tab w:val="left" w:pos="180"/>
          <w:tab w:val="left" w:pos="540"/>
        </w:tabs>
        <w:spacing w:after="0" w:line="360" w:lineRule="auto"/>
        <w:ind w:firstLine="567"/>
        <w:contextualSpacing/>
        <w:jc w:val="both"/>
        <w:rPr>
          <w:rFonts w:ascii="Times New Roman" w:eastAsia="Times New Roman" w:hAnsi="Times New Roman" w:cs="Times New Roman"/>
          <w:color w:val="333333"/>
          <w:sz w:val="28"/>
          <w:szCs w:val="28"/>
          <w:lang w:val="uk-UA" w:eastAsia="ru-RU"/>
        </w:rPr>
      </w:pPr>
      <w:r w:rsidRPr="002B50BA">
        <w:rPr>
          <w:rFonts w:ascii="Times New Roman" w:hAnsi="Times New Roman" w:cs="Times New Roman"/>
          <w:sz w:val="28"/>
          <w:szCs w:val="28"/>
          <w:lang w:val="uk-UA"/>
        </w:rPr>
        <w:t xml:space="preserve">Ключові слова: ЛІЗИНГ, ЛІЗИНГОВА ДІЯЛЬНІСТЬ, </w:t>
      </w:r>
      <w:r>
        <w:rPr>
          <w:rFonts w:ascii="Times New Roman" w:hAnsi="Times New Roman" w:cs="Times New Roman"/>
          <w:color w:val="000000"/>
          <w:sz w:val="28"/>
          <w:szCs w:val="28"/>
          <w:shd w:val="clear" w:color="auto" w:fill="FFFFFF"/>
          <w:lang w:val="uk-UA"/>
        </w:rPr>
        <w:t>ЛІЗИНГОДАВЕЦЬ</w:t>
      </w:r>
      <w:r w:rsidRPr="002B50BA">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uk-UA"/>
        </w:rPr>
        <w:t xml:space="preserve"> ЛІЗИНГООТРИМУВАЧ, </w:t>
      </w:r>
      <w:r w:rsidRPr="002B50BA">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БАНКІВСЬКА СИСТЕМА, ПЛАТОСПРОМОЖНІСТЬ, КРЕДИТОСПРОМОЖНІСТЬ, ЛІЗИНГОВЕ КРЕДИТУВАННЯ, СТРОК ЛІЗИНГУ, ЛІЗИНГОВИЙ ДОГОВІР.</w:t>
      </w:r>
    </w:p>
    <w:p w:rsidR="004A0B9A" w:rsidRDefault="004A0B9A" w:rsidP="00693084">
      <w:pPr>
        <w:pStyle w:val="1"/>
        <w:jc w:val="center"/>
        <w:rPr>
          <w:sz w:val="28"/>
          <w:szCs w:val="28"/>
          <w:lang w:val="uk-UA"/>
        </w:rPr>
      </w:pPr>
    </w:p>
    <w:p w:rsidR="004A0B9A" w:rsidRDefault="004A0B9A" w:rsidP="00693084">
      <w:pPr>
        <w:pStyle w:val="1"/>
        <w:jc w:val="center"/>
        <w:rPr>
          <w:sz w:val="28"/>
          <w:szCs w:val="28"/>
          <w:lang w:val="uk-UA"/>
        </w:rPr>
      </w:pPr>
    </w:p>
    <w:p w:rsidR="004A0B9A" w:rsidRDefault="004A0B9A" w:rsidP="00693084">
      <w:pPr>
        <w:pStyle w:val="1"/>
        <w:jc w:val="center"/>
        <w:rPr>
          <w:sz w:val="28"/>
          <w:szCs w:val="28"/>
          <w:lang w:val="uk-UA"/>
        </w:rPr>
      </w:pPr>
    </w:p>
    <w:p w:rsidR="004A0B9A" w:rsidRDefault="004A0B9A" w:rsidP="00693084">
      <w:pPr>
        <w:pStyle w:val="1"/>
        <w:jc w:val="center"/>
        <w:rPr>
          <w:sz w:val="28"/>
          <w:szCs w:val="28"/>
          <w:lang w:val="uk-UA"/>
        </w:rPr>
      </w:pPr>
    </w:p>
    <w:p w:rsidR="004A0B9A" w:rsidRDefault="004A0B9A" w:rsidP="00693084">
      <w:pPr>
        <w:pStyle w:val="1"/>
        <w:jc w:val="center"/>
        <w:rPr>
          <w:sz w:val="28"/>
          <w:szCs w:val="28"/>
          <w:lang w:val="uk-UA"/>
        </w:rPr>
      </w:pPr>
    </w:p>
    <w:p w:rsidR="004A0B9A" w:rsidRDefault="004A0B9A" w:rsidP="00693084">
      <w:pPr>
        <w:pStyle w:val="1"/>
        <w:jc w:val="center"/>
        <w:rPr>
          <w:sz w:val="28"/>
          <w:szCs w:val="28"/>
          <w:lang w:val="uk-UA"/>
        </w:rPr>
      </w:pPr>
    </w:p>
    <w:p w:rsidR="004A0B9A" w:rsidRDefault="004A0B9A" w:rsidP="00693084">
      <w:pPr>
        <w:pStyle w:val="1"/>
        <w:jc w:val="center"/>
        <w:rPr>
          <w:sz w:val="28"/>
          <w:szCs w:val="28"/>
          <w:lang w:val="uk-UA"/>
        </w:rPr>
      </w:pPr>
    </w:p>
    <w:p w:rsidR="004A0B9A" w:rsidRDefault="004A0B9A" w:rsidP="00693084">
      <w:pPr>
        <w:pStyle w:val="1"/>
        <w:jc w:val="center"/>
        <w:rPr>
          <w:sz w:val="28"/>
          <w:szCs w:val="28"/>
          <w:lang w:val="uk-UA"/>
        </w:rPr>
      </w:pPr>
    </w:p>
    <w:p w:rsidR="004A0B9A" w:rsidRDefault="004A0B9A" w:rsidP="00693084">
      <w:pPr>
        <w:pStyle w:val="1"/>
        <w:jc w:val="center"/>
        <w:rPr>
          <w:sz w:val="28"/>
          <w:szCs w:val="28"/>
          <w:lang w:val="uk-UA"/>
        </w:rPr>
      </w:pPr>
    </w:p>
    <w:p w:rsidR="004A0B9A" w:rsidRDefault="004A0B9A" w:rsidP="00693084">
      <w:pPr>
        <w:pStyle w:val="1"/>
        <w:jc w:val="center"/>
        <w:rPr>
          <w:sz w:val="28"/>
          <w:szCs w:val="28"/>
          <w:lang w:val="uk-UA"/>
        </w:rPr>
      </w:pPr>
    </w:p>
    <w:p w:rsidR="00693084" w:rsidRPr="00DF1C51" w:rsidRDefault="00693084" w:rsidP="00693084">
      <w:pPr>
        <w:pStyle w:val="1"/>
        <w:jc w:val="center"/>
        <w:rPr>
          <w:sz w:val="28"/>
          <w:szCs w:val="28"/>
        </w:rPr>
      </w:pPr>
      <w:r w:rsidRPr="00DF1C51">
        <w:rPr>
          <w:sz w:val="28"/>
          <w:szCs w:val="28"/>
        </w:rPr>
        <w:lastRenderedPageBreak/>
        <w:t>ЗМІСТ</w:t>
      </w:r>
    </w:p>
    <w:p w:rsidR="00693084" w:rsidRPr="00DF1C51" w:rsidRDefault="00693084" w:rsidP="00693084">
      <w:pPr>
        <w:rPr>
          <w:rFonts w:ascii="Times New Roman" w:hAnsi="Times New Roman" w:cs="Times New Roman"/>
        </w:rPr>
      </w:pPr>
    </w:p>
    <w:p w:rsidR="00693084" w:rsidRPr="00DF1C51" w:rsidRDefault="00693084" w:rsidP="000B4C64">
      <w:pPr>
        <w:tabs>
          <w:tab w:val="left" w:pos="1230"/>
        </w:tabs>
        <w:spacing w:line="360" w:lineRule="auto"/>
        <w:contextualSpacing/>
        <w:jc w:val="both"/>
        <w:rPr>
          <w:rFonts w:ascii="Times New Roman" w:hAnsi="Times New Roman" w:cs="Times New Roman"/>
          <w:sz w:val="28"/>
          <w:szCs w:val="28"/>
          <w:lang w:val="uk-UA"/>
        </w:rPr>
      </w:pPr>
      <w:r w:rsidRPr="00DF1C51">
        <w:rPr>
          <w:rFonts w:ascii="Times New Roman" w:hAnsi="Times New Roman" w:cs="Times New Roman"/>
          <w:sz w:val="28"/>
          <w:szCs w:val="28"/>
        </w:rPr>
        <w:t>ЗАВДАННЯ НА КУРС</w:t>
      </w:r>
      <w:r w:rsidR="0043478B" w:rsidRPr="00DF1C51">
        <w:rPr>
          <w:rFonts w:ascii="Times New Roman" w:hAnsi="Times New Roman" w:cs="Times New Roman"/>
          <w:sz w:val="28"/>
          <w:szCs w:val="28"/>
        </w:rPr>
        <w:t>ОВУ РОБОТУ……………………………………………..</w:t>
      </w:r>
    </w:p>
    <w:p w:rsidR="00693084" w:rsidRPr="00DF1C51" w:rsidRDefault="00693084" w:rsidP="000B4C64">
      <w:pPr>
        <w:tabs>
          <w:tab w:val="left" w:pos="1230"/>
        </w:tabs>
        <w:spacing w:line="360" w:lineRule="auto"/>
        <w:contextualSpacing/>
        <w:jc w:val="both"/>
        <w:rPr>
          <w:rFonts w:ascii="Times New Roman" w:hAnsi="Times New Roman" w:cs="Times New Roman"/>
          <w:sz w:val="28"/>
          <w:szCs w:val="28"/>
          <w:lang w:val="uk-UA"/>
        </w:rPr>
      </w:pPr>
      <w:r w:rsidRPr="00DF1C51">
        <w:rPr>
          <w:rFonts w:ascii="Times New Roman" w:hAnsi="Times New Roman" w:cs="Times New Roman"/>
          <w:sz w:val="28"/>
          <w:szCs w:val="28"/>
        </w:rPr>
        <w:t>РЕФЕРА</w:t>
      </w:r>
      <w:r w:rsidR="0043478B" w:rsidRPr="00DF1C51">
        <w:rPr>
          <w:rFonts w:ascii="Times New Roman" w:hAnsi="Times New Roman" w:cs="Times New Roman"/>
          <w:sz w:val="28"/>
          <w:szCs w:val="28"/>
        </w:rPr>
        <w:t>Т…………………………………………………………………………….</w:t>
      </w:r>
    </w:p>
    <w:p w:rsidR="00693084" w:rsidRPr="00DF1C51" w:rsidRDefault="00693084" w:rsidP="000B4C64">
      <w:pPr>
        <w:tabs>
          <w:tab w:val="left" w:pos="1230"/>
        </w:tabs>
        <w:spacing w:line="360" w:lineRule="auto"/>
        <w:contextualSpacing/>
        <w:jc w:val="both"/>
        <w:rPr>
          <w:rFonts w:ascii="Times New Roman" w:hAnsi="Times New Roman" w:cs="Times New Roman"/>
          <w:sz w:val="28"/>
          <w:szCs w:val="28"/>
          <w:lang w:val="uk-UA"/>
        </w:rPr>
      </w:pPr>
      <w:r w:rsidRPr="00DF1C51">
        <w:rPr>
          <w:rFonts w:ascii="Times New Roman" w:hAnsi="Times New Roman" w:cs="Times New Roman"/>
          <w:sz w:val="28"/>
          <w:szCs w:val="28"/>
        </w:rPr>
        <w:t>ВСТУП</w:t>
      </w:r>
      <w:r w:rsidR="0043478B" w:rsidRPr="00DF1C51">
        <w:rPr>
          <w:rFonts w:ascii="Times New Roman" w:hAnsi="Times New Roman" w:cs="Times New Roman"/>
          <w:sz w:val="28"/>
          <w:szCs w:val="28"/>
        </w:rPr>
        <w:t>……………………………………………………………………………….</w:t>
      </w:r>
    </w:p>
    <w:p w:rsidR="00B73845" w:rsidRDefault="00693084" w:rsidP="00B73845">
      <w:pPr>
        <w:spacing w:line="360" w:lineRule="auto"/>
        <w:contextualSpacing/>
        <w:rPr>
          <w:rFonts w:ascii="Times New Roman" w:hAnsi="Times New Roman" w:cs="Times New Roman"/>
          <w:sz w:val="28"/>
          <w:szCs w:val="28"/>
          <w:lang w:val="uk-UA"/>
        </w:rPr>
      </w:pPr>
      <w:r w:rsidRPr="00DF1C51">
        <w:rPr>
          <w:rFonts w:ascii="Times New Roman" w:hAnsi="Times New Roman" w:cs="Times New Roman"/>
          <w:sz w:val="28"/>
          <w:szCs w:val="28"/>
          <w:lang w:val="uk-UA"/>
        </w:rPr>
        <w:t>РОЗДІЛ 1 МЕТОДОЛГІЧНІ ТА ТЕОРЕТИЧНІ АПЕКТИ ВИВЧЕННЯ ЛІЗИНГОВИХ ОПЕРАЦІЙ В К</w:t>
      </w:r>
      <w:r w:rsidRPr="00DF1C51">
        <w:rPr>
          <w:rFonts w:ascii="Times New Roman" w:hAnsi="Times New Roman" w:cs="Times New Roman"/>
          <w:sz w:val="28"/>
          <w:szCs w:val="28"/>
        </w:rPr>
        <w:t>ОМЕРЦІЙНИХ БАНКА………………………...</w:t>
      </w:r>
    </w:p>
    <w:p w:rsidR="00B73845" w:rsidRDefault="002E3EA0" w:rsidP="00B73845">
      <w:pPr>
        <w:spacing w:line="360" w:lineRule="auto"/>
        <w:contextualSpacing/>
        <w:rPr>
          <w:rFonts w:ascii="Times New Roman" w:hAnsi="Times New Roman" w:cs="Times New Roman"/>
          <w:sz w:val="28"/>
          <w:szCs w:val="28"/>
          <w:lang w:val="uk-UA"/>
        </w:rPr>
      </w:pPr>
      <w:r w:rsidRPr="00DF1C51">
        <w:rPr>
          <w:rFonts w:ascii="Times New Roman" w:hAnsi="Times New Roman" w:cs="Times New Roman"/>
          <w:sz w:val="28"/>
          <w:szCs w:val="28"/>
          <w:lang w:val="uk-UA"/>
        </w:rPr>
        <w:t>1.1</w:t>
      </w:r>
      <w:r w:rsidR="00693084" w:rsidRPr="00DF1C51">
        <w:rPr>
          <w:rFonts w:ascii="Times New Roman" w:hAnsi="Times New Roman" w:cs="Times New Roman"/>
          <w:sz w:val="28"/>
          <w:szCs w:val="28"/>
        </w:rPr>
        <w:t xml:space="preserve">. </w:t>
      </w:r>
      <w:r w:rsidR="00693084" w:rsidRPr="00DF1C51">
        <w:rPr>
          <w:rFonts w:ascii="Times New Roman" w:hAnsi="Times New Roman" w:cs="Times New Roman"/>
          <w:sz w:val="28"/>
          <w:szCs w:val="28"/>
          <w:lang w:val="uk-UA"/>
        </w:rPr>
        <w:t>Сутність, види,функції та переваги аспектів лізингу</w:t>
      </w:r>
      <w:r w:rsidR="0043478B" w:rsidRPr="00DF1C51">
        <w:rPr>
          <w:rFonts w:ascii="Times New Roman" w:hAnsi="Times New Roman" w:cs="Times New Roman"/>
          <w:sz w:val="28"/>
          <w:szCs w:val="28"/>
        </w:rPr>
        <w:t>..……………………….</w:t>
      </w:r>
      <w:r w:rsidR="00693084" w:rsidRPr="00DF1C51">
        <w:rPr>
          <w:rFonts w:ascii="Times New Roman" w:hAnsi="Times New Roman" w:cs="Times New Roman"/>
          <w:sz w:val="28"/>
          <w:szCs w:val="28"/>
        </w:rPr>
        <w:t xml:space="preserve"> </w:t>
      </w:r>
      <w:r w:rsidRPr="00DF1C51">
        <w:rPr>
          <w:rFonts w:ascii="Times New Roman" w:hAnsi="Times New Roman" w:cs="Times New Roman"/>
          <w:sz w:val="28"/>
          <w:szCs w:val="28"/>
          <w:lang w:val="uk-UA"/>
        </w:rPr>
        <w:t>1.2</w:t>
      </w:r>
      <w:r w:rsidR="00693084" w:rsidRPr="00DF1C51">
        <w:rPr>
          <w:rFonts w:ascii="Times New Roman" w:hAnsi="Times New Roman" w:cs="Times New Roman"/>
          <w:sz w:val="28"/>
          <w:szCs w:val="28"/>
        </w:rPr>
        <w:t xml:space="preserve"> </w:t>
      </w:r>
      <w:r w:rsidR="00693084" w:rsidRPr="00DF1C51">
        <w:rPr>
          <w:rFonts w:ascii="Times New Roman" w:hAnsi="Times New Roman" w:cs="Times New Roman"/>
          <w:sz w:val="28"/>
          <w:szCs w:val="28"/>
          <w:lang w:val="uk-UA"/>
        </w:rPr>
        <w:t>Становлення та особливості розвитку лі</w:t>
      </w:r>
      <w:r w:rsidR="00693084" w:rsidRPr="00DF1C51">
        <w:rPr>
          <w:rFonts w:ascii="Times New Roman" w:hAnsi="Times New Roman" w:cs="Times New Roman"/>
          <w:sz w:val="28"/>
          <w:szCs w:val="28"/>
        </w:rPr>
        <w:t>зингу в зарубіжних країнах та в Україні</w:t>
      </w:r>
      <w:r w:rsidRPr="00DF1C51">
        <w:rPr>
          <w:rFonts w:ascii="Times New Roman" w:hAnsi="Times New Roman" w:cs="Times New Roman"/>
          <w:sz w:val="28"/>
          <w:szCs w:val="28"/>
          <w:lang w:val="uk-UA"/>
        </w:rPr>
        <w:t>………………………………………………………………………………..</w:t>
      </w:r>
    </w:p>
    <w:p w:rsidR="00B73845" w:rsidRDefault="00693084" w:rsidP="00B73845">
      <w:pPr>
        <w:spacing w:line="360" w:lineRule="auto"/>
        <w:contextualSpacing/>
        <w:rPr>
          <w:rFonts w:ascii="Times New Roman" w:hAnsi="Times New Roman" w:cs="Times New Roman"/>
          <w:sz w:val="28"/>
          <w:szCs w:val="28"/>
          <w:lang w:val="uk-UA"/>
        </w:rPr>
      </w:pPr>
      <w:r w:rsidRPr="00B73845">
        <w:rPr>
          <w:rFonts w:ascii="Times New Roman" w:hAnsi="Times New Roman" w:cs="Times New Roman"/>
          <w:sz w:val="28"/>
          <w:szCs w:val="28"/>
          <w:lang w:val="uk-UA"/>
        </w:rPr>
        <w:t xml:space="preserve">1.3 </w:t>
      </w:r>
      <w:r w:rsidRPr="00DF1C51">
        <w:rPr>
          <w:rFonts w:ascii="Times New Roman" w:hAnsi="Times New Roman" w:cs="Times New Roman"/>
          <w:sz w:val="28"/>
          <w:szCs w:val="28"/>
          <w:lang w:val="uk-UA"/>
        </w:rPr>
        <w:t>Законодавчі та нормативні акти лізингу</w:t>
      </w:r>
      <w:r w:rsidR="002E3EA0" w:rsidRPr="00DF1C51">
        <w:rPr>
          <w:rFonts w:ascii="Times New Roman" w:hAnsi="Times New Roman" w:cs="Times New Roman"/>
          <w:sz w:val="28"/>
          <w:szCs w:val="28"/>
          <w:lang w:val="uk-UA"/>
        </w:rPr>
        <w:t>……………………..</w:t>
      </w:r>
      <w:r w:rsidR="00DF1C51" w:rsidRPr="00B73845">
        <w:rPr>
          <w:rFonts w:ascii="Times New Roman" w:hAnsi="Times New Roman" w:cs="Times New Roman"/>
          <w:sz w:val="28"/>
          <w:szCs w:val="28"/>
          <w:lang w:val="uk-UA"/>
        </w:rPr>
        <w:t>………………...</w:t>
      </w:r>
    </w:p>
    <w:p w:rsidR="00B73845" w:rsidRDefault="002E3EA0" w:rsidP="00B73845">
      <w:pPr>
        <w:spacing w:line="360" w:lineRule="auto"/>
        <w:contextualSpacing/>
        <w:rPr>
          <w:rFonts w:ascii="Times New Roman" w:hAnsi="Times New Roman" w:cs="Times New Roman"/>
          <w:sz w:val="28"/>
          <w:szCs w:val="28"/>
          <w:lang w:val="uk-UA"/>
        </w:rPr>
      </w:pPr>
      <w:r w:rsidRPr="00DF1C51">
        <w:rPr>
          <w:rFonts w:ascii="Times New Roman" w:hAnsi="Times New Roman" w:cs="Times New Roman"/>
          <w:noProof/>
          <w:sz w:val="28"/>
          <w:szCs w:val="28"/>
          <w:lang w:val="uk-UA" w:eastAsia="ru-RU"/>
        </w:rPr>
        <w:t>РОЗДІЛ 2 АНАЛІЗ ВИКОРИСТАННЯ ЛІЗИНГОВИХ ОПЕРАЦІЙ У ДІЯЛЬНОСТІ КОМЕРЦІЙНИХ БАНКІВ: ВІТЧИЗНЯНИЙ ТА СВІТОВИЙ ДОСВІД</w:t>
      </w:r>
      <w:r w:rsidR="00B73845">
        <w:rPr>
          <w:rFonts w:ascii="Times New Roman" w:hAnsi="Times New Roman" w:cs="Times New Roman"/>
          <w:noProof/>
          <w:sz w:val="28"/>
          <w:szCs w:val="28"/>
          <w:lang w:val="uk-UA" w:eastAsia="ru-RU"/>
        </w:rPr>
        <w:t>……………………………………………………………………………….</w:t>
      </w:r>
      <w:r w:rsidRPr="00DF1C51">
        <w:rPr>
          <w:rFonts w:ascii="Times New Roman" w:hAnsi="Times New Roman" w:cs="Times New Roman"/>
          <w:noProof/>
          <w:sz w:val="28"/>
          <w:szCs w:val="28"/>
          <w:lang w:val="uk-UA" w:eastAsia="ru-RU"/>
        </w:rPr>
        <w:t xml:space="preserve">2.1 </w:t>
      </w:r>
      <w:r w:rsidRPr="00DF1C51">
        <w:rPr>
          <w:rFonts w:ascii="Times New Roman" w:hAnsi="Times New Roman" w:cs="Times New Roman"/>
          <w:sz w:val="28"/>
          <w:szCs w:val="28"/>
          <w:lang w:val="uk-UA"/>
        </w:rPr>
        <w:t>Коротка характеристика «</w:t>
      </w:r>
      <w:r w:rsidRPr="00DF1C51">
        <w:rPr>
          <w:rFonts w:ascii="Times New Roman" w:hAnsi="Times New Roman" w:cs="Times New Roman"/>
          <w:sz w:val="28"/>
          <w:szCs w:val="28"/>
          <w:lang w:val="en-US"/>
        </w:rPr>
        <w:t>VAB</w:t>
      </w:r>
      <w:r w:rsidRPr="00DF1C51">
        <w:rPr>
          <w:rFonts w:ascii="Times New Roman" w:hAnsi="Times New Roman" w:cs="Times New Roman"/>
          <w:sz w:val="28"/>
          <w:szCs w:val="28"/>
          <w:lang w:val="uk-UA"/>
        </w:rPr>
        <w:t xml:space="preserve"> Банку» України та аналіз його діяльності..</w:t>
      </w:r>
    </w:p>
    <w:p w:rsidR="00B73845" w:rsidRDefault="00E30B55" w:rsidP="00B73845">
      <w:pPr>
        <w:spacing w:line="360" w:lineRule="auto"/>
        <w:contextualSpacing/>
        <w:rPr>
          <w:rFonts w:ascii="Times New Roman" w:hAnsi="Times New Roman" w:cs="Times New Roman"/>
          <w:sz w:val="28"/>
          <w:szCs w:val="28"/>
          <w:lang w:val="uk-UA"/>
        </w:rPr>
      </w:pPr>
      <w:r w:rsidRPr="00DF1C51">
        <w:rPr>
          <w:rFonts w:ascii="Times New Roman" w:hAnsi="Times New Roman" w:cs="Times New Roman"/>
          <w:sz w:val="28"/>
          <w:szCs w:val="28"/>
          <w:lang w:val="uk-UA"/>
        </w:rPr>
        <w:t>2.2 Аналіз етапів здійснення лізингового процесу ……</w:t>
      </w:r>
      <w:r w:rsidR="00B73845">
        <w:rPr>
          <w:rFonts w:ascii="Times New Roman" w:hAnsi="Times New Roman" w:cs="Times New Roman"/>
          <w:sz w:val="28"/>
          <w:szCs w:val="28"/>
          <w:lang w:val="uk-UA"/>
        </w:rPr>
        <w:t xml:space="preserve">…………………………… </w:t>
      </w:r>
      <w:r w:rsidR="00721FD2" w:rsidRPr="00DF1C51">
        <w:rPr>
          <w:rFonts w:ascii="Times New Roman" w:hAnsi="Times New Roman" w:cs="Times New Roman"/>
          <w:color w:val="000000"/>
          <w:sz w:val="28"/>
          <w:szCs w:val="28"/>
          <w:shd w:val="clear" w:color="auto" w:fill="FFFFFF"/>
          <w:lang w:val="uk-UA"/>
        </w:rPr>
        <w:t>2.3</w:t>
      </w:r>
      <w:r w:rsidR="00721FD2" w:rsidRPr="00DF1C51">
        <w:rPr>
          <w:rFonts w:ascii="Times New Roman" w:hAnsi="Times New Roman" w:cs="Times New Roman"/>
          <w:sz w:val="28"/>
          <w:szCs w:val="28"/>
          <w:lang w:val="uk-UA"/>
        </w:rPr>
        <w:t xml:space="preserve"> Аналіз методичних основ розрахунків лізингових платежів………………</w:t>
      </w:r>
      <w:r w:rsidR="00B73845">
        <w:rPr>
          <w:rFonts w:ascii="Times New Roman" w:hAnsi="Times New Roman" w:cs="Times New Roman"/>
          <w:sz w:val="28"/>
          <w:szCs w:val="28"/>
          <w:lang w:val="uk-UA"/>
        </w:rPr>
        <w:t>…</w:t>
      </w:r>
    </w:p>
    <w:p w:rsidR="00B73845" w:rsidRDefault="00721FD2" w:rsidP="00B73845">
      <w:pPr>
        <w:spacing w:line="360" w:lineRule="auto"/>
        <w:contextualSpacing/>
        <w:rPr>
          <w:rFonts w:ascii="Times New Roman" w:hAnsi="Times New Roman" w:cs="Times New Roman"/>
          <w:sz w:val="28"/>
          <w:szCs w:val="28"/>
          <w:lang w:val="uk-UA"/>
        </w:rPr>
      </w:pPr>
      <w:r w:rsidRPr="00B73845">
        <w:rPr>
          <w:rFonts w:ascii="Times New Roman" w:hAnsi="Times New Roman" w:cs="Times New Roman"/>
          <w:sz w:val="28"/>
          <w:szCs w:val="28"/>
          <w:lang w:val="uk-UA"/>
        </w:rPr>
        <w:t>2.4 Аналіз лізингових операцій у «</w:t>
      </w:r>
      <w:r w:rsidRPr="00B73845">
        <w:rPr>
          <w:rFonts w:ascii="Times New Roman" w:hAnsi="Times New Roman" w:cs="Times New Roman"/>
          <w:sz w:val="28"/>
          <w:szCs w:val="28"/>
          <w:lang w:val="en-US"/>
        </w:rPr>
        <w:t>VAB</w:t>
      </w:r>
      <w:r w:rsidRPr="00B73845">
        <w:rPr>
          <w:rFonts w:ascii="Times New Roman" w:hAnsi="Times New Roman" w:cs="Times New Roman"/>
          <w:sz w:val="28"/>
          <w:szCs w:val="28"/>
          <w:lang w:val="uk-UA"/>
        </w:rPr>
        <w:t xml:space="preserve"> Банку»…………………………………</w:t>
      </w:r>
      <w:r w:rsidR="00B73845" w:rsidRPr="00B73845">
        <w:rPr>
          <w:rFonts w:ascii="Times New Roman" w:hAnsi="Times New Roman" w:cs="Times New Roman"/>
          <w:sz w:val="28"/>
          <w:szCs w:val="28"/>
          <w:lang w:val="uk-UA"/>
        </w:rPr>
        <w:t>…</w:t>
      </w:r>
    </w:p>
    <w:p w:rsidR="00B73845" w:rsidRDefault="00721FD2" w:rsidP="00B73845">
      <w:pPr>
        <w:spacing w:line="360" w:lineRule="auto"/>
        <w:contextualSpacing/>
        <w:rPr>
          <w:rFonts w:ascii="Times New Roman" w:hAnsi="Times New Roman" w:cs="Times New Roman"/>
          <w:sz w:val="28"/>
          <w:szCs w:val="28"/>
          <w:lang w:val="uk-UA"/>
        </w:rPr>
      </w:pPr>
      <w:r w:rsidRPr="00DF1C51">
        <w:rPr>
          <w:rFonts w:ascii="Times New Roman" w:eastAsia="Times New Roman" w:hAnsi="Times New Roman" w:cs="Times New Roman"/>
          <w:sz w:val="28"/>
          <w:szCs w:val="28"/>
          <w:lang w:val="uk-UA" w:eastAsia="ru-RU"/>
        </w:rPr>
        <w:t xml:space="preserve">2.5 </w:t>
      </w:r>
      <w:r w:rsidRPr="00DF1C51">
        <w:rPr>
          <w:rFonts w:ascii="Times New Roman" w:hAnsi="Times New Roman" w:cs="Times New Roman"/>
          <w:sz w:val="28"/>
          <w:szCs w:val="28"/>
          <w:lang w:val="uk-UA"/>
        </w:rPr>
        <w:t>Аналіз лізингових операцій у зарубіжній практиці…………………………</w:t>
      </w:r>
      <w:r w:rsidR="00B73845">
        <w:rPr>
          <w:rFonts w:ascii="Times New Roman" w:hAnsi="Times New Roman" w:cs="Times New Roman"/>
          <w:sz w:val="28"/>
          <w:szCs w:val="28"/>
          <w:lang w:val="uk-UA"/>
        </w:rPr>
        <w:t>….</w:t>
      </w:r>
    </w:p>
    <w:p w:rsidR="00B73845" w:rsidRDefault="00693084" w:rsidP="00B73845">
      <w:pPr>
        <w:spacing w:line="360" w:lineRule="auto"/>
        <w:contextualSpacing/>
        <w:rPr>
          <w:rFonts w:ascii="Times New Roman" w:hAnsi="Times New Roman" w:cs="Times New Roman"/>
          <w:sz w:val="28"/>
          <w:szCs w:val="28"/>
          <w:lang w:val="uk-UA"/>
        </w:rPr>
      </w:pPr>
      <w:r w:rsidRPr="00721FD2">
        <w:rPr>
          <w:rFonts w:ascii="Times New Roman" w:hAnsi="Times New Roman" w:cs="Times New Roman"/>
          <w:sz w:val="28"/>
          <w:szCs w:val="28"/>
          <w:lang w:val="uk-UA"/>
        </w:rPr>
        <w:t xml:space="preserve">РОЗДІЛ 3 </w:t>
      </w:r>
      <w:r w:rsidR="00721FD2" w:rsidRPr="00721FD2">
        <w:rPr>
          <w:rFonts w:ascii="Times New Roman" w:hAnsi="Times New Roman" w:cs="Times New Roman"/>
          <w:sz w:val="28"/>
          <w:szCs w:val="28"/>
          <w:lang w:val="uk-UA"/>
        </w:rPr>
        <w:t>ПРОБЛЕМИ ТА ШЛЯХИ УДОСКОНАЛЕННЯ ЛІЗИНГОВИХ ОПЕРАЦІЙ КОМЕРЦІЙНИХ БАНКІВ</w:t>
      </w:r>
      <w:r w:rsidR="00721FD2">
        <w:rPr>
          <w:rFonts w:ascii="Times New Roman" w:hAnsi="Times New Roman" w:cs="Times New Roman"/>
          <w:sz w:val="28"/>
          <w:szCs w:val="28"/>
          <w:lang w:val="uk-UA"/>
        </w:rPr>
        <w:t>……………………………</w:t>
      </w:r>
      <w:r w:rsidR="0043478B" w:rsidRPr="00721FD2">
        <w:rPr>
          <w:rFonts w:ascii="Times New Roman" w:hAnsi="Times New Roman" w:cs="Times New Roman"/>
          <w:sz w:val="28"/>
          <w:szCs w:val="28"/>
          <w:lang w:val="uk-UA"/>
        </w:rPr>
        <w:t>………….……</w:t>
      </w:r>
      <w:r w:rsidRPr="00721FD2">
        <w:rPr>
          <w:rFonts w:ascii="Times New Roman" w:hAnsi="Times New Roman" w:cs="Times New Roman"/>
          <w:sz w:val="28"/>
          <w:szCs w:val="28"/>
          <w:lang w:val="uk-UA"/>
        </w:rPr>
        <w:t xml:space="preserve">           </w:t>
      </w:r>
      <w:r w:rsidRPr="00037D96">
        <w:rPr>
          <w:rFonts w:ascii="Times New Roman" w:hAnsi="Times New Roman" w:cs="Times New Roman"/>
          <w:sz w:val="28"/>
          <w:szCs w:val="28"/>
        </w:rPr>
        <w:t xml:space="preserve">3.1 </w:t>
      </w:r>
      <w:r w:rsidR="00721FD2">
        <w:rPr>
          <w:rFonts w:ascii="Times New Roman" w:hAnsi="Times New Roman" w:cs="Times New Roman"/>
          <w:sz w:val="28"/>
          <w:szCs w:val="28"/>
          <w:lang w:val="uk-UA" w:eastAsia="ru-RU"/>
        </w:rPr>
        <w:t xml:space="preserve">Проблеми </w:t>
      </w:r>
      <w:r w:rsidR="0043478B" w:rsidRPr="0043478B">
        <w:rPr>
          <w:rFonts w:ascii="Times New Roman" w:hAnsi="Times New Roman" w:cs="Times New Roman"/>
          <w:sz w:val="28"/>
          <w:szCs w:val="28"/>
          <w:lang w:val="uk-UA" w:eastAsia="ru-RU"/>
        </w:rPr>
        <w:t>ринку лізингу в Україні</w:t>
      </w:r>
      <w:r w:rsidR="0043478B">
        <w:rPr>
          <w:rFonts w:ascii="Times New Roman" w:hAnsi="Times New Roman" w:cs="Times New Roman"/>
          <w:sz w:val="28"/>
          <w:szCs w:val="28"/>
          <w:lang w:val="uk-UA" w:eastAsia="ru-RU"/>
        </w:rPr>
        <w:t>………………………………</w:t>
      </w:r>
      <w:r w:rsidR="0043478B">
        <w:rPr>
          <w:rFonts w:ascii="Times New Roman" w:hAnsi="Times New Roman" w:cs="Times New Roman"/>
          <w:sz w:val="28"/>
          <w:szCs w:val="28"/>
        </w:rPr>
        <w:t>……</w:t>
      </w:r>
      <w:r w:rsidR="0043478B">
        <w:rPr>
          <w:rFonts w:ascii="Times New Roman" w:hAnsi="Times New Roman" w:cs="Times New Roman"/>
          <w:sz w:val="28"/>
          <w:szCs w:val="28"/>
          <w:lang w:val="uk-UA"/>
        </w:rPr>
        <w:t>……...</w:t>
      </w:r>
      <w:r w:rsidR="0043478B">
        <w:rPr>
          <w:rFonts w:ascii="Times New Roman" w:hAnsi="Times New Roman" w:cs="Times New Roman"/>
          <w:sz w:val="28"/>
          <w:szCs w:val="28"/>
        </w:rPr>
        <w:t>...</w:t>
      </w:r>
    </w:p>
    <w:p w:rsidR="00B73845" w:rsidRDefault="00693084" w:rsidP="00B73845">
      <w:pPr>
        <w:spacing w:line="360" w:lineRule="auto"/>
        <w:contextualSpacing/>
        <w:rPr>
          <w:rFonts w:ascii="Times New Roman" w:hAnsi="Times New Roman" w:cs="Times New Roman"/>
          <w:sz w:val="28"/>
          <w:szCs w:val="28"/>
          <w:lang w:val="uk-UA"/>
        </w:rPr>
      </w:pPr>
      <w:r w:rsidRPr="00037D96">
        <w:rPr>
          <w:rFonts w:ascii="Times New Roman" w:hAnsi="Times New Roman" w:cs="Times New Roman"/>
          <w:sz w:val="28"/>
          <w:szCs w:val="28"/>
        </w:rPr>
        <w:t xml:space="preserve">3.2 </w:t>
      </w:r>
      <w:r w:rsidR="0043478B" w:rsidRPr="0043478B">
        <w:rPr>
          <w:rFonts w:ascii="Times New Roman" w:hAnsi="Times New Roman" w:cs="Times New Roman"/>
          <w:noProof/>
          <w:sz w:val="28"/>
          <w:szCs w:val="28"/>
          <w:lang w:val="uk-UA" w:eastAsia="ru-RU"/>
        </w:rPr>
        <w:t>Проблеми розвитку лізингу України в розрізі спільного європейського</w:t>
      </w:r>
      <w:r w:rsidR="0043478B">
        <w:rPr>
          <w:rFonts w:ascii="Times New Roman" w:hAnsi="Times New Roman" w:cs="Times New Roman"/>
          <w:noProof/>
          <w:sz w:val="28"/>
          <w:szCs w:val="28"/>
          <w:lang w:val="uk-UA" w:eastAsia="ru-RU"/>
        </w:rPr>
        <w:t xml:space="preserve"> ринк</w:t>
      </w:r>
      <w:r w:rsidR="00721FD2">
        <w:rPr>
          <w:rFonts w:ascii="Times New Roman" w:hAnsi="Times New Roman" w:cs="Times New Roman"/>
          <w:noProof/>
          <w:sz w:val="28"/>
          <w:szCs w:val="28"/>
          <w:lang w:val="uk-UA" w:eastAsia="ru-RU"/>
        </w:rPr>
        <w:t>у</w:t>
      </w:r>
      <w:r w:rsidR="0043478B">
        <w:rPr>
          <w:rFonts w:ascii="Times New Roman" w:hAnsi="Times New Roman" w:cs="Times New Roman"/>
          <w:noProof/>
          <w:sz w:val="28"/>
          <w:szCs w:val="28"/>
          <w:lang w:val="uk-UA" w:eastAsia="ru-RU"/>
        </w:rPr>
        <w:t>………………………………</w:t>
      </w:r>
      <w:r w:rsidR="00721FD2">
        <w:rPr>
          <w:rFonts w:ascii="Times New Roman" w:hAnsi="Times New Roman" w:cs="Times New Roman"/>
          <w:noProof/>
          <w:sz w:val="28"/>
          <w:szCs w:val="28"/>
          <w:lang w:val="uk-UA" w:eastAsia="ru-RU"/>
        </w:rPr>
        <w:t>…</w:t>
      </w:r>
      <w:r w:rsidR="00721FD2">
        <w:rPr>
          <w:rFonts w:ascii="Times New Roman" w:hAnsi="Times New Roman" w:cs="Times New Roman"/>
          <w:sz w:val="28"/>
          <w:szCs w:val="28"/>
          <w:lang w:val="uk-UA"/>
        </w:rPr>
        <w:t>………………………………………………...</w:t>
      </w:r>
      <w:r w:rsidRPr="00037D96">
        <w:rPr>
          <w:rFonts w:ascii="Times New Roman" w:hAnsi="Times New Roman" w:cs="Times New Roman"/>
          <w:sz w:val="28"/>
          <w:szCs w:val="28"/>
        </w:rPr>
        <w:t>ВИСНОВКИ</w:t>
      </w:r>
      <w:r w:rsidR="0043478B">
        <w:rPr>
          <w:rFonts w:ascii="Times New Roman" w:hAnsi="Times New Roman" w:cs="Times New Roman"/>
          <w:sz w:val="28"/>
          <w:szCs w:val="28"/>
        </w:rPr>
        <w:t>………………………………………………………………………...</w:t>
      </w:r>
      <w:r w:rsidR="00B73845">
        <w:rPr>
          <w:rFonts w:ascii="Times New Roman" w:hAnsi="Times New Roman" w:cs="Times New Roman"/>
          <w:sz w:val="28"/>
          <w:szCs w:val="28"/>
          <w:lang w:val="uk-UA"/>
        </w:rPr>
        <w:t>....</w:t>
      </w:r>
      <w:r w:rsidRPr="00037D96">
        <w:rPr>
          <w:rFonts w:ascii="Times New Roman" w:hAnsi="Times New Roman" w:cs="Times New Roman"/>
          <w:sz w:val="28"/>
          <w:szCs w:val="28"/>
        </w:rPr>
        <w:t>СПИСОК ВИКОРИ</w:t>
      </w:r>
      <w:r w:rsidR="0043478B">
        <w:rPr>
          <w:rFonts w:ascii="Times New Roman" w:hAnsi="Times New Roman" w:cs="Times New Roman"/>
          <w:sz w:val="28"/>
          <w:szCs w:val="28"/>
        </w:rPr>
        <w:t>СТАНИХ ДЖЕРЕЛ…………………………………………</w:t>
      </w:r>
      <w:r w:rsidR="00B73845">
        <w:rPr>
          <w:rFonts w:ascii="Times New Roman" w:hAnsi="Times New Roman" w:cs="Times New Roman"/>
          <w:sz w:val="28"/>
          <w:szCs w:val="28"/>
        </w:rPr>
        <w:t>…</w:t>
      </w:r>
      <w:r w:rsidR="00B73845">
        <w:rPr>
          <w:rFonts w:ascii="Times New Roman" w:hAnsi="Times New Roman" w:cs="Times New Roman"/>
          <w:sz w:val="28"/>
          <w:szCs w:val="28"/>
          <w:lang w:val="uk-UA"/>
        </w:rPr>
        <w:t>.</w:t>
      </w:r>
    </w:p>
    <w:p w:rsidR="00B73845" w:rsidRDefault="00693084" w:rsidP="00B73845">
      <w:pPr>
        <w:spacing w:line="360" w:lineRule="auto"/>
        <w:contextualSpacing/>
        <w:rPr>
          <w:rFonts w:ascii="Times New Roman" w:hAnsi="Times New Roman" w:cs="Times New Roman"/>
          <w:sz w:val="28"/>
          <w:szCs w:val="28"/>
          <w:lang w:val="uk-UA"/>
        </w:rPr>
      </w:pPr>
      <w:r w:rsidRPr="00037D96">
        <w:rPr>
          <w:rFonts w:ascii="Times New Roman" w:hAnsi="Times New Roman" w:cs="Times New Roman"/>
          <w:sz w:val="28"/>
          <w:szCs w:val="28"/>
        </w:rPr>
        <w:t xml:space="preserve">ДОДАТОК А. </w:t>
      </w:r>
      <w:r w:rsidR="00B73845">
        <w:rPr>
          <w:rFonts w:ascii="Times New Roman" w:hAnsi="Times New Roman" w:cs="Times New Roman"/>
          <w:sz w:val="28"/>
          <w:szCs w:val="28"/>
          <w:lang w:val="uk-UA"/>
        </w:rPr>
        <w:t>КРЕДИТИ КЛІЄНТАМ ЗА 2011-2012 РР……………</w:t>
      </w:r>
      <w:r w:rsidR="0043478B">
        <w:rPr>
          <w:rFonts w:ascii="Times New Roman" w:hAnsi="Times New Roman" w:cs="Times New Roman"/>
          <w:sz w:val="28"/>
          <w:szCs w:val="28"/>
        </w:rPr>
        <w:t>…………</w:t>
      </w:r>
      <w:r w:rsidR="000B4C64">
        <w:rPr>
          <w:rFonts w:ascii="Times New Roman" w:hAnsi="Times New Roman" w:cs="Times New Roman"/>
          <w:sz w:val="28"/>
          <w:szCs w:val="28"/>
        </w:rPr>
        <w:t>…</w:t>
      </w:r>
      <w:r w:rsidR="00B73845">
        <w:rPr>
          <w:rFonts w:ascii="Times New Roman" w:hAnsi="Times New Roman" w:cs="Times New Roman"/>
          <w:sz w:val="28"/>
          <w:szCs w:val="28"/>
          <w:lang w:val="uk-UA"/>
        </w:rPr>
        <w:t>.</w:t>
      </w:r>
    </w:p>
    <w:p w:rsidR="00B73845" w:rsidRDefault="00693084" w:rsidP="00B73845">
      <w:pPr>
        <w:spacing w:line="360" w:lineRule="auto"/>
        <w:contextualSpacing/>
        <w:rPr>
          <w:rFonts w:ascii="Times New Roman" w:hAnsi="Times New Roman" w:cs="Times New Roman"/>
          <w:sz w:val="28"/>
          <w:szCs w:val="28"/>
          <w:lang w:val="uk-UA"/>
        </w:rPr>
      </w:pPr>
      <w:r w:rsidRPr="00037D96">
        <w:rPr>
          <w:rFonts w:ascii="Times New Roman" w:hAnsi="Times New Roman" w:cs="Times New Roman"/>
          <w:sz w:val="28"/>
          <w:szCs w:val="28"/>
        </w:rPr>
        <w:t xml:space="preserve">ДОДАТОК Б. </w:t>
      </w:r>
      <w:r w:rsidR="00B73845">
        <w:rPr>
          <w:rFonts w:ascii="Times New Roman" w:hAnsi="Times New Roman" w:cs="Times New Roman"/>
          <w:sz w:val="28"/>
          <w:szCs w:val="28"/>
          <w:lang w:val="uk-UA"/>
        </w:rPr>
        <w:t>ЗМЕНШЕННЯ КОРИСНОСТІ КРЕДИТІВ 2011-2012РР</w:t>
      </w:r>
      <w:r w:rsidR="0043478B">
        <w:rPr>
          <w:rFonts w:ascii="Times New Roman" w:hAnsi="Times New Roman" w:cs="Times New Roman"/>
          <w:sz w:val="28"/>
          <w:szCs w:val="28"/>
        </w:rPr>
        <w:t>………</w:t>
      </w:r>
      <w:r w:rsidR="000B4C64">
        <w:rPr>
          <w:rFonts w:ascii="Times New Roman" w:hAnsi="Times New Roman" w:cs="Times New Roman"/>
          <w:sz w:val="28"/>
          <w:szCs w:val="28"/>
          <w:lang w:val="uk-UA"/>
        </w:rPr>
        <w:t>…</w:t>
      </w:r>
    </w:p>
    <w:p w:rsidR="00B73845" w:rsidRDefault="00B73845" w:rsidP="00B73845">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ДОДАТОК В. ЗВІТ ПРО РУХ ГРОШОВИХ КОШТІВ ЗА 2012Р…………………</w:t>
      </w:r>
    </w:p>
    <w:p w:rsidR="00B73845" w:rsidRPr="0043478B" w:rsidRDefault="00B73845" w:rsidP="00B73845">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ДОДАТОК Г. ЗВІТ ПРО ПРИБУТКИ ТА ЗБИТКИ  ЗА 2012 Р…………………..</w:t>
      </w:r>
    </w:p>
    <w:p w:rsidR="009F7DB8" w:rsidRDefault="009F7DB8" w:rsidP="00721FD2">
      <w:pPr>
        <w:shd w:val="clear" w:color="auto" w:fill="FFFFFF"/>
        <w:spacing w:before="100" w:beforeAutospacing="1" w:after="0" w:line="360" w:lineRule="auto"/>
        <w:ind w:firstLine="567"/>
        <w:contextualSpacing/>
        <w:jc w:val="center"/>
        <w:rPr>
          <w:rFonts w:ascii="Times New Roman" w:hAnsi="Times New Roman" w:cs="Times New Roman"/>
          <w:b/>
          <w:sz w:val="28"/>
          <w:szCs w:val="28"/>
          <w:lang w:val="uk-UA"/>
        </w:rPr>
      </w:pPr>
      <w:r w:rsidRPr="009F7DB8">
        <w:rPr>
          <w:rFonts w:ascii="Times New Roman" w:hAnsi="Times New Roman" w:cs="Times New Roman"/>
          <w:b/>
          <w:sz w:val="28"/>
          <w:szCs w:val="28"/>
          <w:lang w:val="uk-UA"/>
        </w:rPr>
        <w:lastRenderedPageBreak/>
        <w:t>ВСТУП</w:t>
      </w:r>
    </w:p>
    <w:p w:rsidR="001160B3" w:rsidRPr="009F7DB8" w:rsidRDefault="001160B3" w:rsidP="009F7DB8">
      <w:pPr>
        <w:shd w:val="clear" w:color="auto" w:fill="FFFFFF"/>
        <w:spacing w:before="100" w:beforeAutospacing="1" w:after="0" w:line="360" w:lineRule="auto"/>
        <w:ind w:firstLine="567"/>
        <w:contextualSpacing/>
        <w:jc w:val="center"/>
        <w:rPr>
          <w:rFonts w:ascii="Times New Roman" w:hAnsi="Times New Roman" w:cs="Times New Roman"/>
          <w:b/>
          <w:sz w:val="28"/>
          <w:szCs w:val="28"/>
          <w:lang w:val="uk-UA"/>
        </w:rPr>
      </w:pPr>
    </w:p>
    <w:p w:rsidR="00937E8B" w:rsidRPr="00937E8B" w:rsidRDefault="00CB0CE0" w:rsidP="00937E8B">
      <w:pPr>
        <w:shd w:val="clear" w:color="auto" w:fill="FFFFFF"/>
        <w:spacing w:before="100" w:beforeAutospacing="1" w:after="0" w:line="360" w:lineRule="auto"/>
        <w:ind w:firstLine="567"/>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Актуальність цієї теми плягає у тому, що </w:t>
      </w:r>
      <w:r w:rsidR="00937E8B" w:rsidRPr="00937E8B">
        <w:rPr>
          <w:rFonts w:ascii="Times New Roman" w:eastAsia="Times New Roman" w:hAnsi="Times New Roman" w:cs="Times New Roman"/>
          <w:color w:val="000000"/>
          <w:sz w:val="28"/>
          <w:szCs w:val="28"/>
          <w:lang w:eastAsia="ru-RU"/>
        </w:rPr>
        <w:t>з моменту здобуття незалежності Україна стала на шлях глибоких перетворень, у яких головне місце посідають фінансово-кредитні відносини. Для структурної перебудови господарства Україна гостро потребує інвестицій.</w:t>
      </w:r>
    </w:p>
    <w:p w:rsidR="00937E8B" w:rsidRPr="00937E8B" w:rsidRDefault="00937E8B" w:rsidP="00937E8B">
      <w:pPr>
        <w:shd w:val="clear" w:color="auto" w:fill="FFFFFF"/>
        <w:spacing w:before="100" w:beforeAutospacing="1" w:after="0" w:line="360" w:lineRule="auto"/>
        <w:ind w:firstLine="567"/>
        <w:contextualSpacing/>
        <w:jc w:val="both"/>
        <w:rPr>
          <w:rFonts w:ascii="Times New Roman" w:eastAsia="Times New Roman" w:hAnsi="Times New Roman" w:cs="Times New Roman"/>
          <w:color w:val="000000"/>
          <w:sz w:val="28"/>
          <w:szCs w:val="28"/>
          <w:lang w:eastAsia="ru-RU"/>
        </w:rPr>
      </w:pPr>
      <w:r w:rsidRPr="00937E8B">
        <w:rPr>
          <w:rFonts w:ascii="Times New Roman" w:eastAsia="Times New Roman" w:hAnsi="Times New Roman" w:cs="Times New Roman"/>
          <w:color w:val="000000"/>
          <w:sz w:val="28"/>
          <w:szCs w:val="28"/>
          <w:lang w:eastAsia="ru-RU"/>
        </w:rPr>
        <w:t>У такій ситуації стає можливим застосування якісно нових методів оновлення матеріальної бази і модернізації основних фондів підприємств різних форм власності. Одним із найбільш ефективних таких методів є лізинг, під яким у загальному сенсі розуміється передача господарського майна в тимчасове користування на умовах певного терміну, зворотності та платності.</w:t>
      </w:r>
    </w:p>
    <w:p w:rsidR="00937E8B" w:rsidRPr="00937E8B" w:rsidRDefault="00937E8B" w:rsidP="00937E8B">
      <w:pPr>
        <w:shd w:val="clear" w:color="auto" w:fill="FFFFFF"/>
        <w:spacing w:before="100" w:beforeAutospacing="1" w:after="0" w:line="360" w:lineRule="auto"/>
        <w:ind w:firstLine="567"/>
        <w:contextualSpacing/>
        <w:jc w:val="both"/>
        <w:rPr>
          <w:rFonts w:ascii="Times New Roman" w:eastAsia="Times New Roman" w:hAnsi="Times New Roman" w:cs="Times New Roman"/>
          <w:color w:val="000000"/>
          <w:sz w:val="28"/>
          <w:szCs w:val="28"/>
          <w:lang w:eastAsia="ru-RU"/>
        </w:rPr>
      </w:pPr>
      <w:r w:rsidRPr="00937E8B">
        <w:rPr>
          <w:rFonts w:ascii="Times New Roman" w:eastAsia="Times New Roman" w:hAnsi="Times New Roman" w:cs="Times New Roman"/>
          <w:color w:val="000000"/>
          <w:sz w:val="28"/>
          <w:szCs w:val="28"/>
          <w:lang w:eastAsia="ru-RU"/>
        </w:rPr>
        <w:t>Процес переходу до ринкових відносин зумовлює пошук нових шляхів вирішення проблем, пов’язаних із перехідними етапами розвитку економіки.</w:t>
      </w:r>
    </w:p>
    <w:p w:rsidR="00937E8B" w:rsidRPr="00937E8B" w:rsidRDefault="00937E8B" w:rsidP="00937E8B">
      <w:pPr>
        <w:shd w:val="clear" w:color="auto" w:fill="FFFFFF"/>
        <w:spacing w:before="100" w:beforeAutospacing="1" w:after="0" w:line="360" w:lineRule="auto"/>
        <w:ind w:firstLine="567"/>
        <w:contextualSpacing/>
        <w:jc w:val="both"/>
        <w:rPr>
          <w:rFonts w:ascii="Times New Roman" w:eastAsia="Times New Roman" w:hAnsi="Times New Roman" w:cs="Times New Roman"/>
          <w:color w:val="000000"/>
          <w:sz w:val="28"/>
          <w:szCs w:val="28"/>
          <w:lang w:eastAsia="ru-RU"/>
        </w:rPr>
      </w:pPr>
      <w:r w:rsidRPr="00937E8B">
        <w:rPr>
          <w:rFonts w:ascii="Times New Roman" w:eastAsia="Times New Roman" w:hAnsi="Times New Roman" w:cs="Times New Roman"/>
          <w:color w:val="000000"/>
          <w:sz w:val="28"/>
          <w:szCs w:val="28"/>
          <w:lang w:eastAsia="ru-RU"/>
        </w:rPr>
        <w:t>Сьогодні лізингові операції розглядаються як новий вид фінансування. Цьому сприяють загальні тенденції економічного розвитку та інші вигоди.</w:t>
      </w:r>
    </w:p>
    <w:p w:rsidR="00937E8B" w:rsidRPr="00937E8B" w:rsidRDefault="00937E8B" w:rsidP="00937E8B">
      <w:pPr>
        <w:shd w:val="clear" w:color="auto" w:fill="FFFFFF"/>
        <w:spacing w:before="100" w:beforeAutospacing="1" w:after="0" w:line="360" w:lineRule="auto"/>
        <w:ind w:firstLine="567"/>
        <w:contextualSpacing/>
        <w:jc w:val="both"/>
        <w:rPr>
          <w:rFonts w:ascii="Times New Roman" w:eastAsia="Times New Roman" w:hAnsi="Times New Roman" w:cs="Times New Roman"/>
          <w:color w:val="000000"/>
          <w:sz w:val="28"/>
          <w:szCs w:val="28"/>
          <w:lang w:eastAsia="ru-RU"/>
        </w:rPr>
      </w:pPr>
      <w:r w:rsidRPr="00937E8B">
        <w:rPr>
          <w:rFonts w:ascii="Times New Roman" w:eastAsia="Times New Roman" w:hAnsi="Times New Roman" w:cs="Times New Roman"/>
          <w:color w:val="000000"/>
          <w:sz w:val="28"/>
          <w:szCs w:val="28"/>
          <w:lang w:eastAsia="ru-RU"/>
        </w:rPr>
        <w:t>До них, зокрема, належать:</w:t>
      </w:r>
    </w:p>
    <w:p w:rsidR="00937E8B" w:rsidRPr="00937E8B" w:rsidRDefault="00937E8B" w:rsidP="00937E8B">
      <w:pPr>
        <w:shd w:val="clear" w:color="auto" w:fill="FFFFFF"/>
        <w:spacing w:before="100" w:beforeAutospacing="1" w:after="0" w:line="360" w:lineRule="auto"/>
        <w:ind w:firstLine="567"/>
        <w:contextualSpacing/>
        <w:jc w:val="both"/>
        <w:rPr>
          <w:rFonts w:ascii="Times New Roman" w:eastAsia="Times New Roman" w:hAnsi="Times New Roman" w:cs="Times New Roman"/>
          <w:color w:val="000000"/>
          <w:sz w:val="28"/>
          <w:szCs w:val="28"/>
          <w:lang w:eastAsia="ru-RU"/>
        </w:rPr>
      </w:pPr>
      <w:r w:rsidRPr="00937E8B">
        <w:rPr>
          <w:rFonts w:ascii="Times New Roman" w:eastAsia="Times New Roman" w:hAnsi="Times New Roman" w:cs="Times New Roman"/>
          <w:color w:val="000000"/>
          <w:sz w:val="28"/>
          <w:szCs w:val="28"/>
          <w:lang w:eastAsia="ru-RU"/>
        </w:rPr>
        <w:t>- зменшений обсяг ліквідних засобів у зв’язку із труднощами, що постійно виникають на грошовому ринку;</w:t>
      </w:r>
    </w:p>
    <w:p w:rsidR="00937E8B" w:rsidRPr="00937E8B" w:rsidRDefault="00937E8B" w:rsidP="00937E8B">
      <w:pPr>
        <w:shd w:val="clear" w:color="auto" w:fill="FFFFFF"/>
        <w:spacing w:before="100" w:beforeAutospacing="1" w:after="0" w:line="360" w:lineRule="auto"/>
        <w:ind w:firstLine="567"/>
        <w:contextualSpacing/>
        <w:jc w:val="both"/>
        <w:rPr>
          <w:rFonts w:ascii="Times New Roman" w:eastAsia="Times New Roman" w:hAnsi="Times New Roman" w:cs="Times New Roman"/>
          <w:color w:val="000000"/>
          <w:sz w:val="28"/>
          <w:szCs w:val="28"/>
          <w:lang w:eastAsia="ru-RU"/>
        </w:rPr>
      </w:pPr>
      <w:r w:rsidRPr="00937E8B">
        <w:rPr>
          <w:rFonts w:ascii="Times New Roman" w:eastAsia="Times New Roman" w:hAnsi="Times New Roman" w:cs="Times New Roman"/>
          <w:color w:val="000000"/>
          <w:sz w:val="28"/>
          <w:szCs w:val="28"/>
          <w:lang w:eastAsia="ru-RU"/>
        </w:rPr>
        <w:t>- підвищення конкуренції, що потребує оптимізації інвестицій, які надають можливість суттєво розширити ринок збуту за рахунок залучення до господарського обігу малих і середніх фірм;</w:t>
      </w:r>
    </w:p>
    <w:p w:rsidR="00937E8B" w:rsidRPr="00937E8B" w:rsidRDefault="00937E8B" w:rsidP="00937E8B">
      <w:pPr>
        <w:shd w:val="clear" w:color="auto" w:fill="FFFFFF"/>
        <w:spacing w:before="100" w:beforeAutospacing="1" w:after="0" w:line="360" w:lineRule="auto"/>
        <w:ind w:firstLine="567"/>
        <w:contextualSpacing/>
        <w:jc w:val="both"/>
        <w:rPr>
          <w:rFonts w:ascii="Times New Roman" w:eastAsia="Times New Roman" w:hAnsi="Times New Roman" w:cs="Times New Roman"/>
          <w:color w:val="000000"/>
          <w:sz w:val="28"/>
          <w:szCs w:val="28"/>
          <w:lang w:eastAsia="ru-RU"/>
        </w:rPr>
      </w:pPr>
      <w:r w:rsidRPr="00937E8B">
        <w:rPr>
          <w:rFonts w:ascii="Times New Roman" w:eastAsia="Times New Roman" w:hAnsi="Times New Roman" w:cs="Times New Roman"/>
          <w:color w:val="000000"/>
          <w:sz w:val="28"/>
          <w:szCs w:val="28"/>
          <w:lang w:eastAsia="ru-RU"/>
        </w:rPr>
        <w:t>- підтримка розвитку лізингових операцій з боку державних органів влади і фінансових ділових осередків у цілому, що стимулює зростання інвестиційної діяльності;</w:t>
      </w:r>
    </w:p>
    <w:p w:rsidR="00937E8B" w:rsidRPr="00937E8B" w:rsidRDefault="00937E8B" w:rsidP="00937E8B">
      <w:pPr>
        <w:shd w:val="clear" w:color="auto" w:fill="FFFFFF"/>
        <w:spacing w:before="100" w:beforeAutospacing="1" w:after="0" w:line="360" w:lineRule="auto"/>
        <w:ind w:firstLine="567"/>
        <w:contextualSpacing/>
        <w:jc w:val="both"/>
        <w:rPr>
          <w:rFonts w:ascii="Times New Roman" w:eastAsia="Times New Roman" w:hAnsi="Times New Roman" w:cs="Times New Roman"/>
          <w:color w:val="000000"/>
          <w:sz w:val="28"/>
          <w:szCs w:val="28"/>
          <w:lang w:eastAsia="ru-RU"/>
        </w:rPr>
      </w:pPr>
      <w:r w:rsidRPr="00937E8B">
        <w:rPr>
          <w:rFonts w:ascii="Times New Roman" w:eastAsia="Times New Roman" w:hAnsi="Times New Roman" w:cs="Times New Roman"/>
          <w:color w:val="000000"/>
          <w:sz w:val="28"/>
          <w:szCs w:val="28"/>
          <w:lang w:eastAsia="ru-RU"/>
        </w:rPr>
        <w:t>- загальне збереження ліквідності підприємств;</w:t>
      </w:r>
    </w:p>
    <w:p w:rsidR="00937E8B" w:rsidRPr="00937E8B" w:rsidRDefault="00937E8B" w:rsidP="00937E8B">
      <w:pPr>
        <w:shd w:val="clear" w:color="auto" w:fill="FFFFFF"/>
        <w:spacing w:before="100" w:beforeAutospacing="1" w:after="0" w:line="360" w:lineRule="auto"/>
        <w:ind w:firstLine="567"/>
        <w:contextualSpacing/>
        <w:jc w:val="both"/>
        <w:rPr>
          <w:rFonts w:ascii="Times New Roman" w:eastAsia="Times New Roman" w:hAnsi="Times New Roman" w:cs="Times New Roman"/>
          <w:color w:val="000000"/>
          <w:sz w:val="28"/>
          <w:szCs w:val="28"/>
          <w:lang w:eastAsia="ru-RU"/>
        </w:rPr>
      </w:pPr>
      <w:r w:rsidRPr="00937E8B">
        <w:rPr>
          <w:rFonts w:ascii="Times New Roman" w:eastAsia="Times New Roman" w:hAnsi="Times New Roman" w:cs="Times New Roman"/>
          <w:color w:val="000000"/>
          <w:sz w:val="28"/>
          <w:szCs w:val="28"/>
          <w:lang w:eastAsia="ru-RU"/>
        </w:rPr>
        <w:t>- створення міцної основи для здійснення розрахунків, що надає балансові переваги та страхові вигоди.</w:t>
      </w:r>
    </w:p>
    <w:p w:rsidR="00CB0CE0" w:rsidRDefault="00937E8B" w:rsidP="00937E8B">
      <w:pPr>
        <w:shd w:val="clear" w:color="auto" w:fill="FFFFFF"/>
        <w:spacing w:before="100" w:beforeAutospacing="1" w:after="0" w:line="360" w:lineRule="auto"/>
        <w:ind w:firstLine="567"/>
        <w:contextualSpacing/>
        <w:jc w:val="both"/>
        <w:rPr>
          <w:rFonts w:ascii="Times New Roman" w:eastAsia="Times New Roman" w:hAnsi="Times New Roman" w:cs="Times New Roman"/>
          <w:color w:val="000000"/>
          <w:sz w:val="28"/>
          <w:szCs w:val="28"/>
          <w:lang w:val="uk-UA" w:eastAsia="ru-RU"/>
        </w:rPr>
      </w:pPr>
      <w:r w:rsidRPr="00937E8B">
        <w:rPr>
          <w:rFonts w:ascii="Times New Roman" w:eastAsia="Times New Roman" w:hAnsi="Times New Roman" w:cs="Times New Roman"/>
          <w:color w:val="000000"/>
          <w:sz w:val="28"/>
          <w:szCs w:val="28"/>
          <w:lang w:eastAsia="ru-RU"/>
        </w:rPr>
        <w:t xml:space="preserve">Всі вищевикладені аргументи свідчать про те, що лізингова діяльність є, по суті, пільговою галуззю інвестиційної діяльності. </w:t>
      </w:r>
    </w:p>
    <w:p w:rsidR="00937E8B" w:rsidRPr="00937E8B" w:rsidRDefault="00937E8B" w:rsidP="00937E8B">
      <w:pPr>
        <w:shd w:val="clear" w:color="auto" w:fill="FFFFFF"/>
        <w:spacing w:before="100" w:beforeAutospacing="1" w:after="0" w:line="360" w:lineRule="auto"/>
        <w:ind w:firstLine="567"/>
        <w:contextualSpacing/>
        <w:jc w:val="both"/>
        <w:rPr>
          <w:rFonts w:ascii="Times New Roman" w:eastAsia="Times New Roman" w:hAnsi="Times New Roman" w:cs="Times New Roman"/>
          <w:color w:val="000000"/>
          <w:sz w:val="28"/>
          <w:szCs w:val="28"/>
          <w:lang w:val="uk-UA" w:eastAsia="ru-RU"/>
        </w:rPr>
      </w:pPr>
      <w:r w:rsidRPr="00937E8B">
        <w:rPr>
          <w:rFonts w:ascii="Times New Roman" w:eastAsia="Times New Roman" w:hAnsi="Times New Roman" w:cs="Times New Roman"/>
          <w:color w:val="000000"/>
          <w:sz w:val="28"/>
          <w:szCs w:val="28"/>
          <w:lang w:val="uk-UA" w:eastAsia="ru-RU"/>
        </w:rPr>
        <w:lastRenderedPageBreak/>
        <w:t>Вказаному питанню приділяється значна увага Міжнародною Фінансовою Корпорацією, Національним банком України, Урядом України, що знайшло своє відображення у Законах України «Про банки і банківську діяльність», «Про фінансовий лізинг», «Про оподаткування прибутку підприємств» і інші.</w:t>
      </w:r>
    </w:p>
    <w:p w:rsidR="00937E8B" w:rsidRPr="00937E8B" w:rsidRDefault="00937E8B" w:rsidP="00937E8B">
      <w:pPr>
        <w:shd w:val="clear" w:color="auto" w:fill="FFFFFF"/>
        <w:spacing w:before="100" w:beforeAutospacing="1" w:after="0" w:line="360" w:lineRule="auto"/>
        <w:ind w:firstLine="567"/>
        <w:contextualSpacing/>
        <w:jc w:val="both"/>
        <w:rPr>
          <w:rFonts w:ascii="Times New Roman" w:eastAsia="Times New Roman" w:hAnsi="Times New Roman" w:cs="Times New Roman"/>
          <w:color w:val="000000"/>
          <w:sz w:val="28"/>
          <w:szCs w:val="28"/>
          <w:lang w:val="uk-UA" w:eastAsia="ru-RU"/>
        </w:rPr>
      </w:pPr>
      <w:r w:rsidRPr="00937E8B">
        <w:rPr>
          <w:rFonts w:ascii="Times New Roman" w:eastAsia="Times New Roman" w:hAnsi="Times New Roman" w:cs="Times New Roman"/>
          <w:color w:val="000000"/>
          <w:sz w:val="28"/>
          <w:szCs w:val="28"/>
          <w:lang w:val="uk-UA" w:eastAsia="ru-RU"/>
        </w:rPr>
        <w:t>Проблеми банківської системи, зокрема розвитку лізингового кредитування і лізингових операцій банків, досліджувалися в теоретичних і практичних розробках ведучих учених-економістів як України, так і світу. Так, проблема формування банківських ресурсів і управління ними аналізувалася в роботах таких провідних іноземних учених, як Гилл Е.,.Едвин Дж, Едрадс Б., Котлер Р., Розмари Кемпбелл Дж., Рид Е., Ривуар Ж., Роуз П.С., Синки Д. тощо. У нашій країні дослідження в банківській сфері здійснювали такі ведучі вчені, як Васюренко О.В., Мороз А.М., Лаврушин О.І., Царьків В.А. У їхніх роботах досить глибоко проаналізований проблеми банківської системи, досліджені основні проблеми ресурсної політики, проаналізовані сучасні м</w:t>
      </w:r>
      <w:r w:rsidR="00CB0CE0">
        <w:rPr>
          <w:rFonts w:ascii="Times New Roman" w:eastAsia="Times New Roman" w:hAnsi="Times New Roman" w:cs="Times New Roman"/>
          <w:color w:val="000000"/>
          <w:sz w:val="28"/>
          <w:szCs w:val="28"/>
          <w:lang w:val="uk-UA" w:eastAsia="ru-RU"/>
        </w:rPr>
        <w:t>етоди керування ресурсами банку</w:t>
      </w:r>
      <w:r w:rsidRPr="00937E8B">
        <w:rPr>
          <w:rFonts w:ascii="Times New Roman" w:eastAsia="Times New Roman" w:hAnsi="Times New Roman" w:cs="Times New Roman"/>
          <w:color w:val="000000"/>
          <w:sz w:val="28"/>
          <w:szCs w:val="28"/>
          <w:lang w:val="uk-UA" w:eastAsia="ru-RU"/>
        </w:rPr>
        <w:t>.</w:t>
      </w:r>
    </w:p>
    <w:p w:rsidR="00937E8B" w:rsidRPr="00937E8B" w:rsidRDefault="00937E8B" w:rsidP="00937E8B">
      <w:pPr>
        <w:shd w:val="clear" w:color="auto" w:fill="FFFFFF"/>
        <w:spacing w:before="100" w:beforeAutospacing="1" w:after="0" w:line="360" w:lineRule="auto"/>
        <w:ind w:firstLine="567"/>
        <w:contextualSpacing/>
        <w:jc w:val="both"/>
        <w:rPr>
          <w:rFonts w:ascii="Times New Roman" w:eastAsia="Times New Roman" w:hAnsi="Times New Roman" w:cs="Times New Roman"/>
          <w:color w:val="000000"/>
          <w:sz w:val="28"/>
          <w:szCs w:val="28"/>
          <w:lang w:val="uk-UA" w:eastAsia="ru-RU"/>
        </w:rPr>
      </w:pPr>
      <w:r w:rsidRPr="00937E8B">
        <w:rPr>
          <w:rFonts w:ascii="Times New Roman" w:eastAsia="Times New Roman" w:hAnsi="Times New Roman" w:cs="Times New Roman"/>
          <w:color w:val="000000"/>
          <w:sz w:val="28"/>
          <w:szCs w:val="28"/>
          <w:lang w:val="uk-UA" w:eastAsia="ru-RU"/>
        </w:rPr>
        <w:t>У процесі написання роботи були використані роботи вітчизняних і закордонних учених-економістів, практиків банківської діяльності, і періодична література по аналізу банківської діяльності.</w:t>
      </w:r>
    </w:p>
    <w:p w:rsidR="00CB0CE0" w:rsidRPr="00937E8B" w:rsidRDefault="00CB0CE0" w:rsidP="00CB0CE0">
      <w:pPr>
        <w:shd w:val="clear" w:color="auto" w:fill="FFFFFF"/>
        <w:spacing w:before="100" w:beforeAutospacing="1" w:after="0" w:line="360" w:lineRule="auto"/>
        <w:ind w:firstLine="567"/>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Для розкриття мети</w:t>
      </w:r>
      <w:r w:rsidRPr="00937E8B">
        <w:rPr>
          <w:rFonts w:ascii="Times New Roman" w:eastAsia="Times New Roman" w:hAnsi="Times New Roman" w:cs="Times New Roman"/>
          <w:color w:val="000000"/>
          <w:sz w:val="28"/>
          <w:szCs w:val="28"/>
          <w:lang w:val="uk-UA" w:eastAsia="ru-RU"/>
        </w:rPr>
        <w:t>, треба вирішити наступні завдання:</w:t>
      </w:r>
    </w:p>
    <w:p w:rsidR="00CB0CE0" w:rsidRPr="00937E8B" w:rsidRDefault="00CB0CE0" w:rsidP="00CB0CE0">
      <w:pPr>
        <w:shd w:val="clear" w:color="auto" w:fill="FFFFFF"/>
        <w:spacing w:before="100" w:beforeAutospacing="1" w:after="0" w:line="360" w:lineRule="auto"/>
        <w:ind w:firstLine="567"/>
        <w:contextualSpacing/>
        <w:jc w:val="both"/>
        <w:rPr>
          <w:rFonts w:ascii="Times New Roman" w:eastAsia="Times New Roman" w:hAnsi="Times New Roman" w:cs="Times New Roman"/>
          <w:color w:val="000000"/>
          <w:sz w:val="28"/>
          <w:szCs w:val="28"/>
          <w:lang w:val="uk-UA" w:eastAsia="ru-RU"/>
        </w:rPr>
      </w:pPr>
      <w:r w:rsidRPr="00937E8B">
        <w:rPr>
          <w:rFonts w:ascii="Times New Roman" w:eastAsia="Times New Roman" w:hAnsi="Times New Roman" w:cs="Times New Roman"/>
          <w:color w:val="000000"/>
          <w:sz w:val="28"/>
          <w:szCs w:val="28"/>
          <w:lang w:val="uk-UA" w:eastAsia="ru-RU"/>
        </w:rPr>
        <w:t>- вивчення і аналіз теоретичних положень щодо здійснення банками лізингових операцій;</w:t>
      </w:r>
    </w:p>
    <w:p w:rsidR="00CB0CE0" w:rsidRPr="00937E8B" w:rsidRDefault="00CB0CE0" w:rsidP="00CB0CE0">
      <w:pPr>
        <w:shd w:val="clear" w:color="auto" w:fill="FFFFFF"/>
        <w:spacing w:before="100" w:beforeAutospacing="1" w:after="0" w:line="360" w:lineRule="auto"/>
        <w:ind w:firstLine="567"/>
        <w:contextualSpacing/>
        <w:jc w:val="both"/>
        <w:rPr>
          <w:rFonts w:ascii="Times New Roman" w:eastAsia="Times New Roman" w:hAnsi="Times New Roman" w:cs="Times New Roman"/>
          <w:color w:val="000000"/>
          <w:sz w:val="28"/>
          <w:szCs w:val="28"/>
          <w:lang w:eastAsia="ru-RU"/>
        </w:rPr>
      </w:pPr>
      <w:r w:rsidRPr="00937E8B">
        <w:rPr>
          <w:rFonts w:ascii="Times New Roman" w:eastAsia="Times New Roman" w:hAnsi="Times New Roman" w:cs="Times New Roman"/>
          <w:color w:val="000000"/>
          <w:sz w:val="28"/>
          <w:szCs w:val="28"/>
          <w:lang w:eastAsia="ru-RU"/>
        </w:rPr>
        <w:t>- провести аналіз операції з лізингом банками України;</w:t>
      </w:r>
    </w:p>
    <w:p w:rsidR="00CB0CE0" w:rsidRPr="00937E8B" w:rsidRDefault="00CB0CE0" w:rsidP="00CB0CE0">
      <w:pPr>
        <w:shd w:val="clear" w:color="auto" w:fill="FFFFFF"/>
        <w:spacing w:before="100" w:beforeAutospacing="1" w:after="0" w:line="360" w:lineRule="auto"/>
        <w:ind w:firstLine="567"/>
        <w:contextualSpacing/>
        <w:jc w:val="both"/>
        <w:rPr>
          <w:rFonts w:ascii="Times New Roman" w:eastAsia="Times New Roman" w:hAnsi="Times New Roman" w:cs="Times New Roman"/>
          <w:color w:val="000000"/>
          <w:sz w:val="28"/>
          <w:szCs w:val="28"/>
          <w:lang w:val="uk-UA" w:eastAsia="ru-RU"/>
        </w:rPr>
      </w:pPr>
      <w:r w:rsidRPr="00937E8B">
        <w:rPr>
          <w:rFonts w:ascii="Times New Roman" w:eastAsia="Times New Roman" w:hAnsi="Times New Roman" w:cs="Times New Roman"/>
          <w:color w:val="000000"/>
          <w:sz w:val="28"/>
          <w:szCs w:val="28"/>
          <w:lang w:val="uk-UA" w:eastAsia="ru-RU"/>
        </w:rPr>
        <w:t>- на прикладі банку показати діючий механізм роботи з лізингом;</w:t>
      </w:r>
    </w:p>
    <w:p w:rsidR="00CB0CE0" w:rsidRPr="00937E8B" w:rsidRDefault="00CB0CE0" w:rsidP="00CB0CE0">
      <w:pPr>
        <w:shd w:val="clear" w:color="auto" w:fill="FFFFFF"/>
        <w:spacing w:before="100" w:beforeAutospacing="1" w:after="0" w:line="360" w:lineRule="auto"/>
        <w:ind w:firstLine="567"/>
        <w:contextualSpacing/>
        <w:jc w:val="both"/>
        <w:rPr>
          <w:rFonts w:ascii="Times New Roman" w:eastAsia="Times New Roman" w:hAnsi="Times New Roman" w:cs="Times New Roman"/>
          <w:color w:val="000000"/>
          <w:sz w:val="28"/>
          <w:szCs w:val="28"/>
          <w:lang w:val="uk-UA" w:eastAsia="ru-RU"/>
        </w:rPr>
      </w:pPr>
      <w:r w:rsidRPr="00937E8B">
        <w:rPr>
          <w:rFonts w:ascii="Times New Roman" w:eastAsia="Times New Roman" w:hAnsi="Times New Roman" w:cs="Times New Roman"/>
          <w:color w:val="000000"/>
          <w:sz w:val="28"/>
          <w:szCs w:val="28"/>
          <w:lang w:val="uk-UA" w:eastAsia="ru-RU"/>
        </w:rPr>
        <w:t>- запропонувати рекомендації щодо удосконалення форм надання лізингу.</w:t>
      </w:r>
    </w:p>
    <w:p w:rsidR="00CB0CE0" w:rsidRPr="00937E8B" w:rsidRDefault="00CB0CE0" w:rsidP="00CB0CE0">
      <w:pPr>
        <w:shd w:val="clear" w:color="auto" w:fill="FFFFFF"/>
        <w:spacing w:before="100" w:beforeAutospacing="1" w:after="0" w:line="360" w:lineRule="auto"/>
        <w:ind w:firstLine="567"/>
        <w:contextualSpacing/>
        <w:jc w:val="both"/>
        <w:rPr>
          <w:rFonts w:ascii="Times New Roman" w:eastAsia="Times New Roman" w:hAnsi="Times New Roman" w:cs="Times New Roman"/>
          <w:color w:val="000000"/>
          <w:sz w:val="28"/>
          <w:szCs w:val="28"/>
          <w:lang w:val="uk-UA" w:eastAsia="ru-RU"/>
        </w:rPr>
      </w:pPr>
      <w:r w:rsidRPr="00937E8B">
        <w:rPr>
          <w:rFonts w:ascii="Times New Roman" w:eastAsia="Times New Roman" w:hAnsi="Times New Roman" w:cs="Times New Roman"/>
          <w:color w:val="000000"/>
          <w:sz w:val="28"/>
          <w:szCs w:val="28"/>
          <w:lang w:val="uk-UA" w:eastAsia="ru-RU"/>
        </w:rPr>
        <w:t>Мета роботи полягає у теоретичному обґрунтуванні основ організації лізингових операцій, розкритті діючої практики діяльн</w:t>
      </w:r>
      <w:r w:rsidR="009F7DB8">
        <w:rPr>
          <w:rFonts w:ascii="Times New Roman" w:eastAsia="Times New Roman" w:hAnsi="Times New Roman" w:cs="Times New Roman"/>
          <w:color w:val="000000"/>
          <w:sz w:val="28"/>
          <w:szCs w:val="28"/>
          <w:lang w:val="uk-UA" w:eastAsia="ru-RU"/>
        </w:rPr>
        <w:t>ості  ПАТ «</w:t>
      </w:r>
      <w:r w:rsidRPr="00937E8B">
        <w:rPr>
          <w:rFonts w:ascii="Times New Roman" w:eastAsia="Times New Roman" w:hAnsi="Times New Roman" w:cs="Times New Roman"/>
          <w:color w:val="000000"/>
          <w:sz w:val="28"/>
          <w:szCs w:val="28"/>
          <w:lang w:val="en-US" w:eastAsia="ru-RU"/>
        </w:rPr>
        <w:t>VAB</w:t>
      </w:r>
      <w:r w:rsidR="009F7DB8">
        <w:rPr>
          <w:rFonts w:ascii="Times New Roman" w:eastAsia="Times New Roman" w:hAnsi="Times New Roman" w:cs="Times New Roman"/>
          <w:color w:val="000000"/>
          <w:sz w:val="28"/>
          <w:szCs w:val="28"/>
          <w:lang w:val="uk-UA" w:eastAsia="ru-RU"/>
        </w:rPr>
        <w:t xml:space="preserve"> Банк</w:t>
      </w:r>
      <w:r w:rsidRPr="00937E8B">
        <w:rPr>
          <w:rFonts w:ascii="Times New Roman" w:eastAsia="Times New Roman" w:hAnsi="Times New Roman" w:cs="Times New Roman"/>
          <w:color w:val="000000"/>
          <w:sz w:val="28"/>
          <w:szCs w:val="28"/>
          <w:lang w:val="uk-UA" w:eastAsia="ru-RU"/>
        </w:rPr>
        <w:t>» на ринку лізингу, а також пошуку напрямків удосконалення механізму лізингових операцій банку на основі систематизації існуючих пропозиції щодо цього питання.</w:t>
      </w:r>
    </w:p>
    <w:p w:rsidR="00237DFB" w:rsidRPr="00CB0CE0" w:rsidRDefault="00237DFB" w:rsidP="00B8441F">
      <w:pPr>
        <w:spacing w:line="360" w:lineRule="auto"/>
        <w:ind w:firstLine="567"/>
        <w:contextualSpacing/>
        <w:jc w:val="both"/>
        <w:rPr>
          <w:rFonts w:ascii="Times New Roman" w:hAnsi="Times New Roman" w:cs="Times New Roman"/>
          <w:sz w:val="28"/>
          <w:szCs w:val="28"/>
          <w:lang w:val="uk-UA"/>
        </w:rPr>
      </w:pPr>
    </w:p>
    <w:p w:rsidR="00F41CBC" w:rsidRDefault="009F7DB8" w:rsidP="00F41CBC">
      <w:pPr>
        <w:jc w:val="center"/>
        <w:rPr>
          <w:rFonts w:ascii="Times New Roman" w:hAnsi="Times New Roman" w:cs="Times New Roman"/>
          <w:b/>
          <w:sz w:val="28"/>
          <w:szCs w:val="28"/>
          <w:lang w:val="uk-UA"/>
        </w:rPr>
      </w:pPr>
      <w:r w:rsidRPr="009F7DB8">
        <w:rPr>
          <w:rFonts w:ascii="Times New Roman" w:hAnsi="Times New Roman" w:cs="Times New Roman"/>
          <w:b/>
          <w:sz w:val="28"/>
          <w:szCs w:val="28"/>
          <w:lang w:val="uk-UA"/>
        </w:rPr>
        <w:lastRenderedPageBreak/>
        <w:t>РОЗДІЛ 1</w:t>
      </w:r>
    </w:p>
    <w:p w:rsidR="009F7DB8" w:rsidRDefault="009F7DB8" w:rsidP="00F41CBC">
      <w:pPr>
        <w:jc w:val="center"/>
        <w:rPr>
          <w:rFonts w:ascii="Times New Roman" w:hAnsi="Times New Roman" w:cs="Times New Roman"/>
          <w:b/>
          <w:sz w:val="28"/>
          <w:szCs w:val="28"/>
          <w:lang w:val="uk-UA"/>
        </w:rPr>
      </w:pPr>
      <w:r w:rsidRPr="009F7DB8">
        <w:rPr>
          <w:rFonts w:ascii="Times New Roman" w:hAnsi="Times New Roman" w:cs="Times New Roman"/>
          <w:b/>
          <w:sz w:val="28"/>
          <w:szCs w:val="28"/>
          <w:lang w:val="uk-UA"/>
        </w:rPr>
        <w:t>МЕТОДОЛГІЧНІ ТА ТЕОРЕТИЧНІ АПЕКТИ ВИВЧЕННЯ ЛІЗИНГОВИХ ОПЕРАЦІЙ В КОМЕРЦІЙНИХ БАНКАХ</w:t>
      </w:r>
    </w:p>
    <w:p w:rsidR="001160B3" w:rsidRPr="009F7DB8" w:rsidRDefault="001160B3" w:rsidP="009F7DB8">
      <w:pPr>
        <w:rPr>
          <w:rFonts w:ascii="Times New Roman" w:hAnsi="Times New Roman" w:cs="Times New Roman"/>
          <w:b/>
          <w:sz w:val="28"/>
          <w:szCs w:val="28"/>
          <w:lang w:val="uk-UA"/>
        </w:rPr>
      </w:pPr>
    </w:p>
    <w:p w:rsidR="009F47D6" w:rsidRDefault="001160B3" w:rsidP="001160B3">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1.1</w:t>
      </w:r>
      <w:r w:rsidR="007D5886">
        <w:rPr>
          <w:rFonts w:ascii="Times New Roman" w:hAnsi="Times New Roman" w:cs="Times New Roman"/>
          <w:b/>
          <w:sz w:val="28"/>
          <w:szCs w:val="28"/>
          <w:lang w:val="uk-UA"/>
        </w:rPr>
        <w:t xml:space="preserve"> </w:t>
      </w:r>
      <w:r w:rsidR="00CB0CE0" w:rsidRPr="001160B3">
        <w:rPr>
          <w:rFonts w:ascii="Times New Roman" w:hAnsi="Times New Roman" w:cs="Times New Roman"/>
          <w:b/>
          <w:sz w:val="28"/>
          <w:szCs w:val="28"/>
          <w:lang w:val="uk-UA"/>
        </w:rPr>
        <w:t>Сутність, види,функції та переваги аспектів лізингу</w:t>
      </w:r>
    </w:p>
    <w:p w:rsidR="003F29C4" w:rsidRDefault="00F569FC" w:rsidP="009F7DB8">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t>В економічній літературі немає єдиної думки щодо визначення поняття “лізинг”. Це пояснюється складністю економічних, організаційних та правових відносин, що виникають під час здійснення лізингових операцій. У світовій практиці поняття “лізинг” використовується для позначення різного роду угод, заснованих на оренді товарів тривалого користування. У Законі України “Про лізинг” зазначено: “Лізинг — це підприємницька діяльність, яка спрямована на інвестування власних чи залучених фінансових коштів і полягає в наданні лізингодавцем у виключне к</w:t>
      </w:r>
      <w:r w:rsidR="009F7DB8">
        <w:rPr>
          <w:rFonts w:ascii="Times New Roman" w:hAnsi="Times New Roman" w:cs="Times New Roman"/>
          <w:sz w:val="28"/>
          <w:szCs w:val="28"/>
        </w:rPr>
        <w:t>ористування на визначений стро</w:t>
      </w:r>
      <w:r w:rsidR="009F7DB8">
        <w:rPr>
          <w:rFonts w:ascii="Times New Roman" w:hAnsi="Times New Roman" w:cs="Times New Roman"/>
          <w:sz w:val="28"/>
          <w:szCs w:val="28"/>
          <w:lang w:val="uk-UA"/>
        </w:rPr>
        <w:t xml:space="preserve">к </w:t>
      </w:r>
      <w:r w:rsidRPr="00B8441F">
        <w:rPr>
          <w:rFonts w:ascii="Times New Roman" w:hAnsi="Times New Roman" w:cs="Times New Roman"/>
          <w:sz w:val="28"/>
          <w:szCs w:val="28"/>
        </w:rPr>
        <w:t>лізингоодержувачу майна, що є власністю лізингодавця, або набувається ним у власність за дорученням і погодженням з лізингоодержувачем у відповідного продавця майна, за умови сплати лізингоодержувачем періодичних лізингових платежів”. Отже, лізинг розглядається законодавцем як вид підприємницької діяльності, спрямований на інвестування коштів і надання лізингодавцем лізингоодержувачу на певний строк і за певну плату майна. При цьому право власності на об’єкт лізингу залишається у лізингодавця на строк дії договору.</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t xml:space="preserve">   З економічного погляду лізинг схожий з кредитом, що надається під основні засоби. В останньому випадку кредитоодержувач за рахунок періодичних грошових внесків погашає борг, при цьому комерційний банк з метою забезпечення повернення кредиту зберігає за собою право власності на об’єкт, що кредитується до повного погашення кредиту. Лізингоодержувач стає власником об’єкта лізингу лише після закінчення строку договору. Отже, у лізингу елементи оренди взаємозв’язані з елементами кредитних правовідносин, а грошовий та матеріальний потік злиті в єдиний </w:t>
      </w:r>
      <w:r w:rsidRPr="00B8441F">
        <w:rPr>
          <w:rFonts w:ascii="Times New Roman" w:hAnsi="Times New Roman" w:cs="Times New Roman"/>
          <w:sz w:val="28"/>
          <w:szCs w:val="28"/>
        </w:rPr>
        <w:lastRenderedPageBreak/>
        <w:t>взаємозв’язаний комплекс грошово-майнових відносин. Тому лізинг ще називають кредит-орендою.</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t>   Поряд з терміном “лізинг” широко вживаються терміни “оренда”, “прокат”, якими позначаються однотипні за своєю юридичною природою договори, кожен з яких має певні особливості, обумовлені предметом найму. Так, предметом прокату можуть бути, як правило, речі, що використовуються для задоволення побутових невиробничих потреб приватних осіб, надаються у тимчасове користування громадянам на строк не більше кількох місяців з обов’язковим поверненням після закінчення терміну прокату.</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t>  </w:t>
      </w:r>
      <w:r w:rsidRPr="009F7DB8">
        <w:rPr>
          <w:rFonts w:ascii="Times New Roman" w:hAnsi="Times New Roman" w:cs="Times New Roman"/>
          <w:sz w:val="28"/>
          <w:szCs w:val="28"/>
          <w:lang w:val="uk-UA"/>
        </w:rPr>
        <w:t xml:space="preserve"> Незважаючи на спільні риси, які властиві оренді та лізингу, між ними існують суттєві відмінності:</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t>  </w:t>
      </w:r>
      <w:r w:rsidR="00CB0CE0" w:rsidRPr="009F7DB8">
        <w:rPr>
          <w:rFonts w:ascii="Times New Roman" w:hAnsi="Times New Roman" w:cs="Times New Roman"/>
          <w:sz w:val="28"/>
          <w:szCs w:val="28"/>
          <w:lang w:val="uk-UA"/>
        </w:rPr>
        <w:t xml:space="preserve"> 1</w:t>
      </w:r>
      <w:r w:rsidR="00CB0CE0">
        <w:rPr>
          <w:rFonts w:ascii="Times New Roman" w:hAnsi="Times New Roman" w:cs="Times New Roman"/>
          <w:sz w:val="28"/>
          <w:szCs w:val="28"/>
          <w:lang w:val="uk-UA"/>
        </w:rPr>
        <w:t>)</w:t>
      </w:r>
      <w:r w:rsidR="009F7DB8">
        <w:rPr>
          <w:rFonts w:ascii="Times New Roman" w:hAnsi="Times New Roman" w:cs="Times New Roman"/>
          <w:sz w:val="28"/>
          <w:szCs w:val="28"/>
        </w:rPr>
        <w:t> </w:t>
      </w:r>
      <w:r w:rsidR="009F7DB8">
        <w:rPr>
          <w:rFonts w:ascii="Times New Roman" w:hAnsi="Times New Roman" w:cs="Times New Roman"/>
          <w:sz w:val="28"/>
          <w:szCs w:val="28"/>
          <w:lang w:val="uk-UA"/>
        </w:rPr>
        <w:t>с</w:t>
      </w:r>
      <w:r w:rsidRPr="009F7DB8">
        <w:rPr>
          <w:rFonts w:ascii="Times New Roman" w:hAnsi="Times New Roman" w:cs="Times New Roman"/>
          <w:sz w:val="28"/>
          <w:szCs w:val="28"/>
          <w:lang w:val="uk-UA"/>
        </w:rPr>
        <w:t>уб’єктами лізингових відносин є не лише лізингодавець та лізингоодержувач, а й продавець лізингового майна, який відсутні</w:t>
      </w:r>
      <w:r w:rsidR="00CB0CE0" w:rsidRPr="009F7DB8">
        <w:rPr>
          <w:rFonts w:ascii="Times New Roman" w:hAnsi="Times New Roman" w:cs="Times New Roman"/>
          <w:sz w:val="28"/>
          <w:szCs w:val="28"/>
          <w:lang w:val="uk-UA"/>
        </w:rPr>
        <w:t>й при орендних відносинах.</w:t>
      </w:r>
    </w:p>
    <w:p w:rsidR="009F7DB8" w:rsidRDefault="00CB0CE0" w:rsidP="009F7DB8">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rPr>
        <w:t>  </w:t>
      </w:r>
      <w:r w:rsidRPr="009F7DB8">
        <w:rPr>
          <w:rFonts w:ascii="Times New Roman" w:hAnsi="Times New Roman" w:cs="Times New Roman"/>
          <w:sz w:val="28"/>
          <w:szCs w:val="28"/>
          <w:lang w:val="uk-UA"/>
        </w:rPr>
        <w:t xml:space="preserve"> 2</w:t>
      </w:r>
      <w:r>
        <w:rPr>
          <w:rFonts w:ascii="Times New Roman" w:hAnsi="Times New Roman" w:cs="Times New Roman"/>
          <w:sz w:val="28"/>
          <w:szCs w:val="28"/>
          <w:lang w:val="uk-UA"/>
        </w:rPr>
        <w:t>)</w:t>
      </w:r>
      <w:r w:rsidR="00F569FC" w:rsidRPr="00B8441F">
        <w:rPr>
          <w:rFonts w:ascii="Times New Roman" w:hAnsi="Times New Roman" w:cs="Times New Roman"/>
          <w:sz w:val="28"/>
          <w:szCs w:val="28"/>
        </w:rPr>
        <w:t> </w:t>
      </w:r>
      <w:r w:rsidR="00F569FC" w:rsidRPr="009F7DB8">
        <w:rPr>
          <w:rFonts w:ascii="Times New Roman" w:hAnsi="Times New Roman" w:cs="Times New Roman"/>
          <w:sz w:val="28"/>
          <w:szCs w:val="28"/>
          <w:lang w:val="uk-UA"/>
        </w:rPr>
        <w:t xml:space="preserve">При лізингу лізингоодержувач не просто бере майно в лізинг, а й виконує деякі обов’язки, притаманні власнику — вибір та одержання від постачальника об’єкта лізингу, прийняття його в експлуатацію тощо. </w:t>
      </w:r>
      <w:r w:rsidR="00F569FC" w:rsidRPr="00B8441F">
        <w:rPr>
          <w:rFonts w:ascii="Times New Roman" w:hAnsi="Times New Roman" w:cs="Times New Roman"/>
          <w:sz w:val="28"/>
          <w:szCs w:val="28"/>
        </w:rPr>
        <w:t>При оренді продавець майна не має самостійної ролі</w:t>
      </w:r>
      <w:r>
        <w:rPr>
          <w:rFonts w:ascii="Times New Roman" w:hAnsi="Times New Roman" w:cs="Times New Roman"/>
          <w:sz w:val="28"/>
          <w:szCs w:val="28"/>
        </w:rPr>
        <w:t xml:space="preserve"> або він просто відсутній.</w:t>
      </w:r>
    </w:p>
    <w:p w:rsidR="009F7DB8" w:rsidRDefault="00CB0CE0" w:rsidP="009F7DB8">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rPr>
        <w:t>   3</w:t>
      </w:r>
      <w:r>
        <w:rPr>
          <w:rFonts w:ascii="Times New Roman" w:hAnsi="Times New Roman" w:cs="Times New Roman"/>
          <w:sz w:val="28"/>
          <w:szCs w:val="28"/>
          <w:lang w:val="uk-UA"/>
        </w:rPr>
        <w:t>)</w:t>
      </w:r>
      <w:r w:rsidR="00F569FC" w:rsidRPr="00B8441F">
        <w:rPr>
          <w:rFonts w:ascii="Times New Roman" w:hAnsi="Times New Roman" w:cs="Times New Roman"/>
          <w:sz w:val="28"/>
          <w:szCs w:val="28"/>
        </w:rPr>
        <w:t> Якщо орендодавець, як правило, несе відповідальність за недоліки наданого в оренду майна, то лізингодавець лише здійснює оплату майна. Це пов’язано з тим, що лізингоодержувач сам вибирає постачальника та приймає майно (за винятком, коли лізингодавець сам здійснює вибір постачал</w:t>
      </w:r>
      <w:r>
        <w:rPr>
          <w:rFonts w:ascii="Times New Roman" w:hAnsi="Times New Roman" w:cs="Times New Roman"/>
          <w:sz w:val="28"/>
          <w:szCs w:val="28"/>
        </w:rPr>
        <w:t>ьника та об’єкта лізингу).</w:t>
      </w:r>
    </w:p>
    <w:p w:rsidR="009F7DB8" w:rsidRDefault="00CB0CE0" w:rsidP="009F7DB8">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rPr>
        <w:t>  </w:t>
      </w:r>
      <w:r w:rsidRPr="009F7DB8">
        <w:rPr>
          <w:rFonts w:ascii="Times New Roman" w:hAnsi="Times New Roman" w:cs="Times New Roman"/>
          <w:sz w:val="28"/>
          <w:szCs w:val="28"/>
          <w:lang w:val="uk-UA"/>
        </w:rPr>
        <w:t xml:space="preserve"> 4</w:t>
      </w:r>
      <w:r>
        <w:rPr>
          <w:rFonts w:ascii="Times New Roman" w:hAnsi="Times New Roman" w:cs="Times New Roman"/>
          <w:sz w:val="28"/>
          <w:szCs w:val="28"/>
          <w:lang w:val="uk-UA"/>
        </w:rPr>
        <w:t>)</w:t>
      </w:r>
      <w:r w:rsidR="00F569FC" w:rsidRPr="00B8441F">
        <w:rPr>
          <w:rFonts w:ascii="Times New Roman" w:hAnsi="Times New Roman" w:cs="Times New Roman"/>
          <w:sz w:val="28"/>
          <w:szCs w:val="28"/>
        </w:rPr>
        <w:t> </w:t>
      </w:r>
      <w:r w:rsidR="00F569FC" w:rsidRPr="009F7DB8">
        <w:rPr>
          <w:rFonts w:ascii="Times New Roman" w:hAnsi="Times New Roman" w:cs="Times New Roman"/>
          <w:sz w:val="28"/>
          <w:szCs w:val="28"/>
          <w:lang w:val="uk-UA"/>
        </w:rPr>
        <w:t xml:space="preserve">Незважаючи на те, що лізингодавець протягом усього строку договору залишається власником об’єкта лізингу, лізингоодержувач бере на себе ризик раптової загибелі та пошкодження цього об’єкта. </w:t>
      </w:r>
      <w:r w:rsidR="00F569FC" w:rsidRPr="00B8441F">
        <w:rPr>
          <w:rFonts w:ascii="Times New Roman" w:hAnsi="Times New Roman" w:cs="Times New Roman"/>
          <w:sz w:val="28"/>
          <w:szCs w:val="28"/>
        </w:rPr>
        <w:t>При звичайній оренді ризикує орендодавець, якщо інше не передбачено договором ор</w:t>
      </w:r>
      <w:r>
        <w:rPr>
          <w:rFonts w:ascii="Times New Roman" w:hAnsi="Times New Roman" w:cs="Times New Roman"/>
          <w:sz w:val="28"/>
          <w:szCs w:val="28"/>
        </w:rPr>
        <w:t>енди.</w:t>
      </w:r>
    </w:p>
    <w:p w:rsidR="009F7DB8" w:rsidRDefault="00CB0CE0" w:rsidP="009F7DB8">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rPr>
        <w:t>   5</w:t>
      </w:r>
      <w:r>
        <w:rPr>
          <w:rFonts w:ascii="Times New Roman" w:hAnsi="Times New Roman" w:cs="Times New Roman"/>
          <w:sz w:val="28"/>
          <w:szCs w:val="28"/>
          <w:lang w:val="uk-UA"/>
        </w:rPr>
        <w:t xml:space="preserve">) </w:t>
      </w:r>
      <w:r w:rsidR="00F569FC" w:rsidRPr="00B8441F">
        <w:rPr>
          <w:rFonts w:ascii="Times New Roman" w:hAnsi="Times New Roman" w:cs="Times New Roman"/>
          <w:sz w:val="28"/>
          <w:szCs w:val="28"/>
        </w:rPr>
        <w:t>Характерною ознакою лізингу є прискорена ам</w:t>
      </w:r>
      <w:r>
        <w:rPr>
          <w:rFonts w:ascii="Times New Roman" w:hAnsi="Times New Roman" w:cs="Times New Roman"/>
          <w:sz w:val="28"/>
          <w:szCs w:val="28"/>
        </w:rPr>
        <w:t>ортизація об’єкта лізингу.</w:t>
      </w:r>
    </w:p>
    <w:p w:rsidR="009F7DB8" w:rsidRDefault="00CB0CE0" w:rsidP="009F7DB8">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rPr>
        <w:lastRenderedPageBreak/>
        <w:t>   6</w:t>
      </w:r>
      <w:r>
        <w:rPr>
          <w:rFonts w:ascii="Times New Roman" w:hAnsi="Times New Roman" w:cs="Times New Roman"/>
          <w:sz w:val="28"/>
          <w:szCs w:val="28"/>
          <w:lang w:val="uk-UA"/>
        </w:rPr>
        <w:t>)</w:t>
      </w:r>
      <w:r w:rsidR="00F569FC" w:rsidRPr="00B8441F">
        <w:rPr>
          <w:rFonts w:ascii="Times New Roman" w:hAnsi="Times New Roman" w:cs="Times New Roman"/>
          <w:sz w:val="28"/>
          <w:szCs w:val="28"/>
        </w:rPr>
        <w:t> Договір лізингу на відміну від договору оренди укладається на строк, за який вартість об’єкта лізингу амортизується повністю або в більшій частині.</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t>   Об’єктом лізингу може бути будь-яке майно, що належить до основних фондів, не заборонене до вільного обігу на ринку і щодо якого немає обмежень про передавання його в лізинг. Розрізняють лізинг рухомого і нерухомого майна.</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t>   Суб’єктами лізингу є сторони, які мають безпосереднє відношення до об’єкта лізингу. При цьому їх можна умовно поділити на прямих і непрямих учасників.</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t>   Безпосередніми учасниками лізингової угоди можуть бути:</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9F7DB8">
        <w:rPr>
          <w:rFonts w:ascii="Times New Roman" w:hAnsi="Times New Roman" w:cs="Times New Roman"/>
          <w:sz w:val="28"/>
          <w:szCs w:val="28"/>
          <w:lang w:val="uk-UA"/>
        </w:rPr>
        <w:t>- лізингодавець, тобто суб’єкт підприємницької діяльності, у тому числі банківська або небанківська фінансова установа, який передає в користування об’єкти лізингу;</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9F7DB8">
        <w:rPr>
          <w:rFonts w:ascii="Times New Roman" w:hAnsi="Times New Roman" w:cs="Times New Roman"/>
          <w:sz w:val="28"/>
          <w:szCs w:val="28"/>
          <w:lang w:val="uk-UA"/>
        </w:rPr>
        <w:t>- лізингоодержувач, тобто суб’єкт підприємницької діяльності, котрий одержує в користування об’єкти лізингу за договором лізингу;</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9F7DB8">
        <w:rPr>
          <w:rFonts w:ascii="Times New Roman" w:hAnsi="Times New Roman" w:cs="Times New Roman"/>
          <w:sz w:val="28"/>
          <w:szCs w:val="28"/>
          <w:lang w:val="uk-UA"/>
        </w:rPr>
        <w:t>- продавець лізингового майна (постачальник) — суб’єкт підприємницької діяльності, що виготовляє майно та/або продає власне майно, яке є об’єктом лізингу.</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t>  </w:t>
      </w:r>
      <w:r w:rsidRPr="009F7DB8">
        <w:rPr>
          <w:rFonts w:ascii="Times New Roman" w:hAnsi="Times New Roman" w:cs="Times New Roman"/>
          <w:sz w:val="28"/>
          <w:szCs w:val="28"/>
          <w:lang w:val="uk-UA"/>
        </w:rPr>
        <w:t xml:space="preserve"> Непрямими учасниками лізингової угоди можуть бути, наприклад, страхові компанії, брокерські та інші посередницькі фірми, банки, які кредитують лізингодавця і є гарантами угод.</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t>  </w:t>
      </w:r>
      <w:r w:rsidRPr="009F7DB8">
        <w:rPr>
          <w:rFonts w:ascii="Times New Roman" w:hAnsi="Times New Roman" w:cs="Times New Roman"/>
          <w:sz w:val="28"/>
          <w:szCs w:val="28"/>
          <w:lang w:val="uk-UA"/>
        </w:rPr>
        <w:t xml:space="preserve"> </w:t>
      </w:r>
      <w:r w:rsidRPr="00B8441F">
        <w:rPr>
          <w:rFonts w:ascii="Times New Roman" w:hAnsi="Times New Roman" w:cs="Times New Roman"/>
          <w:sz w:val="28"/>
          <w:szCs w:val="28"/>
        </w:rPr>
        <w:t>Строки договору лізингу визначаються</w:t>
      </w:r>
      <w:r w:rsidR="00DC233A" w:rsidRPr="00B8441F">
        <w:rPr>
          <w:rFonts w:ascii="Times New Roman" w:hAnsi="Times New Roman" w:cs="Times New Roman"/>
          <w:sz w:val="28"/>
          <w:szCs w:val="28"/>
        </w:rPr>
        <w:t xml:space="preserve"> за домовленістю сторін і мають</w:t>
      </w:r>
      <w:r w:rsidR="00DC233A" w:rsidRPr="00B8441F">
        <w:rPr>
          <w:rFonts w:ascii="Times New Roman" w:hAnsi="Times New Roman" w:cs="Times New Roman"/>
          <w:sz w:val="28"/>
          <w:szCs w:val="28"/>
          <w:lang w:val="uk-UA"/>
        </w:rPr>
        <w:t xml:space="preserve"> </w:t>
      </w:r>
      <w:r w:rsidR="00DC233A" w:rsidRPr="00B8441F">
        <w:rPr>
          <w:rFonts w:ascii="Times New Roman" w:hAnsi="Times New Roman" w:cs="Times New Roman"/>
          <w:sz w:val="28"/>
          <w:szCs w:val="28"/>
        </w:rPr>
        <w:t>враховувати,</w:t>
      </w:r>
      <w:r w:rsidR="00DC233A" w:rsidRPr="00B8441F">
        <w:rPr>
          <w:rFonts w:ascii="Times New Roman" w:hAnsi="Times New Roman" w:cs="Times New Roman"/>
          <w:sz w:val="28"/>
          <w:szCs w:val="28"/>
          <w:lang w:val="uk-UA"/>
        </w:rPr>
        <w:t xml:space="preserve"> </w:t>
      </w:r>
      <w:r w:rsidR="00DC233A" w:rsidRPr="00B8441F">
        <w:rPr>
          <w:rFonts w:ascii="Times New Roman" w:hAnsi="Times New Roman" w:cs="Times New Roman"/>
          <w:sz w:val="28"/>
          <w:szCs w:val="28"/>
        </w:rPr>
        <w:t>зокрема,</w:t>
      </w:r>
      <w:r w:rsidR="00DC233A" w:rsidRPr="00B8441F">
        <w:rPr>
          <w:rFonts w:ascii="Times New Roman" w:hAnsi="Times New Roman" w:cs="Times New Roman"/>
          <w:sz w:val="28"/>
          <w:szCs w:val="28"/>
          <w:lang w:val="uk-UA"/>
        </w:rPr>
        <w:t xml:space="preserve"> </w:t>
      </w:r>
      <w:r w:rsidRPr="00B8441F">
        <w:rPr>
          <w:rFonts w:ascii="Times New Roman" w:hAnsi="Times New Roman" w:cs="Times New Roman"/>
          <w:sz w:val="28"/>
          <w:szCs w:val="28"/>
        </w:rPr>
        <w:t>таке: </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t>- стан і тенденції ринку капіталу, оскільки лізингодавці широко користуються залученими коштами. Це пов’язано з тим, що рівень процентних ставок безпосередньо впливає на розмір лізингових платежів, а отже, на умови договору лізингу, включаючи і строк, на який він укладається;</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t>- строк служби об’єкта лізингу, причому строк договору лізингу не повинен його перевищувати, враховуючи при цьому умови експлуатації об’єкта лізингоодержувачем;</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lastRenderedPageBreak/>
        <w:t>- вірогідність морального старіння об’єкта лізингу та появи на ринку нового, продуктивнішого та/або дешевшого аналога об’єкта лізингу;</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5A0F09">
        <w:rPr>
          <w:rFonts w:ascii="Times New Roman" w:hAnsi="Times New Roman" w:cs="Times New Roman"/>
          <w:sz w:val="28"/>
          <w:szCs w:val="28"/>
          <w:lang w:val="uk-UA"/>
        </w:rPr>
        <w:t xml:space="preserve">- період амортизації об’єкта лізингу. Згідно із Законом України “Про лізинг” договір фінансового лізингу укладається на строк, не менший від строку, за який амортизується 60% вартості об’єкта лізингу, визначеної в день укладення договору. </w:t>
      </w:r>
      <w:r w:rsidRPr="00B8441F">
        <w:rPr>
          <w:rFonts w:ascii="Times New Roman" w:hAnsi="Times New Roman" w:cs="Times New Roman"/>
          <w:sz w:val="28"/>
          <w:szCs w:val="28"/>
        </w:rPr>
        <w:t>Договір оперативного лізингу укладається на строк, менший від строку, за який амортизується 90% вартості об’єкта лізингу, визначеної в день укладення договору</w:t>
      </w:r>
      <w:r w:rsidR="005C6077">
        <w:rPr>
          <w:rFonts w:ascii="Times New Roman" w:hAnsi="Times New Roman" w:cs="Times New Roman"/>
          <w:sz w:val="28"/>
          <w:szCs w:val="28"/>
          <w:lang w:val="uk-UA"/>
        </w:rPr>
        <w:t xml:space="preserve"> </w:t>
      </w:r>
      <w:r w:rsidR="005C6077">
        <w:rPr>
          <w:rFonts w:ascii="Times New Roman" w:hAnsi="Times New Roman" w:cs="Times New Roman"/>
          <w:sz w:val="28"/>
          <w:szCs w:val="28"/>
        </w:rPr>
        <w:t xml:space="preserve">[ </w:t>
      </w:r>
      <w:r w:rsidR="005C6077">
        <w:rPr>
          <w:rFonts w:ascii="Times New Roman" w:hAnsi="Times New Roman" w:cs="Times New Roman"/>
          <w:sz w:val="28"/>
          <w:szCs w:val="28"/>
          <w:lang w:val="uk-UA"/>
        </w:rPr>
        <w:t xml:space="preserve">20, с  525 </w:t>
      </w:r>
      <w:r w:rsidR="005C6077">
        <w:rPr>
          <w:rFonts w:ascii="Times New Roman" w:hAnsi="Times New Roman" w:cs="Times New Roman"/>
          <w:sz w:val="28"/>
          <w:szCs w:val="28"/>
        </w:rPr>
        <w:t>]</w:t>
      </w:r>
      <w:r w:rsidRPr="00B8441F">
        <w:rPr>
          <w:rFonts w:ascii="Times New Roman" w:hAnsi="Times New Roman" w:cs="Times New Roman"/>
          <w:sz w:val="28"/>
          <w:szCs w:val="28"/>
        </w:rPr>
        <w:t>.</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t>  </w:t>
      </w:r>
      <w:r w:rsidRPr="009F7DB8">
        <w:rPr>
          <w:rFonts w:ascii="Times New Roman" w:hAnsi="Times New Roman" w:cs="Times New Roman"/>
          <w:sz w:val="28"/>
          <w:szCs w:val="28"/>
          <w:lang w:val="uk-UA"/>
        </w:rPr>
        <w:t xml:space="preserve"> Існують різні ознаки класифікації видів лізингу. </w:t>
      </w:r>
      <w:r w:rsidRPr="005A0F09">
        <w:rPr>
          <w:rFonts w:ascii="Times New Roman" w:hAnsi="Times New Roman" w:cs="Times New Roman"/>
          <w:sz w:val="28"/>
          <w:szCs w:val="28"/>
          <w:lang w:val="uk-UA"/>
        </w:rPr>
        <w:t>Залежно від типу майна, яке може бути об’єктом лізингу, розрізняють лізинг рухомого майна (машини, транспортні засоби, устаткування тощо) та лізинг нерухомого майна (споруди, будівлі, їхні структурні компоненти тощо).</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t>  </w:t>
      </w:r>
      <w:r w:rsidRPr="005A0F09">
        <w:rPr>
          <w:rFonts w:ascii="Times New Roman" w:hAnsi="Times New Roman" w:cs="Times New Roman"/>
          <w:sz w:val="28"/>
          <w:szCs w:val="28"/>
          <w:lang w:val="uk-UA"/>
        </w:rPr>
        <w:t xml:space="preserve"> </w:t>
      </w:r>
      <w:r w:rsidRPr="00B8441F">
        <w:rPr>
          <w:rFonts w:ascii="Times New Roman" w:hAnsi="Times New Roman" w:cs="Times New Roman"/>
          <w:sz w:val="28"/>
          <w:szCs w:val="28"/>
        </w:rPr>
        <w:t>Відповідно до того, чи було майно раніше в користуванні, розрізняють лізинг нового майна, що не використовувалося, та лізинг майна, яке вже було в користуванні.</w:t>
      </w:r>
      <w:r w:rsidRPr="00B8441F">
        <w:rPr>
          <w:rFonts w:ascii="Times New Roman" w:hAnsi="Times New Roman" w:cs="Times New Roman"/>
          <w:sz w:val="28"/>
          <w:szCs w:val="28"/>
        </w:rPr>
        <w:br/>
        <w:t>   Залежно від складу суб’єктів лізингу розрізняють:</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t>- прямий лізинг, за якого власник майна самостійно здає його в лізинг. Фактично має місце двостороння угода, за якою лізингодавець безпосередньо, без третьої сторони, передає майно лізингоодержувачу. Різновидом прямого лізингу є зворотний лізинг, що передбачає набуття лізингодавцем майна у власника і передавання цього майна йому у лізинг. У цьому разі лізингодавець практично надає кредит під заставу майна, що перебуває у розпорядженні продавця-лізингоодержувача;</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t xml:space="preserve">- непрямий лізинг, коли передавання майна відбувається через посередників. У цьому випадку має місце класична тристороння угода або багатостороння угода з більшою кількістю учасників. При цьому можуть застосовуватися різні схеми із залученням банку. За однією з них банк надає лізинговій компанії кредит на придбання об’єкта лізингу під його заставу, а лізингова компанія, здавши майно в лізинг, погашає банку кредит і сплачує проценти за користування ним за рахунок отримуваних від лізингоодержувача </w:t>
      </w:r>
      <w:r w:rsidRPr="00B8441F">
        <w:rPr>
          <w:rFonts w:ascii="Times New Roman" w:hAnsi="Times New Roman" w:cs="Times New Roman"/>
          <w:sz w:val="28"/>
          <w:szCs w:val="28"/>
        </w:rPr>
        <w:lastRenderedPageBreak/>
        <w:t>лізингових платежів. За другою схемою банк сам купує майно (стає його власником), за допомогою лізингової компанії здає його в лізинг і отримує лізингові платежі. Роль лізингової компанії зводиться до обслуговування цієї операції.</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t>  </w:t>
      </w:r>
      <w:r w:rsidRPr="009F7DB8">
        <w:rPr>
          <w:rFonts w:ascii="Times New Roman" w:hAnsi="Times New Roman" w:cs="Times New Roman"/>
          <w:sz w:val="28"/>
          <w:szCs w:val="28"/>
          <w:lang w:val="uk-UA"/>
        </w:rPr>
        <w:t xml:space="preserve"> Відповідно до сектора ринку, де здійснюється лізинг, розрізняють:</w:t>
      </w:r>
      <w:r w:rsidRPr="009F7DB8">
        <w:rPr>
          <w:rFonts w:ascii="Times New Roman" w:hAnsi="Times New Roman" w:cs="Times New Roman"/>
          <w:sz w:val="28"/>
          <w:szCs w:val="28"/>
          <w:lang w:val="uk-UA"/>
        </w:rPr>
        <w:br/>
      </w:r>
      <w:r w:rsidR="00D01336">
        <w:rPr>
          <w:rFonts w:ascii="Times New Roman" w:hAnsi="Times New Roman" w:cs="Times New Roman"/>
          <w:sz w:val="28"/>
          <w:szCs w:val="28"/>
          <w:lang w:val="uk-UA"/>
        </w:rPr>
        <w:t xml:space="preserve">        </w:t>
      </w:r>
      <w:r w:rsidRPr="009F7DB8">
        <w:rPr>
          <w:rFonts w:ascii="Times New Roman" w:hAnsi="Times New Roman" w:cs="Times New Roman"/>
          <w:sz w:val="28"/>
          <w:szCs w:val="28"/>
          <w:lang w:val="uk-UA"/>
        </w:rPr>
        <w:t>- внутрішній (національний) лізинг, коли всі суб’єкти угоди перебувають під юрисдикцією однієї країни;</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9F7DB8">
        <w:rPr>
          <w:rFonts w:ascii="Times New Roman" w:hAnsi="Times New Roman" w:cs="Times New Roman"/>
          <w:sz w:val="28"/>
          <w:szCs w:val="28"/>
          <w:lang w:val="uk-UA"/>
        </w:rPr>
        <w:t xml:space="preserve">- зовнішній (міжнародний) лізинг, коли суб’єкти лізингу перебувають під юрисдикцією різних держав, або якщо майно чи платежі перетинають державні кордони. </w:t>
      </w:r>
      <w:r w:rsidRPr="00B8441F">
        <w:rPr>
          <w:rFonts w:ascii="Times New Roman" w:hAnsi="Times New Roman" w:cs="Times New Roman"/>
          <w:sz w:val="28"/>
          <w:szCs w:val="28"/>
        </w:rPr>
        <w:t>Зовнішній лізинг, у свою чергу, поділяють на експортний та імпортний. При експортному лізингу зарубіжною країною є лізингоодержувач, а при імпортному — лізингодавець.</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t>  </w:t>
      </w:r>
      <w:r w:rsidRPr="009F7DB8">
        <w:rPr>
          <w:rFonts w:ascii="Times New Roman" w:hAnsi="Times New Roman" w:cs="Times New Roman"/>
          <w:sz w:val="28"/>
          <w:szCs w:val="28"/>
          <w:lang w:val="uk-UA"/>
        </w:rPr>
        <w:t xml:space="preserve"> За характером лізингових платежів виокремлюють:</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9F7DB8">
        <w:rPr>
          <w:rFonts w:ascii="Times New Roman" w:hAnsi="Times New Roman" w:cs="Times New Roman"/>
          <w:sz w:val="28"/>
          <w:szCs w:val="28"/>
          <w:lang w:val="uk-UA"/>
        </w:rPr>
        <w:t>- лізинг з грошовими платежами, коли всі платежі здійснюються в грошовій формі;</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9F7DB8">
        <w:rPr>
          <w:rFonts w:ascii="Times New Roman" w:hAnsi="Times New Roman" w:cs="Times New Roman"/>
          <w:sz w:val="28"/>
          <w:szCs w:val="28"/>
          <w:lang w:val="uk-UA"/>
        </w:rPr>
        <w:t>- лізинг з компенсаційними платежами, коли платежі здійснюються у вигляді поставки товарів, вироблених на лізинговому обладнанні, або у вигляді надання зустрічних послуг;</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9F7DB8">
        <w:rPr>
          <w:rFonts w:ascii="Times New Roman" w:hAnsi="Times New Roman" w:cs="Times New Roman"/>
          <w:sz w:val="28"/>
          <w:szCs w:val="28"/>
          <w:lang w:val="uk-UA"/>
        </w:rPr>
        <w:t>- лізинг зі змішаними платежами, коли поєднуються перелічені вище дві форми платежів.</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t>  </w:t>
      </w:r>
      <w:r w:rsidRPr="009F7DB8">
        <w:rPr>
          <w:rFonts w:ascii="Times New Roman" w:hAnsi="Times New Roman" w:cs="Times New Roman"/>
          <w:sz w:val="28"/>
          <w:szCs w:val="28"/>
          <w:lang w:val="uk-UA"/>
        </w:rPr>
        <w:t xml:space="preserve"> </w:t>
      </w:r>
      <w:r w:rsidRPr="00B8441F">
        <w:rPr>
          <w:rFonts w:ascii="Times New Roman" w:hAnsi="Times New Roman" w:cs="Times New Roman"/>
          <w:sz w:val="28"/>
          <w:szCs w:val="28"/>
        </w:rPr>
        <w:t>За цільовим призначенням лізинг може бути:</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9F7DB8">
        <w:rPr>
          <w:rFonts w:ascii="Times New Roman" w:hAnsi="Times New Roman" w:cs="Times New Roman"/>
          <w:sz w:val="28"/>
          <w:szCs w:val="28"/>
          <w:lang w:val="uk-UA"/>
        </w:rPr>
        <w:t>- дійсний, якщо лізингодавець має право на податкові та амортизаційні пільги, а лізингоодержувач може зменшувати на суму лізингових платежів доходи, які оподатковуються податком;</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9F7DB8">
        <w:rPr>
          <w:rFonts w:ascii="Times New Roman" w:hAnsi="Times New Roman" w:cs="Times New Roman"/>
          <w:sz w:val="28"/>
          <w:szCs w:val="28"/>
          <w:lang w:val="uk-UA"/>
        </w:rPr>
        <w:t>- фіктивний лізинг, якщо угода має за мету виключно одержання високого прибутку за рахунок отримання необгрунтованих податкових і амортизаційних пільг.</w:t>
      </w:r>
      <w:r w:rsidRPr="009F7DB8">
        <w:rPr>
          <w:rFonts w:ascii="Times New Roman" w:hAnsi="Times New Roman" w:cs="Times New Roman"/>
          <w:sz w:val="28"/>
          <w:szCs w:val="28"/>
          <w:lang w:val="uk-UA"/>
        </w:rPr>
        <w:br/>
      </w:r>
      <w:r w:rsidRPr="00B8441F">
        <w:rPr>
          <w:rFonts w:ascii="Times New Roman" w:hAnsi="Times New Roman" w:cs="Times New Roman"/>
          <w:sz w:val="28"/>
          <w:szCs w:val="28"/>
        </w:rPr>
        <w:t>  </w:t>
      </w:r>
      <w:r w:rsidRPr="009F7DB8">
        <w:rPr>
          <w:rFonts w:ascii="Times New Roman" w:hAnsi="Times New Roman" w:cs="Times New Roman"/>
          <w:sz w:val="28"/>
          <w:szCs w:val="28"/>
          <w:lang w:val="uk-UA"/>
        </w:rPr>
        <w:t xml:space="preserve"> </w:t>
      </w:r>
      <w:r w:rsidRPr="005A0F09">
        <w:rPr>
          <w:rFonts w:ascii="Times New Roman" w:hAnsi="Times New Roman" w:cs="Times New Roman"/>
          <w:sz w:val="28"/>
          <w:szCs w:val="28"/>
          <w:lang w:val="uk-UA"/>
        </w:rPr>
        <w:t>Відповідно від умов амортизації майна розрізняють:</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9F7DB8">
        <w:rPr>
          <w:rFonts w:ascii="Times New Roman" w:hAnsi="Times New Roman" w:cs="Times New Roman"/>
          <w:sz w:val="28"/>
          <w:szCs w:val="28"/>
          <w:lang w:val="uk-UA"/>
        </w:rPr>
        <w:t>- лізинг з повною амортизацією, а відтак і з повною виплатою вартості об’єкта лізингу;</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9F7DB8">
        <w:rPr>
          <w:rFonts w:ascii="Times New Roman" w:hAnsi="Times New Roman" w:cs="Times New Roman"/>
          <w:sz w:val="28"/>
          <w:szCs w:val="28"/>
          <w:lang w:val="uk-UA"/>
        </w:rPr>
        <w:lastRenderedPageBreak/>
        <w:t>- лізинг з неповною амортизацією, а отже, з неповною, частковою ви</w:t>
      </w:r>
      <w:r w:rsidR="005C6077">
        <w:rPr>
          <w:rFonts w:ascii="Times New Roman" w:hAnsi="Times New Roman" w:cs="Times New Roman"/>
          <w:sz w:val="28"/>
          <w:szCs w:val="28"/>
          <w:lang w:val="uk-UA"/>
        </w:rPr>
        <w:t xml:space="preserve">платою вартості об’єкта лізингу </w:t>
      </w:r>
      <w:r w:rsidR="005C6077" w:rsidRPr="00743E51">
        <w:rPr>
          <w:rFonts w:ascii="Times New Roman" w:hAnsi="Times New Roman" w:cs="Times New Roman"/>
          <w:sz w:val="28"/>
          <w:szCs w:val="28"/>
          <w:lang w:val="uk-UA"/>
        </w:rPr>
        <w:t xml:space="preserve">[ </w:t>
      </w:r>
      <w:r w:rsidR="00743E51">
        <w:rPr>
          <w:rFonts w:ascii="Times New Roman" w:hAnsi="Times New Roman" w:cs="Times New Roman"/>
          <w:sz w:val="28"/>
          <w:szCs w:val="28"/>
          <w:lang w:val="uk-UA"/>
        </w:rPr>
        <w:t>8, с 240-345</w:t>
      </w:r>
      <w:r w:rsidR="005C6077" w:rsidRPr="00743E51">
        <w:rPr>
          <w:rFonts w:ascii="Times New Roman" w:hAnsi="Times New Roman" w:cs="Times New Roman"/>
          <w:sz w:val="28"/>
          <w:szCs w:val="28"/>
          <w:lang w:val="uk-UA"/>
        </w:rPr>
        <w:t>].</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t>  </w:t>
      </w:r>
      <w:r w:rsidRPr="009F7DB8">
        <w:rPr>
          <w:rFonts w:ascii="Times New Roman" w:hAnsi="Times New Roman" w:cs="Times New Roman"/>
          <w:sz w:val="28"/>
          <w:szCs w:val="28"/>
          <w:lang w:val="uk-UA"/>
        </w:rPr>
        <w:t xml:space="preserve"> </w:t>
      </w:r>
      <w:r w:rsidRPr="00B8441F">
        <w:rPr>
          <w:rFonts w:ascii="Times New Roman" w:hAnsi="Times New Roman" w:cs="Times New Roman"/>
          <w:sz w:val="28"/>
          <w:szCs w:val="28"/>
        </w:rPr>
        <w:t>Залежно від намірів учасників продовжувати термін договору лізинг може бути строковий (одноразовий, на один строк) і поновлювальний (револьверний), коли після закінчення строку договору він поновлюється за домовленістю сторін на новий строк.</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t>   Залежно від набору послуг з обслуговування майна, що передається в лізинг, розрізняють:</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9F7DB8">
        <w:rPr>
          <w:rFonts w:ascii="Times New Roman" w:hAnsi="Times New Roman" w:cs="Times New Roman"/>
          <w:sz w:val="28"/>
          <w:szCs w:val="28"/>
          <w:lang w:val="uk-UA"/>
        </w:rPr>
        <w:t>- чистий лізинг, коли зобов’язання з обслуговування майна бере на себе лізингоодержувач;</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9F7DB8">
        <w:rPr>
          <w:rFonts w:ascii="Times New Roman" w:hAnsi="Times New Roman" w:cs="Times New Roman"/>
          <w:sz w:val="28"/>
          <w:szCs w:val="28"/>
          <w:lang w:val="uk-UA"/>
        </w:rPr>
        <w:t>- лізинг з частковим набором послуг, коли на лізингодавця покладаються лише окремі обов’язки з обслуговування майна;</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9F7DB8">
        <w:rPr>
          <w:rFonts w:ascii="Times New Roman" w:hAnsi="Times New Roman" w:cs="Times New Roman"/>
          <w:sz w:val="28"/>
          <w:szCs w:val="28"/>
          <w:lang w:val="uk-UA"/>
        </w:rPr>
        <w:t xml:space="preserve">- лізинг з повним набором послуг (повний або “мокрий” лізинг), коли повне обслуговування майна покладене на лізингодавця. </w:t>
      </w:r>
      <w:r w:rsidRPr="00B8441F">
        <w:rPr>
          <w:rFonts w:ascii="Times New Roman" w:hAnsi="Times New Roman" w:cs="Times New Roman"/>
          <w:sz w:val="28"/>
          <w:szCs w:val="28"/>
        </w:rPr>
        <w:t>У цьому разі можуть пропонуватися не лише технічні послуги, а й послуги з підготовки кадрів, консультаційні послуги тощо.</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t>  </w:t>
      </w:r>
      <w:r w:rsidRPr="009F7DB8">
        <w:rPr>
          <w:rFonts w:ascii="Times New Roman" w:hAnsi="Times New Roman" w:cs="Times New Roman"/>
          <w:sz w:val="28"/>
          <w:szCs w:val="28"/>
          <w:lang w:val="uk-UA"/>
        </w:rPr>
        <w:t xml:space="preserve"> За способом фінансування об’єкта лізингу виокремлюють такі його види:</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9F7DB8">
        <w:rPr>
          <w:rFonts w:ascii="Times New Roman" w:hAnsi="Times New Roman" w:cs="Times New Roman"/>
          <w:sz w:val="28"/>
          <w:szCs w:val="28"/>
          <w:lang w:val="uk-UA"/>
        </w:rPr>
        <w:t>- лізинг за рахунок власних коштів передбачає використання власного капіталу для фінансування придбання об’єкта лізингу, який будуть здавати в лізинг;</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9F7DB8">
        <w:rPr>
          <w:rFonts w:ascii="Times New Roman" w:hAnsi="Times New Roman" w:cs="Times New Roman"/>
          <w:sz w:val="28"/>
          <w:szCs w:val="28"/>
          <w:lang w:val="uk-UA"/>
        </w:rPr>
        <w:t>- лізинг за рахунок залучених коштів означає, що лізингодавець для фінансування придбання об’єкта лізингу одержує кредити від одного або кількох кредиторів;</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9F7DB8">
        <w:rPr>
          <w:rFonts w:ascii="Times New Roman" w:hAnsi="Times New Roman" w:cs="Times New Roman"/>
          <w:sz w:val="28"/>
          <w:szCs w:val="28"/>
          <w:lang w:val="uk-UA"/>
        </w:rPr>
        <w:t xml:space="preserve">- роздільний, або пайовий, лізинг передбачає укладення за участі суб’єктів лізингу багатостороннього договору та залучення одного або кількох кредиторів, які беруть участь у здійсненні лізингу, інвестуючи свої кошти. </w:t>
      </w:r>
      <w:r w:rsidRPr="00B8441F">
        <w:rPr>
          <w:rFonts w:ascii="Times New Roman" w:hAnsi="Times New Roman" w:cs="Times New Roman"/>
          <w:sz w:val="28"/>
          <w:szCs w:val="28"/>
        </w:rPr>
        <w:t xml:space="preserve">При цьому сума інвестованих кредиторами коштів не може перевищувати 80% вартості набутого для лізингу майна. Решта суми виплачується у міру отримання лізингових платежів протягом усього строку лізингу. В цьому випадку лізингодавець несе відповідальність перед постачальником за повне і </w:t>
      </w:r>
      <w:r w:rsidRPr="00B8441F">
        <w:rPr>
          <w:rFonts w:ascii="Times New Roman" w:hAnsi="Times New Roman" w:cs="Times New Roman"/>
          <w:sz w:val="28"/>
          <w:szCs w:val="28"/>
        </w:rPr>
        <w:lastRenderedPageBreak/>
        <w:t>своєчасне погашення раніше не оплаченої ним частини вартості об’єкта лізингу.</w:t>
      </w:r>
      <w:r w:rsidRPr="00B8441F">
        <w:rPr>
          <w:rFonts w:ascii="Times New Roman" w:hAnsi="Times New Roman" w:cs="Times New Roman"/>
          <w:sz w:val="28"/>
          <w:szCs w:val="28"/>
        </w:rPr>
        <w:br/>
        <w:t>   Залежно від рівня окупності об’єкта лізингу розрізняють оперативний та фінансовий лізинг.</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t>  </w:t>
      </w:r>
      <w:r w:rsidRPr="009F7DB8">
        <w:rPr>
          <w:rFonts w:ascii="Times New Roman" w:hAnsi="Times New Roman" w:cs="Times New Roman"/>
          <w:sz w:val="28"/>
          <w:szCs w:val="28"/>
          <w:lang w:val="uk-UA"/>
        </w:rPr>
        <w:t xml:space="preserve"> Оперативний лізинг передбачає передачу лізингоодержувачу права користування об’єктом лізингу, який належить лізингодавцю, на строк, що не перевищує строку його повної амортизації, з обов’язковим поверненням об’єкта лізингу його власнику після закінчення строку дії лізингового договору. </w:t>
      </w:r>
      <w:r w:rsidRPr="005A0F09">
        <w:rPr>
          <w:rFonts w:ascii="Times New Roman" w:hAnsi="Times New Roman" w:cs="Times New Roman"/>
          <w:sz w:val="28"/>
          <w:szCs w:val="28"/>
          <w:lang w:val="uk-UA"/>
        </w:rPr>
        <w:t>Закон України “Про лізинг” передбачає, що сума відшкодування вартості об’єкта лізингу в складі лізингових платежів за період дії договору оперативного лізингу не може перевищувати 10% вартості об’єкта лізингу, визначеної в день укладення договору</w:t>
      </w:r>
      <w:r w:rsidR="007D5886">
        <w:rPr>
          <w:rFonts w:ascii="Times New Roman" w:hAnsi="Times New Roman" w:cs="Times New Roman"/>
          <w:sz w:val="28"/>
          <w:szCs w:val="28"/>
          <w:lang w:val="uk-UA"/>
        </w:rPr>
        <w:t xml:space="preserve"> [ 1] </w:t>
      </w:r>
      <w:r w:rsidRPr="005A0F09">
        <w:rPr>
          <w:rFonts w:ascii="Times New Roman" w:hAnsi="Times New Roman" w:cs="Times New Roman"/>
          <w:sz w:val="28"/>
          <w:szCs w:val="28"/>
          <w:lang w:val="uk-UA"/>
        </w:rPr>
        <w:t>.</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t>  </w:t>
      </w:r>
      <w:r w:rsidRPr="005A0F09">
        <w:rPr>
          <w:rFonts w:ascii="Times New Roman" w:hAnsi="Times New Roman" w:cs="Times New Roman"/>
          <w:sz w:val="28"/>
          <w:szCs w:val="28"/>
          <w:lang w:val="uk-UA"/>
        </w:rPr>
        <w:t xml:space="preserve"> </w:t>
      </w:r>
      <w:r w:rsidRPr="00B8441F">
        <w:rPr>
          <w:rFonts w:ascii="Times New Roman" w:hAnsi="Times New Roman" w:cs="Times New Roman"/>
          <w:sz w:val="28"/>
          <w:szCs w:val="28"/>
        </w:rPr>
        <w:t>Оперативному лізингу властиві такі характерні ознаки:</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9F7DB8">
        <w:rPr>
          <w:rFonts w:ascii="Times New Roman" w:hAnsi="Times New Roman" w:cs="Times New Roman"/>
          <w:sz w:val="28"/>
          <w:szCs w:val="28"/>
          <w:lang w:val="uk-UA"/>
        </w:rPr>
        <w:t>- лізингодавець не розраховує на відшкодування всіх своїх витрат за рахунок надходження лізингових платежів від одного лізингоодержувача;</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9F7DB8">
        <w:rPr>
          <w:rFonts w:ascii="Times New Roman" w:hAnsi="Times New Roman" w:cs="Times New Roman"/>
          <w:sz w:val="28"/>
          <w:szCs w:val="28"/>
          <w:lang w:val="uk-UA"/>
        </w:rPr>
        <w:t>- термін дії договору лізингу не охоплює строку повної амортизації об’єкта лізингу;</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9F7DB8">
        <w:rPr>
          <w:rFonts w:ascii="Times New Roman" w:hAnsi="Times New Roman" w:cs="Times New Roman"/>
          <w:sz w:val="28"/>
          <w:szCs w:val="28"/>
          <w:lang w:val="uk-UA"/>
        </w:rPr>
        <w:t>- ризик випадкового знищення чи пошкодження об’єкта оперативного лізингу несе лізингодавець, якщо інше не передбачено договором лізингу;</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9F7DB8">
        <w:rPr>
          <w:rFonts w:ascii="Times New Roman" w:hAnsi="Times New Roman" w:cs="Times New Roman"/>
          <w:sz w:val="28"/>
          <w:szCs w:val="28"/>
          <w:lang w:val="uk-UA"/>
        </w:rPr>
        <w:t>- при оперативному лізингу, якщо інше не передбачено договором, усі витрати на утримання об’єкта лізингу, крім витрат, пов’язаних з його експлуатацією та поновленням використаних матеріалів, несе лізингодавець;</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9F7DB8">
        <w:rPr>
          <w:rFonts w:ascii="Times New Roman" w:hAnsi="Times New Roman" w:cs="Times New Roman"/>
          <w:sz w:val="28"/>
          <w:szCs w:val="28"/>
          <w:lang w:val="uk-UA"/>
        </w:rPr>
        <w:t>- об’єкт оперативного лізингу обліковується на балансі лізингодавця;</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9F7DB8">
        <w:rPr>
          <w:rFonts w:ascii="Times New Roman" w:hAnsi="Times New Roman" w:cs="Times New Roman"/>
          <w:sz w:val="28"/>
          <w:szCs w:val="28"/>
          <w:lang w:val="uk-UA"/>
        </w:rPr>
        <w:t>- розмір лізингових платежів при оперативному лізингу, як правило, вищий, ніж при фінансовому, що пов’язано з видами ризиків, які має враховувати лізингодавець;</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9F7DB8">
        <w:rPr>
          <w:rFonts w:ascii="Times New Roman" w:hAnsi="Times New Roman" w:cs="Times New Roman"/>
          <w:sz w:val="28"/>
          <w:szCs w:val="28"/>
          <w:lang w:val="uk-UA"/>
        </w:rPr>
        <w:t>- після закінчення строку договору оперативного лізингу він може бути продовжений іноді на вигідніших для лізингоодержувача умовах або об’єкт лізингу підлягає поверненню лізингодавцю і може бути повторно переданий у користування іншому лізингоодержувачу.</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lastRenderedPageBreak/>
        <w:t>  </w:t>
      </w:r>
      <w:r w:rsidRPr="009F7DB8">
        <w:rPr>
          <w:rFonts w:ascii="Times New Roman" w:hAnsi="Times New Roman" w:cs="Times New Roman"/>
          <w:sz w:val="28"/>
          <w:szCs w:val="28"/>
          <w:lang w:val="uk-UA"/>
        </w:rPr>
        <w:t xml:space="preserve"> Оперативний лізинг застосовується тоді, коли лізингоодержувач готовий скоріше платити вищі розміри лізингових платежів, ніж брати на себе в повному обсязі ризики, пов’язані з володінням майном. </w:t>
      </w:r>
      <w:r w:rsidRPr="00B8441F">
        <w:rPr>
          <w:rFonts w:ascii="Times New Roman" w:hAnsi="Times New Roman" w:cs="Times New Roman"/>
          <w:sz w:val="28"/>
          <w:szCs w:val="28"/>
        </w:rPr>
        <w:t>Цей вид лізингу застосовується також у випадках:</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t>- коли термін використання об’єкта лізингу менший терміну його фізичного зносу;</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t>- коли використовуються машини, обладнання, які потребують спеціального технічного обслуговування або мають властивість швидкого морального старіння;</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t>- коли береться в лізинг нове, не перевірене на практиці майно.</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t>  </w:t>
      </w:r>
      <w:r w:rsidRPr="009F7DB8">
        <w:rPr>
          <w:rFonts w:ascii="Times New Roman" w:hAnsi="Times New Roman" w:cs="Times New Roman"/>
          <w:sz w:val="28"/>
          <w:szCs w:val="28"/>
          <w:lang w:val="uk-UA"/>
        </w:rPr>
        <w:t xml:space="preserve"> До інших чинників застосування оперативного лізингу можна віднести: лізингоодержувач не впевнений у тому, що зможе протягом тривалого проміжку часу виплачувати лізингові платежі; доходи, які передбачається одержати від використання об’єкта лізингу, не настільки значні, щоб покрити його первісну вартість.</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t>  </w:t>
      </w:r>
      <w:r w:rsidRPr="009F7DB8">
        <w:rPr>
          <w:rFonts w:ascii="Times New Roman" w:hAnsi="Times New Roman" w:cs="Times New Roman"/>
          <w:sz w:val="28"/>
          <w:szCs w:val="28"/>
          <w:lang w:val="uk-UA"/>
        </w:rPr>
        <w:t xml:space="preserve"> Фінансовий лізинг передбачає протягом дії договору лізингу виплату лізингоодержувачем платежів, які покривають повну або більшу частку вартості амортизації об’єкта лізингу, додаткові витрати і прибуток лізингодавця. </w:t>
      </w:r>
      <w:r w:rsidRPr="005A0F09">
        <w:rPr>
          <w:rFonts w:ascii="Times New Roman" w:hAnsi="Times New Roman" w:cs="Times New Roman"/>
          <w:sz w:val="28"/>
          <w:szCs w:val="28"/>
          <w:lang w:val="uk-UA"/>
        </w:rPr>
        <w:t>Законом України “Про лізинг” передбачено, що сума відшкодування вартості об’єкта лізингу в складі лізингових платежів за період дії договору фінансового лізингу має дорівнювати не менше 60% вартості об’єкта лізингу, визначеної в день укладення договору</w:t>
      </w:r>
      <w:r w:rsidR="007D5886" w:rsidRPr="007D5886">
        <w:rPr>
          <w:rFonts w:ascii="Times New Roman" w:hAnsi="Times New Roman" w:cs="Times New Roman"/>
          <w:sz w:val="28"/>
          <w:szCs w:val="28"/>
          <w:lang w:val="uk-UA"/>
        </w:rPr>
        <w:t xml:space="preserve"> </w:t>
      </w:r>
      <w:r w:rsidR="007D5886">
        <w:rPr>
          <w:rFonts w:ascii="Times New Roman" w:hAnsi="Times New Roman" w:cs="Times New Roman"/>
          <w:sz w:val="28"/>
          <w:szCs w:val="28"/>
          <w:lang w:val="uk-UA"/>
        </w:rPr>
        <w:t xml:space="preserve">[ 1 </w:t>
      </w:r>
      <w:r w:rsidR="007D5886" w:rsidRPr="007D5886">
        <w:rPr>
          <w:rFonts w:ascii="Times New Roman" w:hAnsi="Times New Roman" w:cs="Times New Roman"/>
          <w:sz w:val="28"/>
          <w:szCs w:val="28"/>
          <w:lang w:val="uk-UA"/>
        </w:rPr>
        <w:t>]</w:t>
      </w:r>
      <w:r w:rsidRPr="005A0F09">
        <w:rPr>
          <w:rFonts w:ascii="Times New Roman" w:hAnsi="Times New Roman" w:cs="Times New Roman"/>
          <w:sz w:val="28"/>
          <w:szCs w:val="28"/>
          <w:lang w:val="uk-UA"/>
        </w:rPr>
        <w:t>.</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t>  </w:t>
      </w:r>
      <w:r w:rsidRPr="009F7DB8">
        <w:rPr>
          <w:rFonts w:ascii="Times New Roman" w:hAnsi="Times New Roman" w:cs="Times New Roman"/>
          <w:sz w:val="28"/>
          <w:szCs w:val="28"/>
          <w:lang w:val="uk-UA"/>
        </w:rPr>
        <w:t xml:space="preserve"> Фінансовому лізингу притаманні такі ознаки:</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9F7DB8">
        <w:rPr>
          <w:rFonts w:ascii="Times New Roman" w:hAnsi="Times New Roman" w:cs="Times New Roman"/>
          <w:sz w:val="28"/>
          <w:szCs w:val="28"/>
          <w:lang w:val="uk-UA"/>
        </w:rPr>
        <w:t>- вибір об’єкта лізингу та постачальника здійснює, як правило, лізингоодержувач;</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9F7DB8">
        <w:rPr>
          <w:rFonts w:ascii="Times New Roman" w:hAnsi="Times New Roman" w:cs="Times New Roman"/>
          <w:sz w:val="28"/>
          <w:szCs w:val="28"/>
          <w:lang w:val="uk-UA"/>
        </w:rPr>
        <w:t>- лізингоодержувач має виключне право використовувати об’єкт лізингу протягом всього договірного строку;</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9F7DB8">
        <w:rPr>
          <w:rFonts w:ascii="Times New Roman" w:hAnsi="Times New Roman" w:cs="Times New Roman"/>
          <w:sz w:val="28"/>
          <w:szCs w:val="28"/>
          <w:lang w:val="uk-UA"/>
        </w:rPr>
        <w:t>- термін фінансового лізингу має наближатися за тривалістю до строку повної амортизації об’єкта лізингу, тобто термін такого лізингу охоплює строк фізичного зносу об’єкта лізингу повністю або більшу його частину;</w:t>
      </w:r>
    </w:p>
    <w:p w:rsidR="003F29C4" w:rsidRDefault="00F569FC" w:rsidP="009F7DB8">
      <w:pPr>
        <w:spacing w:line="360" w:lineRule="auto"/>
        <w:ind w:firstLine="567"/>
        <w:contextualSpacing/>
        <w:jc w:val="both"/>
        <w:rPr>
          <w:rFonts w:ascii="Times New Roman" w:hAnsi="Times New Roman" w:cs="Times New Roman"/>
          <w:sz w:val="28"/>
          <w:szCs w:val="28"/>
          <w:lang w:val="uk-UA"/>
        </w:rPr>
      </w:pPr>
      <w:r w:rsidRPr="009F7DB8">
        <w:rPr>
          <w:rFonts w:ascii="Times New Roman" w:hAnsi="Times New Roman" w:cs="Times New Roman"/>
          <w:sz w:val="28"/>
          <w:szCs w:val="28"/>
          <w:lang w:val="uk-UA"/>
        </w:rPr>
        <w:lastRenderedPageBreak/>
        <w:t xml:space="preserve">- у межах лізингового терміну існує період, протягом якого сторони лізингового договору не можуть його розірвати. </w:t>
      </w:r>
      <w:r w:rsidRPr="005A0F09">
        <w:rPr>
          <w:rFonts w:ascii="Times New Roman" w:hAnsi="Times New Roman" w:cs="Times New Roman"/>
          <w:sz w:val="28"/>
          <w:szCs w:val="28"/>
          <w:lang w:val="uk-UA"/>
        </w:rPr>
        <w:t>Цей термін визначається із розрахунку, що лізингодавець мусить компенсувати свої первісні вкладення та інші витрати повністю або більшу їх частину, а також одержати певний прибуток;</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3F29C4">
        <w:rPr>
          <w:rFonts w:ascii="Times New Roman" w:hAnsi="Times New Roman" w:cs="Times New Roman"/>
          <w:sz w:val="28"/>
          <w:szCs w:val="28"/>
          <w:lang w:val="uk-UA"/>
        </w:rPr>
        <w:t>- при фінансовому лізингу всі витрати на утримання об’єкта лізингу, пов’язані з його страхуванням, експлуатацією, технічним обслуговуванням та ремонтом, несе лізингоодержувач, якщо інше не передбачено договором;</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9F7DB8">
        <w:rPr>
          <w:rFonts w:ascii="Times New Roman" w:hAnsi="Times New Roman" w:cs="Times New Roman"/>
          <w:sz w:val="28"/>
          <w:szCs w:val="28"/>
          <w:lang w:val="uk-UA"/>
        </w:rPr>
        <w:t>- ризик випадкового знищення або пошкодження об’єкта фінансового лізингу несе, якщо інше не передбачено договором, лізингоодержувач;</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9F7DB8">
        <w:rPr>
          <w:rFonts w:ascii="Times New Roman" w:hAnsi="Times New Roman" w:cs="Times New Roman"/>
          <w:sz w:val="28"/>
          <w:szCs w:val="28"/>
          <w:lang w:val="uk-UA"/>
        </w:rPr>
        <w:t>- наявність права придбати об’єкт лізингу після закінчення строку договору за ціною, зафіксованою на дату укладення договору лізингу;</w:t>
      </w:r>
    </w:p>
    <w:p w:rsidR="009F7DB8" w:rsidRDefault="00F569FC" w:rsidP="009F7DB8">
      <w:pPr>
        <w:spacing w:line="360" w:lineRule="auto"/>
        <w:ind w:firstLine="567"/>
        <w:contextualSpacing/>
        <w:jc w:val="both"/>
        <w:rPr>
          <w:rFonts w:ascii="Times New Roman" w:hAnsi="Times New Roman" w:cs="Times New Roman"/>
          <w:sz w:val="28"/>
          <w:szCs w:val="28"/>
          <w:lang w:val="uk-UA"/>
        </w:rPr>
      </w:pPr>
      <w:r w:rsidRPr="009F7DB8">
        <w:rPr>
          <w:rFonts w:ascii="Times New Roman" w:hAnsi="Times New Roman" w:cs="Times New Roman"/>
          <w:sz w:val="28"/>
          <w:szCs w:val="28"/>
          <w:lang w:val="uk-UA"/>
        </w:rPr>
        <w:t>- майно, передане за договором фінансового лізингу, обліковується на балансі лізингоодержувача;</w:t>
      </w:r>
    </w:p>
    <w:p w:rsidR="00B6313B" w:rsidRDefault="00F569FC" w:rsidP="009F7DB8">
      <w:pPr>
        <w:spacing w:line="360" w:lineRule="auto"/>
        <w:ind w:firstLine="567"/>
        <w:contextualSpacing/>
        <w:jc w:val="both"/>
        <w:rPr>
          <w:rFonts w:ascii="Times New Roman" w:hAnsi="Times New Roman" w:cs="Times New Roman"/>
          <w:sz w:val="28"/>
          <w:szCs w:val="28"/>
          <w:lang w:val="uk-UA"/>
        </w:rPr>
      </w:pPr>
      <w:r w:rsidRPr="009F7DB8">
        <w:rPr>
          <w:rFonts w:ascii="Times New Roman" w:hAnsi="Times New Roman" w:cs="Times New Roman"/>
          <w:sz w:val="28"/>
          <w:szCs w:val="28"/>
          <w:lang w:val="uk-UA"/>
        </w:rPr>
        <w:t xml:space="preserve">- після закінчення строку договору фінансового лізингу об’єкт лізингу переходить у власність лізингоодержувача або викуповується ним за залишковою вартістю. </w:t>
      </w:r>
      <w:r w:rsidRPr="00B8441F">
        <w:rPr>
          <w:rFonts w:ascii="Times New Roman" w:hAnsi="Times New Roman" w:cs="Times New Roman"/>
          <w:sz w:val="28"/>
          <w:szCs w:val="28"/>
        </w:rPr>
        <w:t>Лізингоодержувач може також скласти новий договір на коротший строк і на пільгових умовах або повернути об’єкт лізингу лізингодавцю.</w:t>
      </w:r>
    </w:p>
    <w:p w:rsidR="00B6313B" w:rsidRDefault="00F569FC" w:rsidP="009F7DB8">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t>  </w:t>
      </w:r>
      <w:r w:rsidRPr="00B6313B">
        <w:rPr>
          <w:rFonts w:ascii="Times New Roman" w:hAnsi="Times New Roman" w:cs="Times New Roman"/>
          <w:sz w:val="28"/>
          <w:szCs w:val="28"/>
          <w:lang w:val="uk-UA"/>
        </w:rPr>
        <w:t xml:space="preserve"> Відносини між суб’єктами лізингу регулюються договором, який укладається у письмовій формі або як багатостороння угода за участі лізингодавця, лізингоодержувача та продавця майна, або як двостороння угода між лізингодавцем і лізингоодержувачем. </w:t>
      </w:r>
      <w:r w:rsidRPr="00B8441F">
        <w:rPr>
          <w:rFonts w:ascii="Times New Roman" w:hAnsi="Times New Roman" w:cs="Times New Roman"/>
          <w:sz w:val="28"/>
          <w:szCs w:val="28"/>
        </w:rPr>
        <w:t>До істотних умов договору лізингу, зокрема, належать:</w:t>
      </w:r>
    </w:p>
    <w:p w:rsidR="00B6313B" w:rsidRDefault="00F569FC" w:rsidP="009F7DB8">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t>- найменування сторін;</w:t>
      </w:r>
    </w:p>
    <w:p w:rsidR="00B6313B" w:rsidRDefault="00F569FC" w:rsidP="009F7DB8">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t>- об’єкт лізингу (склад і вартість майна), умови та строки його поставки;</w:t>
      </w:r>
    </w:p>
    <w:p w:rsidR="00B6313B" w:rsidRDefault="00F569FC" w:rsidP="009F7DB8">
      <w:pPr>
        <w:spacing w:line="360" w:lineRule="auto"/>
        <w:ind w:firstLine="567"/>
        <w:contextualSpacing/>
        <w:jc w:val="both"/>
        <w:rPr>
          <w:rFonts w:ascii="Times New Roman" w:hAnsi="Times New Roman" w:cs="Times New Roman"/>
          <w:sz w:val="28"/>
          <w:szCs w:val="28"/>
          <w:lang w:val="uk-UA"/>
        </w:rPr>
      </w:pPr>
      <w:r w:rsidRPr="00B6313B">
        <w:rPr>
          <w:rFonts w:ascii="Times New Roman" w:hAnsi="Times New Roman" w:cs="Times New Roman"/>
          <w:sz w:val="28"/>
          <w:szCs w:val="28"/>
          <w:lang w:val="uk-UA"/>
        </w:rPr>
        <w:t>- строк, на який укладається договір лізингу;</w:t>
      </w:r>
    </w:p>
    <w:p w:rsidR="00B6313B" w:rsidRDefault="00F569FC" w:rsidP="009F7DB8">
      <w:pPr>
        <w:spacing w:line="360" w:lineRule="auto"/>
        <w:ind w:firstLine="567"/>
        <w:contextualSpacing/>
        <w:jc w:val="both"/>
        <w:rPr>
          <w:rFonts w:ascii="Times New Roman" w:hAnsi="Times New Roman" w:cs="Times New Roman"/>
          <w:sz w:val="28"/>
          <w:szCs w:val="28"/>
          <w:lang w:val="uk-UA"/>
        </w:rPr>
      </w:pPr>
      <w:r w:rsidRPr="00B6313B">
        <w:rPr>
          <w:rFonts w:ascii="Times New Roman" w:hAnsi="Times New Roman" w:cs="Times New Roman"/>
          <w:sz w:val="28"/>
          <w:szCs w:val="28"/>
          <w:lang w:val="uk-UA"/>
        </w:rPr>
        <w:t>- розмір, склад та графік сплати лізингових платежів, умови їх перегляду;</w:t>
      </w:r>
    </w:p>
    <w:p w:rsidR="00B6313B" w:rsidRDefault="00F569FC" w:rsidP="009F7DB8">
      <w:pPr>
        <w:spacing w:line="360" w:lineRule="auto"/>
        <w:ind w:firstLine="567"/>
        <w:contextualSpacing/>
        <w:jc w:val="both"/>
        <w:rPr>
          <w:rFonts w:ascii="Times New Roman" w:hAnsi="Times New Roman" w:cs="Times New Roman"/>
          <w:sz w:val="28"/>
          <w:szCs w:val="28"/>
          <w:lang w:val="uk-UA"/>
        </w:rPr>
      </w:pPr>
      <w:r w:rsidRPr="00B6313B">
        <w:rPr>
          <w:rFonts w:ascii="Times New Roman" w:hAnsi="Times New Roman" w:cs="Times New Roman"/>
          <w:sz w:val="28"/>
          <w:szCs w:val="28"/>
          <w:lang w:val="uk-UA"/>
        </w:rPr>
        <w:t>- умови переоцінки вартості об’єкта лізингу згідно з законодавством;</w:t>
      </w:r>
    </w:p>
    <w:p w:rsidR="00B6313B" w:rsidRDefault="00F569FC" w:rsidP="009F7DB8">
      <w:pPr>
        <w:spacing w:line="360" w:lineRule="auto"/>
        <w:ind w:firstLine="567"/>
        <w:contextualSpacing/>
        <w:jc w:val="both"/>
        <w:rPr>
          <w:rFonts w:ascii="Times New Roman" w:hAnsi="Times New Roman" w:cs="Times New Roman"/>
          <w:sz w:val="28"/>
          <w:szCs w:val="28"/>
          <w:lang w:val="uk-UA"/>
        </w:rPr>
      </w:pPr>
      <w:r w:rsidRPr="00B6313B">
        <w:rPr>
          <w:rFonts w:ascii="Times New Roman" w:hAnsi="Times New Roman" w:cs="Times New Roman"/>
          <w:sz w:val="28"/>
          <w:szCs w:val="28"/>
          <w:lang w:val="uk-UA"/>
        </w:rPr>
        <w:t>- умови повернення об’єкта лізингу в разі банкрутства лізингоодержувача;</w:t>
      </w:r>
    </w:p>
    <w:p w:rsidR="00B6313B" w:rsidRDefault="00F569FC" w:rsidP="009F7DB8">
      <w:pPr>
        <w:spacing w:line="360" w:lineRule="auto"/>
        <w:ind w:firstLine="567"/>
        <w:contextualSpacing/>
        <w:jc w:val="both"/>
        <w:rPr>
          <w:rFonts w:ascii="Times New Roman" w:hAnsi="Times New Roman" w:cs="Times New Roman"/>
          <w:sz w:val="28"/>
          <w:szCs w:val="28"/>
          <w:lang w:val="uk-UA"/>
        </w:rPr>
      </w:pPr>
      <w:r w:rsidRPr="00B6313B">
        <w:rPr>
          <w:rFonts w:ascii="Times New Roman" w:hAnsi="Times New Roman" w:cs="Times New Roman"/>
          <w:sz w:val="28"/>
          <w:szCs w:val="28"/>
          <w:lang w:val="uk-UA"/>
        </w:rPr>
        <w:lastRenderedPageBreak/>
        <w:t>- умови страхування об’єкта лізингу;</w:t>
      </w:r>
    </w:p>
    <w:p w:rsidR="00B6313B" w:rsidRDefault="00F569FC" w:rsidP="009F7DB8">
      <w:pPr>
        <w:spacing w:line="360" w:lineRule="auto"/>
        <w:ind w:firstLine="567"/>
        <w:contextualSpacing/>
        <w:jc w:val="both"/>
        <w:rPr>
          <w:rFonts w:ascii="Times New Roman" w:hAnsi="Times New Roman" w:cs="Times New Roman"/>
          <w:sz w:val="28"/>
          <w:szCs w:val="28"/>
          <w:lang w:val="uk-UA"/>
        </w:rPr>
      </w:pPr>
      <w:r w:rsidRPr="00B6313B">
        <w:rPr>
          <w:rFonts w:ascii="Times New Roman" w:hAnsi="Times New Roman" w:cs="Times New Roman"/>
          <w:sz w:val="28"/>
          <w:szCs w:val="28"/>
          <w:lang w:val="uk-UA"/>
        </w:rPr>
        <w:t>- умови експлуатації та технічного обслуговування, модернізації об’єкта лізингу та надання інформації щодо його технічного стану;</w:t>
      </w:r>
    </w:p>
    <w:p w:rsidR="00B6313B" w:rsidRDefault="00F569FC" w:rsidP="00B6313B">
      <w:pPr>
        <w:spacing w:line="360" w:lineRule="auto"/>
        <w:ind w:firstLine="567"/>
        <w:contextualSpacing/>
        <w:jc w:val="both"/>
        <w:rPr>
          <w:rFonts w:ascii="Times New Roman" w:hAnsi="Times New Roman" w:cs="Times New Roman"/>
          <w:sz w:val="28"/>
          <w:szCs w:val="28"/>
          <w:lang w:val="uk-UA"/>
        </w:rPr>
      </w:pPr>
      <w:r w:rsidRPr="00B6313B">
        <w:rPr>
          <w:rFonts w:ascii="Times New Roman" w:hAnsi="Times New Roman" w:cs="Times New Roman"/>
          <w:sz w:val="28"/>
          <w:szCs w:val="28"/>
          <w:lang w:val="uk-UA"/>
        </w:rPr>
        <w:t>- умови реєстрації об’єкта лізингу. Реєстрації підлягають договори лізингу у разі, коли об’єктом лізингу є державне майно або коли договір пайового лізингу передбачає залучення державних коштів чи для забезпечення виконання договору лізингу надаються державні гарантії. Реєстрацію договору лізингу проводять міністерства та інші центральні органи виконавчої влади, в управлінні яких перебуває держа</w:t>
      </w:r>
      <w:r w:rsidRPr="005A0F09">
        <w:rPr>
          <w:rFonts w:ascii="Times New Roman" w:hAnsi="Times New Roman" w:cs="Times New Roman"/>
          <w:sz w:val="28"/>
          <w:szCs w:val="28"/>
          <w:lang w:val="uk-UA"/>
        </w:rPr>
        <w:t>вне майно, що є об’єктом лізингу, або які є розпорядниками державних коштів, що залучаються за договором пайового лізингу, чи надають державні гарантії для забезпечення виконання договору лізингу;</w:t>
      </w:r>
    </w:p>
    <w:p w:rsidR="00B6313B" w:rsidRDefault="00F569FC" w:rsidP="009F7DB8">
      <w:pPr>
        <w:spacing w:line="360" w:lineRule="auto"/>
        <w:ind w:firstLine="567"/>
        <w:contextualSpacing/>
        <w:jc w:val="both"/>
        <w:rPr>
          <w:rFonts w:ascii="Times New Roman" w:hAnsi="Times New Roman" w:cs="Times New Roman"/>
          <w:sz w:val="28"/>
          <w:szCs w:val="28"/>
          <w:lang w:val="uk-UA"/>
        </w:rPr>
      </w:pPr>
      <w:r w:rsidRPr="00B6313B">
        <w:rPr>
          <w:rFonts w:ascii="Times New Roman" w:hAnsi="Times New Roman" w:cs="Times New Roman"/>
          <w:sz w:val="28"/>
          <w:szCs w:val="28"/>
          <w:lang w:val="uk-UA"/>
        </w:rPr>
        <w:t>- права та обов’язки лізингодавця;</w:t>
      </w:r>
    </w:p>
    <w:p w:rsidR="00B6313B" w:rsidRDefault="00F569FC" w:rsidP="009F7DB8">
      <w:pPr>
        <w:spacing w:line="360" w:lineRule="auto"/>
        <w:ind w:firstLine="567"/>
        <w:contextualSpacing/>
        <w:jc w:val="both"/>
        <w:rPr>
          <w:rFonts w:ascii="Times New Roman" w:hAnsi="Times New Roman" w:cs="Times New Roman"/>
          <w:sz w:val="28"/>
          <w:szCs w:val="28"/>
          <w:lang w:val="uk-UA"/>
        </w:rPr>
      </w:pPr>
      <w:r w:rsidRPr="00B6313B">
        <w:rPr>
          <w:rFonts w:ascii="Times New Roman" w:hAnsi="Times New Roman" w:cs="Times New Roman"/>
          <w:sz w:val="28"/>
          <w:szCs w:val="28"/>
          <w:lang w:val="uk-UA"/>
        </w:rPr>
        <w:t>- права та обов’язки лізингоодержувача;</w:t>
      </w:r>
    </w:p>
    <w:p w:rsidR="00B6313B" w:rsidRDefault="00F569FC" w:rsidP="009F7DB8">
      <w:pPr>
        <w:spacing w:line="360" w:lineRule="auto"/>
        <w:ind w:firstLine="567"/>
        <w:contextualSpacing/>
        <w:jc w:val="both"/>
        <w:rPr>
          <w:rFonts w:ascii="Times New Roman" w:hAnsi="Times New Roman" w:cs="Times New Roman"/>
          <w:sz w:val="28"/>
          <w:szCs w:val="28"/>
          <w:lang w:val="uk-UA"/>
        </w:rPr>
      </w:pPr>
      <w:r w:rsidRPr="00B6313B">
        <w:rPr>
          <w:rFonts w:ascii="Times New Roman" w:hAnsi="Times New Roman" w:cs="Times New Roman"/>
          <w:sz w:val="28"/>
          <w:szCs w:val="28"/>
          <w:lang w:val="uk-UA"/>
        </w:rPr>
        <w:t>- умови повернення об’єкта лізингу чи його викупу після закінчення дії договору;</w:t>
      </w:r>
    </w:p>
    <w:p w:rsidR="00B6313B" w:rsidRDefault="00F569FC" w:rsidP="009F7DB8">
      <w:pPr>
        <w:spacing w:line="360" w:lineRule="auto"/>
        <w:ind w:firstLine="567"/>
        <w:contextualSpacing/>
        <w:jc w:val="both"/>
        <w:rPr>
          <w:rFonts w:ascii="Times New Roman" w:hAnsi="Times New Roman" w:cs="Times New Roman"/>
          <w:sz w:val="28"/>
          <w:szCs w:val="28"/>
          <w:lang w:val="uk-UA"/>
        </w:rPr>
      </w:pPr>
      <w:r w:rsidRPr="00B6313B">
        <w:rPr>
          <w:rFonts w:ascii="Times New Roman" w:hAnsi="Times New Roman" w:cs="Times New Roman"/>
          <w:sz w:val="28"/>
          <w:szCs w:val="28"/>
          <w:lang w:val="uk-UA"/>
        </w:rPr>
        <w:t>- умови дострокового розірвання договору лізингу;</w:t>
      </w:r>
    </w:p>
    <w:p w:rsidR="00B6313B" w:rsidRDefault="00F569FC" w:rsidP="009F7DB8">
      <w:pPr>
        <w:spacing w:line="360" w:lineRule="auto"/>
        <w:ind w:firstLine="567"/>
        <w:contextualSpacing/>
        <w:jc w:val="both"/>
        <w:rPr>
          <w:rFonts w:ascii="Times New Roman" w:hAnsi="Times New Roman" w:cs="Times New Roman"/>
          <w:sz w:val="28"/>
          <w:szCs w:val="28"/>
          <w:lang w:val="uk-UA"/>
        </w:rPr>
      </w:pPr>
      <w:r w:rsidRPr="00B6313B">
        <w:rPr>
          <w:rFonts w:ascii="Times New Roman" w:hAnsi="Times New Roman" w:cs="Times New Roman"/>
          <w:sz w:val="28"/>
          <w:szCs w:val="28"/>
          <w:lang w:val="uk-UA"/>
        </w:rPr>
        <w:t>- умови надання відомостей про фінансовий стан лізингоодержувача;</w:t>
      </w:r>
    </w:p>
    <w:p w:rsidR="00B6313B" w:rsidRDefault="00F569FC" w:rsidP="009F7DB8">
      <w:pPr>
        <w:spacing w:line="360" w:lineRule="auto"/>
        <w:ind w:firstLine="567"/>
        <w:contextualSpacing/>
        <w:jc w:val="both"/>
        <w:rPr>
          <w:rFonts w:ascii="Times New Roman" w:hAnsi="Times New Roman" w:cs="Times New Roman"/>
          <w:sz w:val="28"/>
          <w:szCs w:val="28"/>
          <w:lang w:val="uk-UA"/>
        </w:rPr>
      </w:pPr>
      <w:r w:rsidRPr="00B6313B">
        <w:rPr>
          <w:rFonts w:ascii="Times New Roman" w:hAnsi="Times New Roman" w:cs="Times New Roman"/>
          <w:sz w:val="28"/>
          <w:szCs w:val="28"/>
          <w:lang w:val="uk-UA"/>
        </w:rPr>
        <w:t>- відповідальність сторін;</w:t>
      </w:r>
    </w:p>
    <w:p w:rsidR="00B6313B" w:rsidRDefault="00B6313B" w:rsidP="009F7DB8">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F569FC" w:rsidRPr="00B6313B">
        <w:rPr>
          <w:rFonts w:ascii="Times New Roman" w:hAnsi="Times New Roman" w:cs="Times New Roman"/>
          <w:sz w:val="28"/>
          <w:szCs w:val="28"/>
          <w:lang w:val="uk-UA"/>
        </w:rPr>
        <w:t xml:space="preserve"> дата і місце укладення договору;</w:t>
      </w:r>
    </w:p>
    <w:p w:rsidR="00B6313B" w:rsidRDefault="00F569FC" w:rsidP="009F7DB8">
      <w:pPr>
        <w:spacing w:line="360" w:lineRule="auto"/>
        <w:ind w:firstLine="567"/>
        <w:contextualSpacing/>
        <w:jc w:val="both"/>
        <w:rPr>
          <w:rFonts w:ascii="Times New Roman" w:hAnsi="Times New Roman" w:cs="Times New Roman"/>
          <w:sz w:val="28"/>
          <w:szCs w:val="28"/>
          <w:lang w:val="uk-UA"/>
        </w:rPr>
      </w:pPr>
      <w:r w:rsidRPr="00B6313B">
        <w:rPr>
          <w:rFonts w:ascii="Times New Roman" w:hAnsi="Times New Roman" w:cs="Times New Roman"/>
          <w:sz w:val="28"/>
          <w:szCs w:val="28"/>
          <w:lang w:val="uk-UA"/>
        </w:rPr>
        <w:t>- інші, за згодою сторін, умови.</w:t>
      </w:r>
    </w:p>
    <w:p w:rsidR="00237DFB" w:rsidRPr="00B8441F" w:rsidRDefault="00F569FC" w:rsidP="009F7DB8">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  </w:t>
      </w:r>
      <w:r w:rsidRPr="00B6313B">
        <w:rPr>
          <w:rFonts w:ascii="Times New Roman" w:hAnsi="Times New Roman" w:cs="Times New Roman"/>
          <w:sz w:val="28"/>
          <w:szCs w:val="28"/>
          <w:lang w:val="uk-UA"/>
        </w:rPr>
        <w:t xml:space="preserve"> Організація і техніка реалізації умов лізингового договору визначаються складністю економічних, організаційних та правових відносин, що виникають при здійсненні лізингу. </w:t>
      </w:r>
      <w:r w:rsidRPr="00B8441F">
        <w:rPr>
          <w:rFonts w:ascii="Times New Roman" w:hAnsi="Times New Roman" w:cs="Times New Roman"/>
          <w:sz w:val="28"/>
          <w:szCs w:val="28"/>
        </w:rPr>
        <w:t>Необхідно враховувати особливості чинного законодавства країни, зокрема з питань регулювання оподаткування.</w:t>
      </w:r>
    </w:p>
    <w:p w:rsidR="00CB0CE0" w:rsidRDefault="00F569FC" w:rsidP="009F7DB8">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t>   Важливою умовою договору лізингу є склад і спосіб сплати лізингових платежів. Лізингові платежі включають:</w:t>
      </w:r>
    </w:p>
    <w:p w:rsidR="00CB0CE0" w:rsidRDefault="00F569FC" w:rsidP="00BD1D6A">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t xml:space="preserve">- суму, яка відшкодовує при кожному платежі частину вартості об’єкта </w:t>
      </w:r>
      <w:r w:rsidR="00BD1D6A">
        <w:rPr>
          <w:rFonts w:ascii="Times New Roman" w:hAnsi="Times New Roman" w:cs="Times New Roman"/>
          <w:sz w:val="28"/>
          <w:szCs w:val="28"/>
          <w:lang w:val="uk-UA"/>
        </w:rPr>
        <w:t>л</w:t>
      </w:r>
      <w:r w:rsidRPr="00CB0CE0">
        <w:rPr>
          <w:rFonts w:ascii="Times New Roman" w:hAnsi="Times New Roman" w:cs="Times New Roman"/>
          <w:sz w:val="28"/>
          <w:szCs w:val="28"/>
          <w:lang w:val="uk-UA"/>
        </w:rPr>
        <w:t>ізингу, що амортизується за строк, за який вноситься лізинговий платіж;</w:t>
      </w:r>
    </w:p>
    <w:p w:rsidR="00CB0CE0" w:rsidRDefault="00F569FC" w:rsidP="00BD1D6A">
      <w:pPr>
        <w:spacing w:line="360" w:lineRule="auto"/>
        <w:ind w:firstLine="567"/>
        <w:contextualSpacing/>
        <w:jc w:val="both"/>
        <w:rPr>
          <w:rFonts w:ascii="Times New Roman" w:hAnsi="Times New Roman" w:cs="Times New Roman"/>
          <w:sz w:val="28"/>
          <w:szCs w:val="28"/>
          <w:lang w:val="uk-UA"/>
        </w:rPr>
      </w:pPr>
      <w:r w:rsidRPr="00CB0CE0">
        <w:rPr>
          <w:rFonts w:ascii="Times New Roman" w:hAnsi="Times New Roman" w:cs="Times New Roman"/>
          <w:sz w:val="28"/>
          <w:szCs w:val="28"/>
          <w:lang w:val="uk-UA"/>
        </w:rPr>
        <w:lastRenderedPageBreak/>
        <w:t xml:space="preserve">- суму, що сплачується лізингодавцю як процент за залучений ним кредит </w:t>
      </w:r>
      <w:r w:rsidR="00BD1D6A">
        <w:rPr>
          <w:rFonts w:ascii="Times New Roman" w:hAnsi="Times New Roman" w:cs="Times New Roman"/>
          <w:sz w:val="28"/>
          <w:szCs w:val="28"/>
          <w:lang w:val="uk-UA"/>
        </w:rPr>
        <w:t>д</w:t>
      </w:r>
      <w:r w:rsidRPr="00CB0CE0">
        <w:rPr>
          <w:rFonts w:ascii="Times New Roman" w:hAnsi="Times New Roman" w:cs="Times New Roman"/>
          <w:sz w:val="28"/>
          <w:szCs w:val="28"/>
          <w:lang w:val="uk-UA"/>
        </w:rPr>
        <w:t>ля придбання об’єкта лізингу;</w:t>
      </w:r>
    </w:p>
    <w:p w:rsidR="00CB0CE0" w:rsidRDefault="00F569FC" w:rsidP="009F7DB8">
      <w:pPr>
        <w:spacing w:line="360" w:lineRule="auto"/>
        <w:ind w:firstLine="567"/>
        <w:contextualSpacing/>
        <w:jc w:val="both"/>
        <w:rPr>
          <w:rFonts w:ascii="Times New Roman" w:hAnsi="Times New Roman" w:cs="Times New Roman"/>
          <w:sz w:val="28"/>
          <w:szCs w:val="28"/>
          <w:lang w:val="uk-UA"/>
        </w:rPr>
      </w:pPr>
      <w:r w:rsidRPr="00CB0CE0">
        <w:rPr>
          <w:rFonts w:ascii="Times New Roman" w:hAnsi="Times New Roman" w:cs="Times New Roman"/>
          <w:sz w:val="28"/>
          <w:szCs w:val="28"/>
          <w:lang w:val="uk-UA"/>
        </w:rPr>
        <w:t>- винагороду лізингодавцю за отримане у лізинг майно;</w:t>
      </w:r>
    </w:p>
    <w:p w:rsidR="00CB0CE0" w:rsidRDefault="00F569FC" w:rsidP="009F7DB8">
      <w:pPr>
        <w:spacing w:line="360" w:lineRule="auto"/>
        <w:ind w:firstLine="567"/>
        <w:contextualSpacing/>
        <w:jc w:val="both"/>
        <w:rPr>
          <w:rFonts w:ascii="Times New Roman" w:hAnsi="Times New Roman" w:cs="Times New Roman"/>
          <w:sz w:val="28"/>
          <w:szCs w:val="28"/>
          <w:lang w:val="uk-UA"/>
        </w:rPr>
      </w:pPr>
      <w:r w:rsidRPr="00CB0CE0">
        <w:rPr>
          <w:rFonts w:ascii="Times New Roman" w:hAnsi="Times New Roman" w:cs="Times New Roman"/>
          <w:sz w:val="28"/>
          <w:szCs w:val="28"/>
          <w:lang w:val="uk-UA"/>
        </w:rPr>
        <w:t>- відшкодування страхових платежів за договором страхування об’єкта лізингу, якщо об’єкт застрахований лізингодавцем;</w:t>
      </w:r>
    </w:p>
    <w:p w:rsidR="00CB0CE0" w:rsidRDefault="00F569FC" w:rsidP="00B6313B">
      <w:pPr>
        <w:spacing w:line="360" w:lineRule="auto"/>
        <w:ind w:firstLine="567"/>
        <w:contextualSpacing/>
        <w:jc w:val="both"/>
        <w:rPr>
          <w:rFonts w:ascii="Times New Roman" w:hAnsi="Times New Roman" w:cs="Times New Roman"/>
          <w:sz w:val="28"/>
          <w:szCs w:val="28"/>
          <w:lang w:val="uk-UA"/>
        </w:rPr>
      </w:pPr>
      <w:r w:rsidRPr="00CB0CE0">
        <w:rPr>
          <w:rFonts w:ascii="Times New Roman" w:hAnsi="Times New Roman" w:cs="Times New Roman"/>
          <w:sz w:val="28"/>
          <w:szCs w:val="28"/>
          <w:lang w:val="uk-UA"/>
        </w:rPr>
        <w:t>- ризикову премію, розмір якої залеж</w:t>
      </w:r>
      <w:r w:rsidR="00BD1D6A">
        <w:rPr>
          <w:rFonts w:ascii="Times New Roman" w:hAnsi="Times New Roman" w:cs="Times New Roman"/>
          <w:sz w:val="28"/>
          <w:szCs w:val="28"/>
          <w:lang w:val="uk-UA"/>
        </w:rPr>
        <w:t xml:space="preserve">ить від рівня ризиків, які несе </w:t>
      </w:r>
      <w:r w:rsidR="00CB0CE0">
        <w:rPr>
          <w:rFonts w:ascii="Times New Roman" w:hAnsi="Times New Roman" w:cs="Times New Roman"/>
          <w:sz w:val="28"/>
          <w:szCs w:val="28"/>
          <w:lang w:val="uk-UA"/>
        </w:rPr>
        <w:t>л</w:t>
      </w:r>
      <w:r w:rsidRPr="00CB0CE0">
        <w:rPr>
          <w:rFonts w:ascii="Times New Roman" w:hAnsi="Times New Roman" w:cs="Times New Roman"/>
          <w:sz w:val="28"/>
          <w:szCs w:val="28"/>
          <w:lang w:val="uk-UA"/>
        </w:rPr>
        <w:t>ізингодавець;</w:t>
      </w:r>
      <w:r w:rsidRPr="00CB0CE0">
        <w:rPr>
          <w:rFonts w:ascii="Times New Roman" w:hAnsi="Times New Roman" w:cs="Times New Roman"/>
          <w:sz w:val="28"/>
          <w:szCs w:val="28"/>
          <w:lang w:val="uk-UA"/>
        </w:rPr>
        <w:br/>
      </w:r>
      <w:r w:rsidR="00D01336">
        <w:rPr>
          <w:rFonts w:ascii="Times New Roman" w:hAnsi="Times New Roman" w:cs="Times New Roman"/>
          <w:sz w:val="28"/>
          <w:szCs w:val="28"/>
          <w:lang w:val="uk-UA"/>
        </w:rPr>
        <w:t xml:space="preserve">        </w:t>
      </w:r>
      <w:r w:rsidRPr="00CB0CE0">
        <w:rPr>
          <w:rFonts w:ascii="Times New Roman" w:hAnsi="Times New Roman" w:cs="Times New Roman"/>
          <w:sz w:val="28"/>
          <w:szCs w:val="28"/>
          <w:lang w:val="uk-UA"/>
        </w:rPr>
        <w:t>- інші витрати лізингодавця, передбачені договором лізингу.</w:t>
      </w:r>
    </w:p>
    <w:p w:rsidR="00CB0CE0" w:rsidRDefault="00F569FC" w:rsidP="009F7DB8">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t>  </w:t>
      </w:r>
      <w:r w:rsidRPr="00CB0CE0">
        <w:rPr>
          <w:rFonts w:ascii="Times New Roman" w:hAnsi="Times New Roman" w:cs="Times New Roman"/>
          <w:sz w:val="28"/>
          <w:szCs w:val="28"/>
          <w:lang w:val="uk-UA"/>
        </w:rPr>
        <w:t xml:space="preserve"> </w:t>
      </w:r>
      <w:r w:rsidRPr="00B8441F">
        <w:rPr>
          <w:rFonts w:ascii="Times New Roman" w:hAnsi="Times New Roman" w:cs="Times New Roman"/>
          <w:sz w:val="28"/>
          <w:szCs w:val="28"/>
        </w:rPr>
        <w:t>Величина періоду, за який вноситься лі</w:t>
      </w:r>
      <w:r w:rsidR="00CB0CE0">
        <w:rPr>
          <w:rFonts w:ascii="Times New Roman" w:hAnsi="Times New Roman" w:cs="Times New Roman"/>
          <w:sz w:val="28"/>
          <w:szCs w:val="28"/>
        </w:rPr>
        <w:t>зинговий платіж, установлюється</w:t>
      </w:r>
      <w:r w:rsidR="00CB0CE0">
        <w:rPr>
          <w:rFonts w:ascii="Times New Roman" w:hAnsi="Times New Roman" w:cs="Times New Roman"/>
          <w:sz w:val="28"/>
          <w:szCs w:val="28"/>
          <w:lang w:val="uk-UA"/>
        </w:rPr>
        <w:t xml:space="preserve"> </w:t>
      </w:r>
      <w:r w:rsidRPr="00B8441F">
        <w:rPr>
          <w:rFonts w:ascii="Times New Roman" w:hAnsi="Times New Roman" w:cs="Times New Roman"/>
          <w:sz w:val="28"/>
          <w:szCs w:val="28"/>
        </w:rPr>
        <w:t>договором і може бути як рівномірною, так і нерівномір</w:t>
      </w:r>
      <w:r w:rsidR="00CB0CE0">
        <w:rPr>
          <w:rFonts w:ascii="Times New Roman" w:hAnsi="Times New Roman" w:cs="Times New Roman"/>
          <w:sz w:val="28"/>
          <w:szCs w:val="28"/>
        </w:rPr>
        <w:t>ною. Враховуючи</w:t>
      </w:r>
      <w:r w:rsidR="00CB0CE0">
        <w:rPr>
          <w:rFonts w:ascii="Times New Roman" w:hAnsi="Times New Roman" w:cs="Times New Roman"/>
          <w:sz w:val="28"/>
          <w:szCs w:val="28"/>
          <w:lang w:val="uk-UA"/>
        </w:rPr>
        <w:t xml:space="preserve"> </w:t>
      </w:r>
      <w:r w:rsidRPr="00B8441F">
        <w:rPr>
          <w:rFonts w:ascii="Times New Roman" w:hAnsi="Times New Roman" w:cs="Times New Roman"/>
          <w:sz w:val="28"/>
          <w:szCs w:val="28"/>
        </w:rPr>
        <w:t>фінансовий стан і платіжні можливості лізинго-одержувача, лізингові платежі можуть здійснюватися: рівними час</w:t>
      </w:r>
      <w:r w:rsidR="00CB0CE0">
        <w:rPr>
          <w:rFonts w:ascii="Times New Roman" w:hAnsi="Times New Roman" w:cs="Times New Roman"/>
          <w:sz w:val="28"/>
          <w:szCs w:val="28"/>
        </w:rPr>
        <w:t>тками; збільшуваними розмірами;</w:t>
      </w:r>
      <w:r w:rsidR="00CB0CE0">
        <w:rPr>
          <w:rFonts w:ascii="Times New Roman" w:hAnsi="Times New Roman" w:cs="Times New Roman"/>
          <w:sz w:val="28"/>
          <w:szCs w:val="28"/>
          <w:lang w:val="uk-UA"/>
        </w:rPr>
        <w:t xml:space="preserve"> </w:t>
      </w:r>
      <w:r w:rsidRPr="00B8441F">
        <w:rPr>
          <w:rFonts w:ascii="Times New Roman" w:hAnsi="Times New Roman" w:cs="Times New Roman"/>
          <w:sz w:val="28"/>
          <w:szCs w:val="28"/>
        </w:rPr>
        <w:t>зменшуваними розмірами.</w:t>
      </w:r>
    </w:p>
    <w:p w:rsidR="00CB0CE0" w:rsidRDefault="00F569FC" w:rsidP="009F7DB8">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t>  </w:t>
      </w:r>
      <w:r w:rsidRPr="00CB0CE0">
        <w:rPr>
          <w:rFonts w:ascii="Times New Roman" w:hAnsi="Times New Roman" w:cs="Times New Roman"/>
          <w:sz w:val="28"/>
          <w:szCs w:val="28"/>
          <w:lang w:val="uk-UA"/>
        </w:rPr>
        <w:t xml:space="preserve"> Залежно від методів нарахування лізингових платежів розрізняють: платежі з фіксованою загальною сумою; платежі з авансом (депозитом); платежі з відстрочкою; невизначені платежі, розрахунок яких базується на певній основі, визначеній у договорі лізингу.</w:t>
      </w:r>
    </w:p>
    <w:p w:rsidR="00F2738E" w:rsidRDefault="00F569FC" w:rsidP="009F7DB8">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t>  </w:t>
      </w:r>
      <w:r w:rsidRPr="00CB0CE0">
        <w:rPr>
          <w:rFonts w:ascii="Times New Roman" w:hAnsi="Times New Roman" w:cs="Times New Roman"/>
          <w:sz w:val="28"/>
          <w:szCs w:val="28"/>
          <w:lang w:val="uk-UA"/>
        </w:rPr>
        <w:t xml:space="preserve"> </w:t>
      </w:r>
      <w:r w:rsidRPr="00B8441F">
        <w:rPr>
          <w:rFonts w:ascii="Times New Roman" w:hAnsi="Times New Roman" w:cs="Times New Roman"/>
          <w:sz w:val="28"/>
          <w:szCs w:val="28"/>
        </w:rPr>
        <w:t>Кожен із суб’єктів лізингу має у ньому свої переваги.</w:t>
      </w:r>
      <w:r w:rsidRPr="00B8441F">
        <w:rPr>
          <w:rFonts w:ascii="Times New Roman" w:hAnsi="Times New Roman" w:cs="Times New Roman"/>
          <w:sz w:val="28"/>
          <w:szCs w:val="28"/>
        </w:rPr>
        <w:br/>
        <w:t>   Якщо лізингодавцем виступає банк, він має такі вигоди:</w:t>
      </w:r>
    </w:p>
    <w:p w:rsidR="00F2738E" w:rsidRDefault="00F569FC" w:rsidP="009F7DB8">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t>- розширюється коло банківських операцій, зростає число клієнтів,</w:t>
      </w:r>
    </w:p>
    <w:p w:rsidR="00F2738E" w:rsidRDefault="00F569FC" w:rsidP="00BD1D6A">
      <w:pPr>
        <w:spacing w:line="360" w:lineRule="auto"/>
        <w:contextualSpacing/>
        <w:jc w:val="both"/>
        <w:rPr>
          <w:rFonts w:ascii="Times New Roman" w:hAnsi="Times New Roman" w:cs="Times New Roman"/>
          <w:sz w:val="28"/>
          <w:szCs w:val="28"/>
          <w:lang w:val="uk-UA"/>
        </w:rPr>
      </w:pPr>
      <w:r w:rsidRPr="00F6156E">
        <w:rPr>
          <w:rFonts w:ascii="Times New Roman" w:hAnsi="Times New Roman" w:cs="Times New Roman"/>
          <w:sz w:val="28"/>
          <w:szCs w:val="28"/>
          <w:lang w:val="uk-UA"/>
        </w:rPr>
        <w:t>підвищується імідж банку;</w:t>
      </w:r>
    </w:p>
    <w:p w:rsidR="00F2738E" w:rsidRDefault="00F569FC" w:rsidP="009F7DB8">
      <w:pPr>
        <w:spacing w:line="360" w:lineRule="auto"/>
        <w:ind w:firstLine="567"/>
        <w:contextualSpacing/>
        <w:jc w:val="both"/>
        <w:rPr>
          <w:rFonts w:ascii="Times New Roman" w:hAnsi="Times New Roman" w:cs="Times New Roman"/>
          <w:sz w:val="28"/>
          <w:szCs w:val="28"/>
          <w:lang w:val="uk-UA"/>
        </w:rPr>
      </w:pPr>
      <w:r w:rsidRPr="00F2738E">
        <w:rPr>
          <w:rFonts w:ascii="Times New Roman" w:hAnsi="Times New Roman" w:cs="Times New Roman"/>
          <w:sz w:val="28"/>
          <w:szCs w:val="28"/>
          <w:lang w:val="uk-UA"/>
        </w:rPr>
        <w:t xml:space="preserve">- знижується ризик втрат </w:t>
      </w:r>
      <w:r w:rsidR="00F2738E">
        <w:rPr>
          <w:rFonts w:ascii="Times New Roman" w:hAnsi="Times New Roman" w:cs="Times New Roman"/>
          <w:sz w:val="28"/>
          <w:szCs w:val="28"/>
          <w:lang w:val="uk-UA"/>
        </w:rPr>
        <w:t>від неплатоспроможності лізинго</w:t>
      </w:r>
      <w:r w:rsidRPr="00F2738E">
        <w:rPr>
          <w:rFonts w:ascii="Times New Roman" w:hAnsi="Times New Roman" w:cs="Times New Roman"/>
          <w:sz w:val="28"/>
          <w:szCs w:val="28"/>
          <w:lang w:val="uk-UA"/>
        </w:rPr>
        <w:t>одержувача, оскільки банк залишається власником майна, переданого в лізинг;</w:t>
      </w:r>
    </w:p>
    <w:p w:rsidR="00F2738E" w:rsidRDefault="00F569FC" w:rsidP="009F7DB8">
      <w:pPr>
        <w:spacing w:line="360" w:lineRule="auto"/>
        <w:ind w:firstLine="567"/>
        <w:contextualSpacing/>
        <w:jc w:val="both"/>
        <w:rPr>
          <w:rFonts w:ascii="Times New Roman" w:hAnsi="Times New Roman" w:cs="Times New Roman"/>
          <w:sz w:val="28"/>
          <w:szCs w:val="28"/>
          <w:lang w:val="uk-UA"/>
        </w:rPr>
      </w:pPr>
      <w:r w:rsidRPr="00F2738E">
        <w:rPr>
          <w:rFonts w:ascii="Times New Roman" w:hAnsi="Times New Roman" w:cs="Times New Roman"/>
          <w:sz w:val="28"/>
          <w:szCs w:val="28"/>
          <w:lang w:val="uk-UA"/>
        </w:rPr>
        <w:t xml:space="preserve">- зростають доходи банку, оскільки розмір лізингових платежів вищий, ніж </w:t>
      </w:r>
    </w:p>
    <w:p w:rsidR="00F2738E" w:rsidRDefault="00F569FC" w:rsidP="00BD1D6A">
      <w:pPr>
        <w:spacing w:line="360" w:lineRule="auto"/>
        <w:contextualSpacing/>
        <w:jc w:val="both"/>
        <w:rPr>
          <w:rFonts w:ascii="Times New Roman" w:hAnsi="Times New Roman" w:cs="Times New Roman"/>
          <w:sz w:val="28"/>
          <w:szCs w:val="28"/>
          <w:lang w:val="uk-UA"/>
        </w:rPr>
      </w:pPr>
      <w:r w:rsidRPr="00F2738E">
        <w:rPr>
          <w:rFonts w:ascii="Times New Roman" w:hAnsi="Times New Roman" w:cs="Times New Roman"/>
          <w:sz w:val="28"/>
          <w:szCs w:val="28"/>
          <w:lang w:val="uk-UA"/>
        </w:rPr>
        <w:t>процентна ставка за кредит;</w:t>
      </w:r>
    </w:p>
    <w:p w:rsidR="00F2738E" w:rsidRDefault="00F569FC" w:rsidP="009F7DB8">
      <w:pPr>
        <w:spacing w:line="360" w:lineRule="auto"/>
        <w:ind w:firstLine="567"/>
        <w:contextualSpacing/>
        <w:jc w:val="both"/>
        <w:rPr>
          <w:rFonts w:ascii="Times New Roman" w:hAnsi="Times New Roman" w:cs="Times New Roman"/>
          <w:sz w:val="28"/>
          <w:szCs w:val="28"/>
          <w:lang w:val="uk-UA"/>
        </w:rPr>
      </w:pPr>
      <w:r w:rsidRPr="00F2738E">
        <w:rPr>
          <w:rFonts w:ascii="Times New Roman" w:hAnsi="Times New Roman" w:cs="Times New Roman"/>
          <w:sz w:val="28"/>
          <w:szCs w:val="28"/>
          <w:lang w:val="uk-UA"/>
        </w:rPr>
        <w:t>- здійснюється прискорена амортизація об’єкта лізингу.</w:t>
      </w:r>
    </w:p>
    <w:p w:rsidR="00F2738E" w:rsidRDefault="00BD1D6A" w:rsidP="00BD1D6A">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569FC" w:rsidRPr="00F2738E">
        <w:rPr>
          <w:rFonts w:ascii="Times New Roman" w:hAnsi="Times New Roman" w:cs="Times New Roman"/>
          <w:sz w:val="28"/>
          <w:szCs w:val="28"/>
          <w:lang w:val="uk-UA"/>
        </w:rPr>
        <w:t xml:space="preserve"> </w:t>
      </w:r>
      <w:r w:rsidR="00F569FC" w:rsidRPr="00B8441F">
        <w:rPr>
          <w:rFonts w:ascii="Times New Roman" w:hAnsi="Times New Roman" w:cs="Times New Roman"/>
          <w:sz w:val="28"/>
          <w:szCs w:val="28"/>
        </w:rPr>
        <w:t>Для продавця майна лізинг, зокрема, дає можливість:</w:t>
      </w:r>
    </w:p>
    <w:p w:rsidR="00BD1D6A" w:rsidRDefault="00F569FC" w:rsidP="009F7DB8">
      <w:pPr>
        <w:spacing w:line="360" w:lineRule="auto"/>
        <w:ind w:firstLine="567"/>
        <w:contextualSpacing/>
        <w:jc w:val="both"/>
        <w:rPr>
          <w:rFonts w:ascii="Times New Roman" w:hAnsi="Times New Roman" w:cs="Times New Roman"/>
          <w:sz w:val="28"/>
          <w:szCs w:val="28"/>
          <w:lang w:val="uk-UA"/>
        </w:rPr>
      </w:pPr>
      <w:r w:rsidRPr="00F2738E">
        <w:rPr>
          <w:rFonts w:ascii="Times New Roman" w:hAnsi="Times New Roman" w:cs="Times New Roman"/>
          <w:sz w:val="28"/>
          <w:szCs w:val="28"/>
          <w:lang w:val="uk-UA"/>
        </w:rPr>
        <w:t>- розширити номенклатуру товарів, які він постачає на ринок;</w:t>
      </w:r>
    </w:p>
    <w:p w:rsidR="00F2738E" w:rsidRDefault="00F569FC" w:rsidP="00BD1D6A">
      <w:pPr>
        <w:spacing w:line="360" w:lineRule="auto"/>
        <w:ind w:firstLine="567"/>
        <w:contextualSpacing/>
        <w:jc w:val="both"/>
        <w:rPr>
          <w:rFonts w:ascii="Times New Roman" w:hAnsi="Times New Roman" w:cs="Times New Roman"/>
          <w:sz w:val="28"/>
          <w:szCs w:val="28"/>
          <w:lang w:val="uk-UA"/>
        </w:rPr>
      </w:pPr>
      <w:r w:rsidRPr="00F2738E">
        <w:rPr>
          <w:rFonts w:ascii="Times New Roman" w:hAnsi="Times New Roman" w:cs="Times New Roman"/>
          <w:sz w:val="28"/>
          <w:szCs w:val="28"/>
          <w:lang w:val="uk-UA"/>
        </w:rPr>
        <w:t>- забезпечити продаж майна, реалізація якого на інших умовах недоцільна або</w:t>
      </w:r>
      <w:r w:rsidR="00BD1D6A">
        <w:rPr>
          <w:rFonts w:ascii="Times New Roman" w:hAnsi="Times New Roman" w:cs="Times New Roman"/>
          <w:sz w:val="28"/>
          <w:szCs w:val="28"/>
          <w:lang w:val="uk-UA"/>
        </w:rPr>
        <w:t xml:space="preserve"> </w:t>
      </w:r>
      <w:r w:rsidRPr="00F2738E">
        <w:rPr>
          <w:rFonts w:ascii="Times New Roman" w:hAnsi="Times New Roman" w:cs="Times New Roman"/>
          <w:sz w:val="28"/>
          <w:szCs w:val="28"/>
          <w:lang w:val="uk-UA"/>
        </w:rPr>
        <w:t>взагалі неможлива;</w:t>
      </w:r>
    </w:p>
    <w:p w:rsidR="00F2738E" w:rsidRDefault="00F569FC" w:rsidP="009F7DB8">
      <w:pPr>
        <w:spacing w:line="360" w:lineRule="auto"/>
        <w:ind w:firstLine="567"/>
        <w:contextualSpacing/>
        <w:jc w:val="both"/>
        <w:rPr>
          <w:rFonts w:ascii="Times New Roman" w:hAnsi="Times New Roman" w:cs="Times New Roman"/>
          <w:sz w:val="28"/>
          <w:szCs w:val="28"/>
          <w:lang w:val="uk-UA"/>
        </w:rPr>
      </w:pPr>
      <w:r w:rsidRPr="00F2738E">
        <w:rPr>
          <w:rFonts w:ascii="Times New Roman" w:hAnsi="Times New Roman" w:cs="Times New Roman"/>
          <w:sz w:val="28"/>
          <w:szCs w:val="28"/>
          <w:lang w:val="uk-UA"/>
        </w:rPr>
        <w:lastRenderedPageBreak/>
        <w:t>- створити і розширити коло своїх контрагентів;</w:t>
      </w:r>
    </w:p>
    <w:p w:rsidR="003F29C4" w:rsidRDefault="003F29C4" w:rsidP="009F7DB8">
      <w:pPr>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569FC" w:rsidRPr="00F2738E">
        <w:rPr>
          <w:rFonts w:ascii="Times New Roman" w:hAnsi="Times New Roman" w:cs="Times New Roman"/>
          <w:sz w:val="28"/>
          <w:szCs w:val="28"/>
          <w:lang w:val="uk-UA"/>
        </w:rPr>
        <w:t>прискорити обертання оборотного капіталу та поліпшити його використання;</w:t>
      </w:r>
    </w:p>
    <w:p w:rsidR="00F2738E" w:rsidRDefault="00F569FC" w:rsidP="009F7DB8">
      <w:pPr>
        <w:spacing w:line="360" w:lineRule="auto"/>
        <w:ind w:firstLine="567"/>
        <w:contextualSpacing/>
        <w:jc w:val="both"/>
        <w:rPr>
          <w:rFonts w:ascii="Times New Roman" w:hAnsi="Times New Roman" w:cs="Times New Roman"/>
          <w:sz w:val="28"/>
          <w:szCs w:val="28"/>
          <w:lang w:val="uk-UA"/>
        </w:rPr>
      </w:pPr>
      <w:r w:rsidRPr="00F2738E">
        <w:rPr>
          <w:rFonts w:ascii="Times New Roman" w:hAnsi="Times New Roman" w:cs="Times New Roman"/>
          <w:sz w:val="28"/>
          <w:szCs w:val="28"/>
          <w:lang w:val="uk-UA"/>
        </w:rPr>
        <w:t>- зменшити потребу в залучених коштах, у тому числі в банківському кредиті, а відповідно і собівартість продукції.</w:t>
      </w:r>
    </w:p>
    <w:p w:rsidR="00F2738E" w:rsidRDefault="00F569FC" w:rsidP="009F7DB8">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t>  </w:t>
      </w:r>
      <w:r w:rsidRPr="00F2738E">
        <w:rPr>
          <w:rFonts w:ascii="Times New Roman" w:hAnsi="Times New Roman" w:cs="Times New Roman"/>
          <w:sz w:val="28"/>
          <w:szCs w:val="28"/>
          <w:lang w:val="uk-UA"/>
        </w:rPr>
        <w:t xml:space="preserve"> З погляду лізингоодержувача переваги лізингу такі:</w:t>
      </w:r>
    </w:p>
    <w:p w:rsidR="00F2738E" w:rsidRDefault="00F569FC" w:rsidP="009F7DB8">
      <w:pPr>
        <w:spacing w:line="360" w:lineRule="auto"/>
        <w:ind w:firstLine="567"/>
        <w:contextualSpacing/>
        <w:jc w:val="both"/>
        <w:rPr>
          <w:rFonts w:ascii="Times New Roman" w:hAnsi="Times New Roman" w:cs="Times New Roman"/>
          <w:sz w:val="28"/>
          <w:szCs w:val="28"/>
          <w:lang w:val="uk-UA"/>
        </w:rPr>
      </w:pPr>
      <w:r w:rsidRPr="00F2738E">
        <w:rPr>
          <w:rFonts w:ascii="Times New Roman" w:hAnsi="Times New Roman" w:cs="Times New Roman"/>
          <w:sz w:val="28"/>
          <w:szCs w:val="28"/>
          <w:lang w:val="uk-UA"/>
        </w:rPr>
        <w:t>- лізинг припускає 100% фінансування придбання основних фондів на відміну від банківського кредитування, де грошовими ресурсами забезпечується тільки частина їхньої вартості;</w:t>
      </w:r>
    </w:p>
    <w:p w:rsidR="00BD1D6A" w:rsidRDefault="00F569FC" w:rsidP="009F7DB8">
      <w:pPr>
        <w:spacing w:line="360" w:lineRule="auto"/>
        <w:ind w:firstLine="567"/>
        <w:contextualSpacing/>
        <w:jc w:val="both"/>
        <w:rPr>
          <w:rFonts w:ascii="Times New Roman" w:hAnsi="Times New Roman" w:cs="Times New Roman"/>
          <w:sz w:val="28"/>
          <w:szCs w:val="28"/>
          <w:lang w:val="uk-UA"/>
        </w:rPr>
      </w:pPr>
      <w:r w:rsidRPr="00F2738E">
        <w:rPr>
          <w:rFonts w:ascii="Times New Roman" w:hAnsi="Times New Roman" w:cs="Times New Roman"/>
          <w:sz w:val="28"/>
          <w:szCs w:val="28"/>
          <w:lang w:val="uk-UA"/>
        </w:rPr>
        <w:t xml:space="preserve">- він дає можливість використовувати нове обладнання та інше майно, що може бути об’єктом лізингу, без значних одноразових витрат власного </w:t>
      </w:r>
      <w:r w:rsidR="00F2738E">
        <w:rPr>
          <w:rFonts w:ascii="Times New Roman" w:hAnsi="Times New Roman" w:cs="Times New Roman"/>
          <w:sz w:val="28"/>
          <w:szCs w:val="28"/>
          <w:lang w:val="uk-UA"/>
        </w:rPr>
        <w:t>к</w:t>
      </w:r>
      <w:r w:rsidRPr="00F2738E">
        <w:rPr>
          <w:rFonts w:ascii="Times New Roman" w:hAnsi="Times New Roman" w:cs="Times New Roman"/>
          <w:sz w:val="28"/>
          <w:szCs w:val="28"/>
          <w:lang w:val="uk-UA"/>
        </w:rPr>
        <w:t>апіталу;</w:t>
      </w:r>
    </w:p>
    <w:p w:rsidR="00F2738E" w:rsidRDefault="00F569FC" w:rsidP="009F7DB8">
      <w:pPr>
        <w:spacing w:line="360" w:lineRule="auto"/>
        <w:ind w:firstLine="567"/>
        <w:contextualSpacing/>
        <w:jc w:val="both"/>
        <w:rPr>
          <w:rFonts w:ascii="Times New Roman" w:hAnsi="Times New Roman" w:cs="Times New Roman"/>
          <w:sz w:val="28"/>
          <w:szCs w:val="28"/>
          <w:lang w:val="uk-UA"/>
        </w:rPr>
      </w:pPr>
      <w:r w:rsidRPr="00F2738E">
        <w:rPr>
          <w:rFonts w:ascii="Times New Roman" w:hAnsi="Times New Roman" w:cs="Times New Roman"/>
          <w:sz w:val="28"/>
          <w:szCs w:val="28"/>
          <w:lang w:val="uk-UA"/>
        </w:rPr>
        <w:t>- зменшується ризик морального старіння об’єкта лізингу, тому що лізингоодержувач бере його не у власність, а в лізинг;</w:t>
      </w:r>
    </w:p>
    <w:p w:rsidR="00F2738E" w:rsidRDefault="00F569FC" w:rsidP="009F7DB8">
      <w:pPr>
        <w:spacing w:line="360" w:lineRule="auto"/>
        <w:ind w:firstLine="567"/>
        <w:contextualSpacing/>
        <w:jc w:val="both"/>
        <w:rPr>
          <w:rFonts w:ascii="Times New Roman" w:hAnsi="Times New Roman" w:cs="Times New Roman"/>
          <w:sz w:val="28"/>
          <w:szCs w:val="28"/>
          <w:lang w:val="uk-UA"/>
        </w:rPr>
      </w:pPr>
      <w:r w:rsidRPr="00F2738E">
        <w:rPr>
          <w:rFonts w:ascii="Times New Roman" w:hAnsi="Times New Roman" w:cs="Times New Roman"/>
          <w:sz w:val="28"/>
          <w:szCs w:val="28"/>
          <w:lang w:val="uk-UA"/>
        </w:rPr>
        <w:t>- підприємству простіше отримати майно в лізинг, ніж кредит на його придбання, тому що об’єкт лізингу є заставою і право власності на нього належить лізингодавцю;</w:t>
      </w:r>
    </w:p>
    <w:p w:rsidR="00F2738E" w:rsidRDefault="00F569FC" w:rsidP="009F7DB8">
      <w:pPr>
        <w:spacing w:line="360" w:lineRule="auto"/>
        <w:ind w:firstLine="567"/>
        <w:contextualSpacing/>
        <w:jc w:val="both"/>
        <w:rPr>
          <w:rFonts w:ascii="Times New Roman" w:hAnsi="Times New Roman" w:cs="Times New Roman"/>
          <w:sz w:val="28"/>
          <w:szCs w:val="28"/>
          <w:lang w:val="uk-UA"/>
        </w:rPr>
      </w:pPr>
      <w:r w:rsidRPr="00F2738E">
        <w:rPr>
          <w:rFonts w:ascii="Times New Roman" w:hAnsi="Times New Roman" w:cs="Times New Roman"/>
          <w:sz w:val="28"/>
          <w:szCs w:val="28"/>
          <w:lang w:val="uk-UA"/>
        </w:rPr>
        <w:t>- лізинг створює лізингоодержувачу більше можливостей для маневрування під час виплати лізингових платежів, оскільки останні здійснюються, як правило, після отримання виторгу від реалізації продукції, виробленої на взятому в лізинг обладнанні;</w:t>
      </w:r>
    </w:p>
    <w:p w:rsidR="00F2738E" w:rsidRDefault="00F569FC" w:rsidP="009F7DB8">
      <w:pPr>
        <w:spacing w:line="360" w:lineRule="auto"/>
        <w:ind w:firstLine="567"/>
        <w:contextualSpacing/>
        <w:jc w:val="both"/>
        <w:rPr>
          <w:rFonts w:ascii="Times New Roman" w:hAnsi="Times New Roman" w:cs="Times New Roman"/>
          <w:sz w:val="28"/>
          <w:szCs w:val="28"/>
          <w:lang w:val="uk-UA"/>
        </w:rPr>
      </w:pPr>
      <w:r w:rsidRPr="00F2738E">
        <w:rPr>
          <w:rFonts w:ascii="Times New Roman" w:hAnsi="Times New Roman" w:cs="Times New Roman"/>
          <w:sz w:val="28"/>
          <w:szCs w:val="28"/>
          <w:lang w:val="uk-UA"/>
        </w:rPr>
        <w:t>- лізингові платежі входять до складу валових витрат, що зменшує оподатковуваний прибуток лізингоодержувача;</w:t>
      </w:r>
    </w:p>
    <w:p w:rsidR="00F2738E" w:rsidRDefault="00F569FC" w:rsidP="009F7DB8">
      <w:pPr>
        <w:spacing w:line="360" w:lineRule="auto"/>
        <w:ind w:firstLine="567"/>
        <w:contextualSpacing/>
        <w:jc w:val="both"/>
        <w:rPr>
          <w:rFonts w:ascii="Times New Roman" w:hAnsi="Times New Roman" w:cs="Times New Roman"/>
          <w:sz w:val="28"/>
          <w:szCs w:val="28"/>
          <w:lang w:val="uk-UA"/>
        </w:rPr>
      </w:pPr>
      <w:r w:rsidRPr="00F2738E">
        <w:rPr>
          <w:rFonts w:ascii="Times New Roman" w:hAnsi="Times New Roman" w:cs="Times New Roman"/>
          <w:sz w:val="28"/>
          <w:szCs w:val="28"/>
          <w:lang w:val="uk-UA"/>
        </w:rPr>
        <w:t>- лізингове майно не зараховується на баланс підприємства, що підвищує його ліквідність;</w:t>
      </w:r>
    </w:p>
    <w:p w:rsidR="00F2738E" w:rsidRDefault="00F569FC" w:rsidP="009F7DB8">
      <w:pPr>
        <w:spacing w:line="360" w:lineRule="auto"/>
        <w:ind w:firstLine="567"/>
        <w:contextualSpacing/>
        <w:jc w:val="both"/>
        <w:rPr>
          <w:rFonts w:ascii="Times New Roman" w:hAnsi="Times New Roman" w:cs="Times New Roman"/>
          <w:sz w:val="28"/>
          <w:szCs w:val="28"/>
          <w:lang w:val="uk-UA"/>
        </w:rPr>
      </w:pPr>
      <w:r w:rsidRPr="00F2738E">
        <w:rPr>
          <w:rFonts w:ascii="Times New Roman" w:hAnsi="Times New Roman" w:cs="Times New Roman"/>
          <w:sz w:val="28"/>
          <w:szCs w:val="28"/>
          <w:lang w:val="uk-UA"/>
        </w:rPr>
        <w:t>- надається право придбання лізингоодержувачем майна за залишковою вартістю після закінчення строку договору;</w:t>
      </w:r>
    </w:p>
    <w:p w:rsidR="00F569FC" w:rsidRDefault="00F569FC" w:rsidP="009F7DB8">
      <w:pPr>
        <w:spacing w:line="360" w:lineRule="auto"/>
        <w:ind w:firstLine="567"/>
        <w:contextualSpacing/>
        <w:jc w:val="both"/>
        <w:rPr>
          <w:rFonts w:ascii="Times New Roman" w:hAnsi="Times New Roman" w:cs="Times New Roman"/>
          <w:sz w:val="28"/>
          <w:szCs w:val="28"/>
          <w:lang w:val="uk-UA"/>
        </w:rPr>
      </w:pPr>
      <w:r w:rsidRPr="00F2738E">
        <w:rPr>
          <w:rFonts w:ascii="Times New Roman" w:hAnsi="Times New Roman" w:cs="Times New Roman"/>
          <w:sz w:val="28"/>
          <w:szCs w:val="28"/>
          <w:lang w:val="uk-UA"/>
        </w:rPr>
        <w:t>- лізингоодержувач, укладаючи договір лізингу, може розраховувати на отримання від лізингодавця додаткових послуг, зокрема інформаційних, консультативних та юридичних</w:t>
      </w:r>
      <w:r w:rsidR="007D5886" w:rsidRPr="007D5886">
        <w:rPr>
          <w:rFonts w:ascii="Times New Roman" w:hAnsi="Times New Roman" w:cs="Times New Roman"/>
          <w:sz w:val="28"/>
          <w:szCs w:val="28"/>
        </w:rPr>
        <w:t xml:space="preserve"> </w:t>
      </w:r>
      <w:r w:rsidR="007D5886">
        <w:rPr>
          <w:rFonts w:ascii="Times New Roman" w:hAnsi="Times New Roman" w:cs="Times New Roman"/>
          <w:sz w:val="28"/>
          <w:szCs w:val="28"/>
        </w:rPr>
        <w:t xml:space="preserve">[ </w:t>
      </w:r>
      <w:r w:rsidR="007D5886">
        <w:rPr>
          <w:rFonts w:ascii="Times New Roman" w:hAnsi="Times New Roman" w:cs="Times New Roman"/>
          <w:sz w:val="28"/>
          <w:szCs w:val="28"/>
          <w:lang w:val="uk-UA"/>
        </w:rPr>
        <w:t>9</w:t>
      </w:r>
      <w:r w:rsidR="007D5886">
        <w:rPr>
          <w:rFonts w:ascii="Times New Roman" w:hAnsi="Times New Roman" w:cs="Times New Roman"/>
          <w:sz w:val="28"/>
          <w:szCs w:val="28"/>
        </w:rPr>
        <w:t xml:space="preserve">, с </w:t>
      </w:r>
      <w:r w:rsidR="007D5886">
        <w:rPr>
          <w:rFonts w:ascii="Times New Roman" w:hAnsi="Times New Roman" w:cs="Times New Roman"/>
          <w:sz w:val="28"/>
          <w:szCs w:val="28"/>
          <w:lang w:val="uk-UA"/>
        </w:rPr>
        <w:t>335-346</w:t>
      </w:r>
      <w:r w:rsidR="007D5886">
        <w:rPr>
          <w:rFonts w:ascii="Times New Roman" w:hAnsi="Times New Roman" w:cs="Times New Roman"/>
          <w:sz w:val="28"/>
          <w:szCs w:val="28"/>
        </w:rPr>
        <w:t xml:space="preserve"> ]</w:t>
      </w:r>
      <w:r w:rsidRPr="00F2738E">
        <w:rPr>
          <w:rFonts w:ascii="Times New Roman" w:hAnsi="Times New Roman" w:cs="Times New Roman"/>
          <w:sz w:val="28"/>
          <w:szCs w:val="28"/>
          <w:lang w:val="uk-UA"/>
        </w:rPr>
        <w:t>.</w:t>
      </w:r>
    </w:p>
    <w:p w:rsidR="003F29C4" w:rsidRPr="003F29C4" w:rsidRDefault="003F29C4" w:rsidP="003F29C4">
      <w:pPr>
        <w:spacing w:line="360" w:lineRule="auto"/>
        <w:ind w:firstLine="567"/>
        <w:contextualSpacing/>
        <w:jc w:val="both"/>
        <w:rPr>
          <w:rFonts w:ascii="Times New Roman" w:hAnsi="Times New Roman" w:cs="Times New Roman"/>
          <w:sz w:val="28"/>
          <w:szCs w:val="28"/>
          <w:lang w:val="uk-UA"/>
        </w:rPr>
      </w:pPr>
      <w:r w:rsidRPr="003F29C4">
        <w:rPr>
          <w:rFonts w:ascii="Times New Roman" w:hAnsi="Times New Roman" w:cs="Times New Roman"/>
          <w:color w:val="000000"/>
          <w:sz w:val="28"/>
          <w:szCs w:val="28"/>
          <w:shd w:val="clear" w:color="auto" w:fill="FFFFFF"/>
          <w:lang w:val="uk-UA"/>
        </w:rPr>
        <w:lastRenderedPageBreak/>
        <w:t>Активне впровадженн</w:t>
      </w:r>
      <w:r w:rsidR="001160B3">
        <w:rPr>
          <w:rFonts w:ascii="Times New Roman" w:hAnsi="Times New Roman" w:cs="Times New Roman"/>
          <w:color w:val="000000"/>
          <w:sz w:val="28"/>
          <w:szCs w:val="28"/>
          <w:shd w:val="clear" w:color="auto" w:fill="FFFFFF"/>
          <w:lang w:val="uk-UA"/>
        </w:rPr>
        <w:t xml:space="preserve">я лізингових операцій сприяє </w:t>
      </w:r>
      <w:r w:rsidRPr="003F29C4">
        <w:rPr>
          <w:rFonts w:ascii="Times New Roman" w:hAnsi="Times New Roman" w:cs="Times New Roman"/>
          <w:color w:val="000000"/>
          <w:sz w:val="28"/>
          <w:szCs w:val="28"/>
          <w:shd w:val="clear" w:color="auto" w:fill="FFFFFF"/>
          <w:lang w:val="uk-UA"/>
        </w:rPr>
        <w:t>оновленню основних фондів завдяки збільшенню доступу підприємств до зовнішніх джерел фінансування інвестицій, і розвитку малого та середнього бізнесу завдяки більшій доступності лізингових операцій порівняно з іншими інструментами запозичень. Окрім того, розвиток лізингу стимулюватиме підвищення ефективності кредитної політики банків у результаті створення конкурентного середовища між джерелами фінансування та розвиток організованого вторинного ринку багатьох видів техніки.</w:t>
      </w:r>
    </w:p>
    <w:p w:rsidR="003F29C4" w:rsidRDefault="003F29C4" w:rsidP="009F7DB8">
      <w:pPr>
        <w:spacing w:line="360" w:lineRule="auto"/>
        <w:ind w:firstLine="567"/>
        <w:contextualSpacing/>
        <w:jc w:val="both"/>
        <w:rPr>
          <w:rFonts w:ascii="Times New Roman" w:hAnsi="Times New Roman" w:cs="Times New Roman"/>
          <w:sz w:val="28"/>
          <w:szCs w:val="28"/>
          <w:lang w:val="uk-UA"/>
        </w:rPr>
      </w:pPr>
    </w:p>
    <w:p w:rsidR="00F2738E" w:rsidRDefault="003F29C4" w:rsidP="00F2738E">
      <w:pPr>
        <w:pStyle w:val="ad"/>
        <w:ind w:left="0"/>
        <w:rPr>
          <w:rFonts w:ascii="Times New Roman" w:hAnsi="Times New Roman" w:cs="Times New Roman"/>
          <w:b/>
          <w:sz w:val="28"/>
          <w:szCs w:val="28"/>
          <w:lang w:val="uk-UA"/>
        </w:rPr>
      </w:pPr>
      <w:r>
        <w:rPr>
          <w:rFonts w:ascii="Times New Roman" w:hAnsi="Times New Roman" w:cs="Times New Roman"/>
          <w:b/>
          <w:sz w:val="28"/>
          <w:szCs w:val="28"/>
          <w:lang w:val="uk-UA"/>
        </w:rPr>
        <w:t>1</w:t>
      </w:r>
      <w:r w:rsidR="00237DFB" w:rsidRPr="00BD1D6A">
        <w:rPr>
          <w:rFonts w:ascii="Times New Roman" w:hAnsi="Times New Roman" w:cs="Times New Roman"/>
          <w:b/>
          <w:sz w:val="28"/>
          <w:szCs w:val="28"/>
          <w:lang w:val="uk-UA"/>
        </w:rPr>
        <w:t>.</w:t>
      </w:r>
      <w:r w:rsidR="00237DFB" w:rsidRPr="00BD1D6A">
        <w:rPr>
          <w:rFonts w:ascii="Times New Roman" w:hAnsi="Times New Roman" w:cs="Times New Roman"/>
          <w:b/>
          <w:sz w:val="28"/>
          <w:szCs w:val="28"/>
        </w:rPr>
        <w:t>2</w:t>
      </w:r>
      <w:r w:rsidR="00F2738E" w:rsidRPr="00BD1D6A">
        <w:rPr>
          <w:rFonts w:ascii="Times New Roman" w:hAnsi="Times New Roman" w:cs="Times New Roman"/>
          <w:b/>
          <w:sz w:val="28"/>
          <w:szCs w:val="28"/>
          <w:lang w:val="uk-UA"/>
        </w:rPr>
        <w:t xml:space="preserve"> </w:t>
      </w:r>
      <w:r w:rsidR="001160B3">
        <w:rPr>
          <w:rFonts w:ascii="Times New Roman" w:hAnsi="Times New Roman" w:cs="Times New Roman"/>
          <w:b/>
          <w:sz w:val="28"/>
          <w:szCs w:val="28"/>
          <w:lang w:val="uk-UA"/>
        </w:rPr>
        <w:t xml:space="preserve"> </w:t>
      </w:r>
      <w:r w:rsidR="00F2738E" w:rsidRPr="00BD1D6A">
        <w:rPr>
          <w:rFonts w:ascii="Times New Roman" w:hAnsi="Times New Roman" w:cs="Times New Roman"/>
          <w:b/>
          <w:sz w:val="28"/>
          <w:szCs w:val="28"/>
          <w:lang w:val="uk-UA"/>
        </w:rPr>
        <w:t>Становлення та особливості розвитку лізингу в зарубіжних країнах та в Україні</w:t>
      </w:r>
    </w:p>
    <w:p w:rsidR="00237DFB" w:rsidRPr="00B8441F" w:rsidRDefault="00237DFB" w:rsidP="00B8441F">
      <w:pPr>
        <w:spacing w:line="360" w:lineRule="auto"/>
        <w:ind w:firstLine="567"/>
        <w:contextualSpacing/>
        <w:jc w:val="both"/>
        <w:rPr>
          <w:rFonts w:ascii="Times New Roman" w:hAnsi="Times New Roman" w:cs="Times New Roman"/>
          <w:sz w:val="28"/>
          <w:szCs w:val="28"/>
        </w:rPr>
      </w:pPr>
      <w:r w:rsidRPr="00F2738E">
        <w:rPr>
          <w:rFonts w:ascii="Times New Roman" w:hAnsi="Times New Roman" w:cs="Times New Roman"/>
          <w:sz w:val="28"/>
          <w:szCs w:val="28"/>
          <w:lang w:val="uk-UA"/>
        </w:rPr>
        <w:t xml:space="preserve">Прийнято вважати, що всі економіко-правові відношення, пов'язані з лізингом, відносяться до нового чи новітнього періоду історії господарських взаємозв'язків. </w:t>
      </w:r>
      <w:r w:rsidRPr="00B8441F">
        <w:rPr>
          <w:rFonts w:ascii="Times New Roman" w:hAnsi="Times New Roman" w:cs="Times New Roman"/>
          <w:sz w:val="28"/>
          <w:szCs w:val="28"/>
        </w:rPr>
        <w:t>Проте це не так. Як свідчать документи, оренда (лізинг) була відома людині ще з прадавніх часів.</w:t>
      </w:r>
    </w:p>
    <w:p w:rsidR="00237DFB" w:rsidRPr="00B8441F" w:rsidRDefault="00237DFB"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Дійсно, ідея лізинга зовсім не нова, хоча терміну «лізинг» (lease) як такого ще не існувало. Розкриття сутності лізингової угоди бере свій початок ще за далеких часів Арістотеля (384/383 – 322 рр. до н.е.). Саме йому належить назва одного з трактатів в «Риториці»: «Багатство полягає в користуванні, а не в праві власності». Іншими словами, не обов'язково для отримання доходу мати у власності будь-яке майно, потрібно лише мати право користуватися ним і в результаті цього отримувати доход.</w:t>
      </w:r>
    </w:p>
    <w:p w:rsidR="00237DFB" w:rsidRPr="00B8441F" w:rsidRDefault="00237DFB"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 xml:space="preserve">Орендні (лізингові) угоди були відомі і за часів, що набагато передують IV ст. до н.е., тобто рокам, коли жив Арістотель. Вони укладалися ще в стародавній державі Шумер і датуються приблизно 2000 роком до н.е. Так, глиняні таблички, знайдені в шумерському місті Ур, містять відомості про оренду сільськогосподарського знаряддя, землі, водних джерел, волів та інших тварин. Ці глиняні таблички розповідають про храмових священиків – орендодавців, що укладали договори з місцевими фермерами. Однак стародавні документи не обмежують сферу орендної політики Шумером, і не виключено, </w:t>
      </w:r>
      <w:r w:rsidRPr="00B8441F">
        <w:rPr>
          <w:rFonts w:ascii="Times New Roman" w:hAnsi="Times New Roman" w:cs="Times New Roman"/>
          <w:sz w:val="28"/>
          <w:szCs w:val="28"/>
        </w:rPr>
        <w:lastRenderedPageBreak/>
        <w:t>що оренда існувала і більш давні часи, хоча поки що до нас не дійшло жодної інформації про це.</w:t>
      </w:r>
    </w:p>
    <w:p w:rsidR="00237DFB" w:rsidRPr="00B8441F" w:rsidRDefault="00237DFB"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Англійський історик Т. Кларк виявив декілька положень про лізинг в Законах Хаммурапі, прийнятих між 1775–1750 рр. до н.е. Група статей, що торкалися власності – найбільша в збірці. Статті грунтовно розглядали всі випадки оренди і норми орендної плати, умови застави майна.</w:t>
      </w:r>
    </w:p>
    <w:p w:rsidR="00237DFB" w:rsidRPr="00B8441F" w:rsidRDefault="00237DFB"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Інші стародавні цивілізації, включаючи греків, римлян, єгиптян, вважали оренду привабливим, доступним, а часом і єдино можливим засобом придбання устаткування, землі та худоби.</w:t>
      </w:r>
    </w:p>
    <w:p w:rsidR="00237DFB" w:rsidRPr="00B8441F" w:rsidRDefault="00237DFB"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Давні фінікійці, що вважалися чудовими моряками та торговцями, практикували оренду суден, яка за своєю економіко-правовою сутністю дуже схожа на класичну форму сучасного лізингу устаткування. Велика кількість договорів короткострокової оренди забезпечували отримання судна та екіпажу. В сучасних умовах ці угоди відповідають операціям так званого «мокрого» лізингу. Довгострокові чартерні угоди підписувались на строк, що покривав весь розрахунковий період економічного життя суден, і вимагали від орендаря прийняти на себе більшу частину зобов'язань, які випливали з монопольного використання орендованих засобів.</w:t>
      </w:r>
    </w:p>
    <w:p w:rsidR="00237DFB" w:rsidRPr="00B8441F" w:rsidRDefault="00237DFB"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Лізинг в давнину не був обмежений орендою будь-яких конкретних видів власності. Фактично з історії відомо, що орендувалися не тільки різні типи сільськогосподарської техніки і ремісничого устаткування, але навіть і військова техніка.</w:t>
      </w:r>
    </w:p>
    <w:p w:rsidR="00237DFB" w:rsidRPr="00B8441F" w:rsidRDefault="00237DFB"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Перша згадка про практично проведену лізингову угоду відноситься до 1066 року, коли Вільгельм Завойовник орендував у норманських судновласників кораблі для вторгнення не Британські острови</w:t>
      </w:r>
      <w:r w:rsidR="007D5886">
        <w:rPr>
          <w:rFonts w:ascii="Times New Roman" w:hAnsi="Times New Roman" w:cs="Times New Roman"/>
          <w:sz w:val="28"/>
          <w:szCs w:val="28"/>
          <w:lang w:val="uk-UA"/>
        </w:rPr>
        <w:t xml:space="preserve"> </w:t>
      </w:r>
      <w:r w:rsidR="007D5886">
        <w:rPr>
          <w:rFonts w:ascii="Times New Roman" w:hAnsi="Times New Roman" w:cs="Times New Roman"/>
          <w:sz w:val="28"/>
          <w:szCs w:val="28"/>
        </w:rPr>
        <w:t xml:space="preserve">[ </w:t>
      </w:r>
      <w:r w:rsidR="007D5886">
        <w:rPr>
          <w:rFonts w:ascii="Times New Roman" w:hAnsi="Times New Roman" w:cs="Times New Roman"/>
          <w:sz w:val="28"/>
          <w:szCs w:val="28"/>
          <w:lang w:val="uk-UA"/>
        </w:rPr>
        <w:t>7</w:t>
      </w:r>
      <w:r w:rsidR="007D5886">
        <w:rPr>
          <w:rFonts w:ascii="Times New Roman" w:hAnsi="Times New Roman" w:cs="Times New Roman"/>
          <w:sz w:val="28"/>
          <w:szCs w:val="28"/>
        </w:rPr>
        <w:t xml:space="preserve">, с </w:t>
      </w:r>
      <w:r w:rsidR="007D5886">
        <w:rPr>
          <w:rFonts w:ascii="Times New Roman" w:hAnsi="Times New Roman" w:cs="Times New Roman"/>
          <w:sz w:val="28"/>
          <w:szCs w:val="28"/>
          <w:lang w:val="uk-UA"/>
        </w:rPr>
        <w:t>304</w:t>
      </w:r>
      <w:r w:rsidR="007D5886">
        <w:rPr>
          <w:rFonts w:ascii="Times New Roman" w:hAnsi="Times New Roman" w:cs="Times New Roman"/>
          <w:sz w:val="28"/>
          <w:szCs w:val="28"/>
        </w:rPr>
        <w:t xml:space="preserve"> ].</w:t>
      </w:r>
      <w:r w:rsidRPr="00B8441F">
        <w:rPr>
          <w:rFonts w:ascii="Times New Roman" w:hAnsi="Times New Roman" w:cs="Times New Roman"/>
          <w:sz w:val="28"/>
          <w:szCs w:val="28"/>
        </w:rPr>
        <w:t>.</w:t>
      </w:r>
    </w:p>
    <w:p w:rsidR="00237DFB" w:rsidRPr="00B8441F" w:rsidRDefault="00237DFB"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 xml:space="preserve">В середьовіччя орендна діяльність була дещо обмежена. В оренду здавалися в основному сільськогосподарське знаряддя та коні. Однак час від часу відбувалися події, що породжували унікальні форми та предмети оренди. Так, 1248 році була зареєстрована угода, згідно з якою лицар Бонфіс Манганелла Гаета орендував обладунок для участі в Сьомому Хрестовому </w:t>
      </w:r>
      <w:r w:rsidRPr="00B8441F">
        <w:rPr>
          <w:rFonts w:ascii="Times New Roman" w:hAnsi="Times New Roman" w:cs="Times New Roman"/>
          <w:sz w:val="28"/>
          <w:szCs w:val="28"/>
        </w:rPr>
        <w:lastRenderedPageBreak/>
        <w:t>поході. Потім він виплачував за нього орендну плату, яка в кінцевому підсумку значно перевищила початкову вартість амуніції.</w:t>
      </w:r>
    </w:p>
    <w:p w:rsidR="00237DFB" w:rsidRPr="00B8441F" w:rsidRDefault="00237DFB"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В 1572 році у Великобританії був прийнятий законодавчий акт, який дозволяв використовувати тільки дійсний, а не удаваний лізинг, тобто законними визнавалися орендні договори, підписані на розумних засадах, так як до того часу почастішали угоди, метою яких було приховати справжній стан справ – хто власник, хто користувач. Використовувалось це як засіб прихованої передачі власності, тобто для введення в оману кредиторів.</w:t>
      </w:r>
    </w:p>
    <w:p w:rsidR="00237DFB" w:rsidRPr="00B8441F" w:rsidRDefault="00237DFB"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Таким чином, оригінальна ідея розділення користування і власності і можливості діставати вигоду з користування відома праву з найдавніших часів.</w:t>
      </w:r>
    </w:p>
    <w:p w:rsidR="00237DFB" w:rsidRPr="00B8441F" w:rsidRDefault="00237DFB"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На початку ХХ сторіччя у Великобританії в зв'язку з розвитком промисловості, збільшенням виробництва різних видів устаткування зросла кількість товарів, що здавалися в лізинг. Особливу роль в цьому зіграв розвиток залізничного транспорту та кам'яновугільної промисловості.</w:t>
      </w:r>
    </w:p>
    <w:p w:rsidR="00237DFB" w:rsidRPr="00B8441F" w:rsidRDefault="00237DFB"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Власники ком'яновугільних копалень спочатку купували вагони для перевезення вугілля, однак скоро стала очевидною невигідність та неможливість такого фінансування. Видобуток вугілля збільшувався, відкривалися нові шахти, потрібна була все більша кількість вагонів. Цілком слушно, що невеликі підприємства вирішили скористатися цією ситуацією для вигідного вкладення капіталу. Вони купували вагони для вугілля і здавали їх в оренду (лізинг) залізничним компаніям. З'явилися компанії, єдиною метою яких був лізинг потягів та залізничних вагонів. При укладанні договорів вони стали включати в нього право на купівлю (опціон), яке надавалося користувачеві після закінчення строку лізингу. Однією з причин появи такої умови було те, що користувачі значно акуратніше та дбайливіше поводилися з вагонами, якщо існувала перспектива їх подальшого придбання у власність. Такі угоди отримали назву договорів оренди-продажу. Подальший розвиток лізингу та оренди-продажу призвів до необхідності розмежування договорів лізингу та оренди-продажу.</w:t>
      </w:r>
    </w:p>
    <w:p w:rsidR="00237DFB" w:rsidRPr="00B8441F" w:rsidRDefault="00237DFB"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lastRenderedPageBreak/>
        <w:t>На початку ХХ сторіччя багато залізничних компаній збагнули, що зростаюча кількість вантажовідправників не бажає здійснювати довгострокове управління чи монопольне використання вагонів, що передбачало надання устаткування в трастове (на засадах довіри) користування. Замість цього вони вимагали лише короткострокового його використання. Трасти почали пропонувати контракти з більш коротким строком дії. Після закінчення контракту вагони мали повернутися орендодавцю, який зберігав за собою право власності. Такі договори поклали початок оперативного лізингу.</w:t>
      </w:r>
    </w:p>
    <w:p w:rsidR="00237DFB" w:rsidRPr="00B8441F" w:rsidRDefault="00237DFB"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Розвиток економічних відносин визначив зацікавленість виробників техніки та устаткування в отриманні необхідного фінансування виготовлення своєї продукції. Ця обставина, в свою чергу, викликала в США на початку ХХ сторіччя хвилю нового виду кредитування – кредиту, що виплачувався частинами. Виробники і продавці вважали, що вони зможуть продати більше, якщо разом з необхідним устаткуванням запропонують більш привабливий для клієнта план – графік виплат. Звідси бере початок практика лізингового фінансування, що забезпечується продавцями – даний вид лізингових відносин залишається й понині досить важливим інструментом поставок по лізингу</w:t>
      </w:r>
      <w:r w:rsidR="007D5886" w:rsidRPr="007D5886">
        <w:rPr>
          <w:rFonts w:ascii="Times New Roman" w:hAnsi="Times New Roman" w:cs="Times New Roman"/>
          <w:sz w:val="28"/>
          <w:szCs w:val="28"/>
        </w:rPr>
        <w:t xml:space="preserve"> </w:t>
      </w:r>
      <w:r w:rsidR="007D5886">
        <w:rPr>
          <w:rFonts w:ascii="Times New Roman" w:hAnsi="Times New Roman" w:cs="Times New Roman"/>
          <w:sz w:val="28"/>
          <w:szCs w:val="28"/>
        </w:rPr>
        <w:t xml:space="preserve">[ </w:t>
      </w:r>
      <w:r w:rsidR="007D5886">
        <w:rPr>
          <w:rFonts w:ascii="Times New Roman" w:hAnsi="Times New Roman" w:cs="Times New Roman"/>
          <w:sz w:val="28"/>
          <w:szCs w:val="28"/>
          <w:lang w:val="uk-UA"/>
        </w:rPr>
        <w:t>12</w:t>
      </w:r>
      <w:r w:rsidR="007D5886">
        <w:rPr>
          <w:rFonts w:ascii="Times New Roman" w:hAnsi="Times New Roman" w:cs="Times New Roman"/>
          <w:sz w:val="28"/>
          <w:szCs w:val="28"/>
        </w:rPr>
        <w:t xml:space="preserve">, с </w:t>
      </w:r>
      <w:r w:rsidR="007D5886">
        <w:rPr>
          <w:rFonts w:ascii="Times New Roman" w:hAnsi="Times New Roman" w:cs="Times New Roman"/>
          <w:sz w:val="28"/>
          <w:szCs w:val="28"/>
          <w:lang w:val="uk-UA"/>
        </w:rPr>
        <w:t>31-34</w:t>
      </w:r>
      <w:r w:rsidR="007D5886">
        <w:rPr>
          <w:rFonts w:ascii="Times New Roman" w:hAnsi="Times New Roman" w:cs="Times New Roman"/>
          <w:sz w:val="28"/>
          <w:szCs w:val="28"/>
        </w:rPr>
        <w:t xml:space="preserve"> ]</w:t>
      </w:r>
      <w:r w:rsidRPr="00B8441F">
        <w:rPr>
          <w:rFonts w:ascii="Times New Roman" w:hAnsi="Times New Roman" w:cs="Times New Roman"/>
          <w:sz w:val="28"/>
          <w:szCs w:val="28"/>
        </w:rPr>
        <w:t>.</w:t>
      </w:r>
    </w:p>
    <w:p w:rsidR="00237DFB" w:rsidRPr="00B8441F" w:rsidRDefault="00237DFB"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 xml:space="preserve">Перше відоме вживання терміну «лізинг» (про це пише австрійський дослідник В. Хойер у своїй книзі «Як робити бізнес в Європі») відноситься до 1877 року, коли телефонна компанія «Белл» прийняла рішення не продавати свої телефонні апарати, а здавати їх в оренду, тобто встановлювати устаткування в будинку чи офісі клієнта тільки на основі орендної плати. Ця операція справила сильний вплив не тільки на розвиток зв'язку. Багато компаній високо оцінили оренду устаткування, що дозволяла їм на відміну від простого продажу захистити своє монопольне право на використання «ноу-хау». Аналогічно «Белл», компанія Hughes, яка виготовляла інструменти, зберігала контроль над цінами, надаючи свій спеціалізований 11-ти гранний бур тільки на умовах оренди. Компанія «U.S. Shoe Machinery», яка виробляла устаткування для виготовлення взуття, використовувала угоди, що пов'язували </w:t>
      </w:r>
      <w:r w:rsidRPr="00B8441F">
        <w:rPr>
          <w:rFonts w:ascii="Times New Roman" w:hAnsi="Times New Roman" w:cs="Times New Roman"/>
          <w:sz w:val="28"/>
          <w:szCs w:val="28"/>
        </w:rPr>
        <w:lastRenderedPageBreak/>
        <w:t>клієнтів виключно з її власною продукцією. Тільки прийняття федерального антимонопольного законодавства США поклало кінець цій практиці і змусило виробників виставити устаткування на вільний продаж.</w:t>
      </w:r>
    </w:p>
    <w:p w:rsidR="00237DFB" w:rsidRPr="00B8441F" w:rsidRDefault="00237DFB"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Після Другої світової війни став швидко нарощувати масштаби лізинговий бізнес, пов'язаний з транспортними засобами. Ще в 30-ті роки Генрі Форд ефективно використовував оренду для розширення збуту своїх автомобілів. Проте «законним батьком» автомобільного лізингового бізнесу вважається Золлі Френк – торговий агент з Чікаго, який на початку 40-х років запропонував довгострокову оренду автомобілів.</w:t>
      </w:r>
    </w:p>
    <w:p w:rsidR="00237DFB" w:rsidRPr="00B8441F" w:rsidRDefault="00237DFB"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Однак справжня революція в орендних відносинах відбулася в Америці на початку 50-х років нашого сторіччя. В оренду стали масово здаватися засоби виробництва: технологічне устаткування, машини та механізми, судна, літаки тощо. Уряд США, оцінивши це явище, оперативно розробив і реалізував державну програму його стимулювання.</w:t>
      </w:r>
    </w:p>
    <w:p w:rsidR="00237DFB" w:rsidRPr="00B8441F" w:rsidRDefault="00237DFB"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 xml:space="preserve">Першим акціонерним товариством, для якого лізингові операції стали основним видом діяльності була створена в 1952 році в Сан-Франціско відома американська компанія «United States Leasing </w:t>
      </w:r>
      <w:r w:rsidR="00F2738E">
        <w:rPr>
          <w:rFonts w:ascii="Times New Roman" w:hAnsi="Times New Roman" w:cs="Times New Roman"/>
          <w:sz w:val="28"/>
          <w:szCs w:val="28"/>
        </w:rPr>
        <w:t>Corporation»</w:t>
      </w:r>
      <w:r w:rsidRPr="00B8441F">
        <w:rPr>
          <w:rFonts w:ascii="Times New Roman" w:hAnsi="Times New Roman" w:cs="Times New Roman"/>
          <w:sz w:val="28"/>
          <w:szCs w:val="28"/>
        </w:rPr>
        <w:t>. Заснував компанію Генрі Шонфельд. Спершу він створив компанію для однієї конкретної лізингової угоди, але потім зрозумів, що лізинговий бізнес може стати дуже перспективним, і в результаті з'явилася на світ «U.S. Leasing Corporation». Лізингові операції досить швидко перетнули межі США і, отже, з'явилося таке важливе для розвитку лізингового бізнесу поняття як «міжнародний лізинг». Через декілька років компанія почала відкривати свої філіали в інших країнах (передусім в Канаді в 1959 році). В подальшому вона стала зватися «United States Leasing International».</w:t>
      </w:r>
    </w:p>
    <w:p w:rsidR="00237DFB" w:rsidRPr="00B8441F" w:rsidRDefault="00237DFB"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В 1982 році відбулася подія, знаменна для лізингу авіаційної техніки. В цей рік корпорація Мак-Доннела Дугласа змогла за рахунок нової фінансової політики за допомогою лізинга завоювати ринок для літака ДС-9–80 в конкуренції з Боінгом-727. Запропонована Дугласом концепція була названа «fly before buy» («політати, перед тим як купувати»).</w:t>
      </w:r>
    </w:p>
    <w:p w:rsidR="00237DFB" w:rsidRPr="00B8441F" w:rsidRDefault="00237DFB"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lastRenderedPageBreak/>
        <w:t>На думку таких спеціалістів, як О.Н. Чекмарева, К.Г. Сусанян, В.А. Перов, в Радянському Союзі лізинг застосовувався до початку 90-х років в порівняно невеликих масштабах і лише в міжнародній торгівлі. Проте і раніше напрокат здавалися легкові автомашини, а прокат за своєю сутністю близький до оперативного лізингу.</w:t>
      </w:r>
    </w:p>
    <w:p w:rsidR="00237DFB" w:rsidRPr="00B8441F" w:rsidRDefault="00237DFB"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В 70–80-ті роки лізинг розглядався радянськими зовнішньоторговими організаціями передусім як одна з форм придбання та реалізації такого устаткування, як великогабаритні універсальні та інші коштовні верстати, конвеєрні лінії, дорожно-будівниче, ковальсько-пресове, енергетичне устаткування, а також ремонтні майстерні, літаки, морські судна, автомашини, обчислювальна техніка на базі ЕОМ тощо, з використанням специфічної форми кредиту. Лізинг звичайно фіксувався в угодах, укладених між радянськими та іноземними партнерами на певний строк.</w:t>
      </w:r>
    </w:p>
    <w:p w:rsidR="00237DFB" w:rsidRPr="00B8441F" w:rsidRDefault="00237DFB"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Різновидом лізингової операції, що активно застосовувалась Мінморфлотом СРСР, був «бербоут-чартер» – найм морського судна без екіпажу. Сенс цієї операції полягав ось у чому: відповідно до умов контракту, який укладався П/О «Совфрахт» Мінморфлота СРСР з посередницькою фірмою, що надавала в оренду судно, яке цікавило Міністерство, на це судно (переважно з портів Західної Європи чи Японії під прапором третьої країни) направлявся радянський екіпаж, піднімався прапор Радянського Союзу і судно надходило в розпорядження радянської сторони для експлуатації. По закінченні строку оренди за взаємно укладеною угодою в якості обов'язкової умови передбачалося придбання корабля орендарем.</w:t>
      </w:r>
    </w:p>
    <w:p w:rsidR="00237DFB" w:rsidRPr="00B8441F" w:rsidRDefault="00237DFB"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На умовах «бербоут-чартер» Мінморфлот СРСР придбав значний тоннаж – вантажні, пасажирські судна, танкери, що знаходилися в експл</w:t>
      </w:r>
      <w:r w:rsidR="00F2738E">
        <w:rPr>
          <w:rFonts w:ascii="Times New Roman" w:hAnsi="Times New Roman" w:cs="Times New Roman"/>
          <w:sz w:val="28"/>
          <w:szCs w:val="28"/>
        </w:rPr>
        <w:t>уатації на протязі 6–12 років</w:t>
      </w:r>
      <w:r w:rsidRPr="00B8441F">
        <w:rPr>
          <w:rFonts w:ascii="Times New Roman" w:hAnsi="Times New Roman" w:cs="Times New Roman"/>
          <w:sz w:val="28"/>
          <w:szCs w:val="28"/>
        </w:rPr>
        <w:t>.</w:t>
      </w:r>
    </w:p>
    <w:p w:rsidR="00237DFB" w:rsidRPr="00B8441F" w:rsidRDefault="00237DFB"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 xml:space="preserve">Досить активно застосовувався лізинг міжнародних автомобільних перевезень зовнішньоторговим об'єднанням «Совтрансавто», яке придбавало за кордоном на умовах оренди з подальшою купівлею різні види вантажного автомобільного транспорту: тягачі, рефрижераторні та тентові напівпричепи, </w:t>
      </w:r>
      <w:r w:rsidRPr="00B8441F">
        <w:rPr>
          <w:rFonts w:ascii="Times New Roman" w:hAnsi="Times New Roman" w:cs="Times New Roman"/>
          <w:sz w:val="28"/>
          <w:szCs w:val="28"/>
        </w:rPr>
        <w:lastRenderedPageBreak/>
        <w:t>кузови, контейнерні шасі. На умовах оренди в СРСР використовувались іноземні контейнери.</w:t>
      </w:r>
    </w:p>
    <w:p w:rsidR="00237DFB" w:rsidRPr="00B8441F" w:rsidRDefault="00237DFB"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В червні 1991 року була створена, а з грудня того ж року почала діяти міжнародна радянсько-німецько-французька лізингова компанія «Євролізинг». Її засновниками з радянської сторони стали Внешэкономбанк СРСР, Радморфлот, Госснаб СРСР, з французької – один з найбільших банків Європи «Bank National de Paris», а з німецької – одна з найбільших лізингових компаній Західної Німеччини – «Мітфінанц ГмбХ».</w:t>
      </w:r>
    </w:p>
    <w:p w:rsidR="00237DFB" w:rsidRPr="00B8441F" w:rsidRDefault="00237DFB"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Разом з тим лізинг в міжнародних операціях застосовувався в дуже незначних масштабах. До кінця 80-х років розвиток міжнародного лізингу стримувався головним чином через те, що у радянських підприємств не було іноземної валюти для оплати іноземного устаткування. Після того як, починаючи з квітня 1989 року, підприємства отримали право самостійного виходу на зовнішній ринок, у багатьох з них з'явилося власне джерело валютних надходжень. Крім того, в окремих випадках допускалося використання іноземних верстатів та іншої техніки підприємствами, що не мали валютних ресурсів. Такі угоди передбачали оплату зобов'язань поставкою продукції, виготовленої на цьому устаткуванні (компенсаційний лізинг – buy-back).</w:t>
      </w:r>
    </w:p>
    <w:p w:rsidR="00237DFB" w:rsidRPr="00B8441F" w:rsidRDefault="00237DFB"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Початок розвитку лізингових операцій на вітчизняному внутрінньому ринку можна визначити серединою 1989 року в зв'язку з переведенням підприємств на орендні форми господарювання. Помітним явищем в становленні початкових правил застосування лізингу стали Основи законодавства Союзу РСР та союзних республік про оренду від 23 листопада 1989 року №810–1 та лист Держбанку СРСР від 16 лютого 1990 року №270 «Про план рахунків бухгалтерського обліку», в якому був поданий порядок відображення лізингу в бухгалтерському обліку. Розвиток мережі комерційних банків сприяв впровадженню лізингових операцій в банківську практику.</w:t>
      </w:r>
    </w:p>
    <w:p w:rsidR="00237DFB" w:rsidRPr="007D5886" w:rsidRDefault="00237DFB" w:rsidP="00B8441F">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t xml:space="preserve">Оцінюючи лізинговий ринок країн СНД, який поки що лише формується, не можна не відмітити його складність, помножену на економічні труднощі, що </w:t>
      </w:r>
      <w:r w:rsidRPr="00B8441F">
        <w:rPr>
          <w:rFonts w:ascii="Times New Roman" w:hAnsi="Times New Roman" w:cs="Times New Roman"/>
          <w:sz w:val="28"/>
          <w:szCs w:val="28"/>
        </w:rPr>
        <w:lastRenderedPageBreak/>
        <w:t>все більше і більше поглиблюються і здатні привести у відчай навіть найбільших ентузіастів цього молодого у нас виду підприємництва. Проте, очевидно, якщо ми бажаємо встигнути на «потяг світової економіки», необхід</w:t>
      </w:r>
      <w:r w:rsidR="007D5886">
        <w:rPr>
          <w:rFonts w:ascii="Times New Roman" w:hAnsi="Times New Roman" w:cs="Times New Roman"/>
          <w:sz w:val="28"/>
          <w:szCs w:val="28"/>
        </w:rPr>
        <w:t>на важка та кваліфікована праця</w:t>
      </w:r>
      <w:r w:rsidR="007D5886" w:rsidRPr="007D5886">
        <w:rPr>
          <w:rFonts w:ascii="Times New Roman" w:hAnsi="Times New Roman" w:cs="Times New Roman"/>
          <w:sz w:val="28"/>
          <w:szCs w:val="28"/>
        </w:rPr>
        <w:t xml:space="preserve"> </w:t>
      </w:r>
      <w:r w:rsidR="007D5886">
        <w:rPr>
          <w:rFonts w:ascii="Times New Roman" w:hAnsi="Times New Roman" w:cs="Times New Roman"/>
          <w:sz w:val="28"/>
          <w:szCs w:val="28"/>
        </w:rPr>
        <w:t>[ 1</w:t>
      </w:r>
      <w:r w:rsidR="007D5886">
        <w:rPr>
          <w:rFonts w:ascii="Times New Roman" w:hAnsi="Times New Roman" w:cs="Times New Roman"/>
          <w:sz w:val="28"/>
          <w:szCs w:val="28"/>
          <w:lang w:val="uk-UA"/>
        </w:rPr>
        <w:t>7</w:t>
      </w:r>
      <w:r w:rsidR="007D5886">
        <w:rPr>
          <w:rFonts w:ascii="Times New Roman" w:hAnsi="Times New Roman" w:cs="Times New Roman"/>
          <w:sz w:val="28"/>
          <w:szCs w:val="28"/>
        </w:rPr>
        <w:t xml:space="preserve">, с </w:t>
      </w:r>
      <w:r w:rsidR="007D5886">
        <w:rPr>
          <w:rFonts w:ascii="Times New Roman" w:hAnsi="Times New Roman" w:cs="Times New Roman"/>
          <w:sz w:val="28"/>
          <w:szCs w:val="28"/>
          <w:lang w:val="uk-UA"/>
        </w:rPr>
        <w:t>70-75</w:t>
      </w:r>
      <w:r w:rsidR="007D5886">
        <w:rPr>
          <w:rFonts w:ascii="Times New Roman" w:hAnsi="Times New Roman" w:cs="Times New Roman"/>
          <w:sz w:val="28"/>
          <w:szCs w:val="28"/>
        </w:rPr>
        <w:t>].</w:t>
      </w:r>
    </w:p>
    <w:p w:rsidR="00237DFB" w:rsidRPr="00AE0779" w:rsidRDefault="00237DFB" w:rsidP="00B8441F">
      <w:pPr>
        <w:spacing w:line="360" w:lineRule="auto"/>
        <w:ind w:firstLine="567"/>
        <w:contextualSpacing/>
        <w:jc w:val="both"/>
        <w:rPr>
          <w:rFonts w:ascii="Times New Roman" w:hAnsi="Times New Roman" w:cs="Times New Roman"/>
          <w:sz w:val="28"/>
          <w:szCs w:val="28"/>
          <w:lang w:val="uk-UA"/>
        </w:rPr>
      </w:pPr>
      <w:r w:rsidRPr="00AE0779">
        <w:rPr>
          <w:rFonts w:ascii="Times New Roman" w:hAnsi="Times New Roman" w:cs="Times New Roman"/>
          <w:sz w:val="28"/>
          <w:szCs w:val="28"/>
          <w:lang w:val="uk-UA"/>
        </w:rPr>
        <w:t>Спеціалісти, що займаються лізинговими операціями, повинні володіти глибокими знаннями в області комерції, організації кредитування, ринку (фондів, лімітів) нового і уживаного устаткування, технології виробництва, бухгалтерського обліку, інспектування юридичної служби, страхування майна.</w:t>
      </w:r>
    </w:p>
    <w:p w:rsidR="00237DFB" w:rsidRPr="00AE0779" w:rsidRDefault="00237DFB" w:rsidP="00B8441F">
      <w:pPr>
        <w:spacing w:line="360" w:lineRule="auto"/>
        <w:ind w:firstLine="567"/>
        <w:contextualSpacing/>
        <w:jc w:val="both"/>
        <w:rPr>
          <w:rFonts w:ascii="Times New Roman" w:hAnsi="Times New Roman" w:cs="Times New Roman"/>
          <w:sz w:val="28"/>
          <w:szCs w:val="28"/>
          <w:lang w:val="uk-UA"/>
        </w:rPr>
      </w:pPr>
      <w:r w:rsidRPr="00AE0779">
        <w:rPr>
          <w:rFonts w:ascii="Times New Roman" w:hAnsi="Times New Roman" w:cs="Times New Roman"/>
          <w:sz w:val="28"/>
          <w:szCs w:val="28"/>
          <w:lang w:val="uk-UA"/>
        </w:rPr>
        <w:t>Аналіз застосування лізингових схем для оновлення основних фондів з метою забезпечення випуску нової продукції та структурної перебудови на фоні інвестиційної кризи України свідчить про значні переваги лізингу над іншими формами фінансування. Однак в наш час в Україні склалися такі економічні умови, за яких, з одного боку, зростаюча популярність цієї форми бізнесу сприяє розвитку лізингу, а з іншого – обмеженість підтримки лізингового бізнесу на державному рівні гальмує попит на пропозицію лізингу.</w:t>
      </w:r>
    </w:p>
    <w:p w:rsidR="003A6F9E" w:rsidRDefault="003A6F9E" w:rsidP="00F2738E">
      <w:pPr>
        <w:rPr>
          <w:rFonts w:ascii="Times New Roman" w:hAnsi="Times New Roman" w:cs="Times New Roman"/>
          <w:sz w:val="28"/>
          <w:szCs w:val="28"/>
          <w:lang w:val="uk-UA"/>
        </w:rPr>
      </w:pPr>
    </w:p>
    <w:p w:rsidR="00F2738E" w:rsidRDefault="00237DFB" w:rsidP="00F2738E">
      <w:pPr>
        <w:rPr>
          <w:rFonts w:ascii="Times New Roman" w:hAnsi="Times New Roman" w:cs="Times New Roman"/>
          <w:b/>
          <w:sz w:val="28"/>
          <w:szCs w:val="28"/>
          <w:lang w:val="uk-UA"/>
        </w:rPr>
      </w:pPr>
      <w:r w:rsidRPr="003A6F9E">
        <w:rPr>
          <w:rFonts w:ascii="Times New Roman" w:hAnsi="Times New Roman" w:cs="Times New Roman"/>
          <w:b/>
          <w:sz w:val="28"/>
          <w:szCs w:val="28"/>
          <w:lang w:val="uk-UA"/>
        </w:rPr>
        <w:t>1.3</w:t>
      </w:r>
      <w:r w:rsidR="00F2738E" w:rsidRPr="003A6F9E">
        <w:rPr>
          <w:rFonts w:ascii="Times New Roman" w:hAnsi="Times New Roman" w:cs="Times New Roman"/>
          <w:b/>
          <w:sz w:val="28"/>
          <w:szCs w:val="28"/>
          <w:lang w:val="uk-UA"/>
        </w:rPr>
        <w:t xml:space="preserve"> Законодавчі та нормативні акти лізингу</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F2738E">
        <w:rPr>
          <w:rFonts w:ascii="Times New Roman" w:hAnsi="Times New Roman" w:cs="Times New Roman"/>
          <w:sz w:val="28"/>
          <w:szCs w:val="28"/>
          <w:lang w:val="uk-UA"/>
        </w:rPr>
        <w:t xml:space="preserve">Зростання ділової активності суб’єктів господарювання, розвиток підприємництва і підвищення ефективності суспільного виробництва можливе лише за умови створення надійного та сучасного правового підґрунтя. </w:t>
      </w:r>
      <w:r w:rsidRPr="00B8441F">
        <w:rPr>
          <w:rFonts w:ascii="Times New Roman" w:hAnsi="Times New Roman" w:cs="Times New Roman"/>
          <w:sz w:val="28"/>
          <w:szCs w:val="28"/>
        </w:rPr>
        <w:t>Надмірно жорстке зако</w:t>
      </w:r>
      <w:r w:rsidRPr="00B8441F">
        <w:rPr>
          <w:rFonts w:ascii="Times New Roman" w:hAnsi="Times New Roman" w:cs="Times New Roman"/>
          <w:sz w:val="28"/>
          <w:szCs w:val="28"/>
        </w:rPr>
        <w:softHyphen/>
        <w:t>нодавче регулювання й недоліки чинних нормативно-правових актів стають однією з найважливіших причин стримування розвит</w:t>
      </w:r>
      <w:r w:rsidRPr="00B8441F">
        <w:rPr>
          <w:rFonts w:ascii="Times New Roman" w:hAnsi="Times New Roman" w:cs="Times New Roman"/>
          <w:sz w:val="28"/>
          <w:szCs w:val="28"/>
        </w:rPr>
        <w:softHyphen/>
        <w:t>ку ринкових відносин. За величезного потенціалу лізингової діяльності в Україні її розвиток найбільше гальмують несприятливе оподаткування та неадекватне законодавче регулювання лізингових операцій.</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Законодавчу базу лізингової діяльності започаткував Закон України «Про лізинг» № 723/97-ВР, прийнятий Верховною Р</w:t>
      </w:r>
      <w:r w:rsidR="007D5886">
        <w:rPr>
          <w:rFonts w:ascii="Times New Roman" w:hAnsi="Times New Roman" w:cs="Times New Roman"/>
          <w:sz w:val="28"/>
          <w:szCs w:val="28"/>
        </w:rPr>
        <w:t>адою України у грудні 1997 року</w:t>
      </w:r>
      <w:r w:rsidR="007D5886" w:rsidRPr="007D5886">
        <w:rPr>
          <w:rFonts w:ascii="Times New Roman" w:hAnsi="Times New Roman" w:cs="Times New Roman"/>
          <w:sz w:val="28"/>
          <w:szCs w:val="28"/>
        </w:rPr>
        <w:t xml:space="preserve"> </w:t>
      </w:r>
      <w:r w:rsidR="007D5886">
        <w:rPr>
          <w:rFonts w:ascii="Times New Roman" w:hAnsi="Times New Roman" w:cs="Times New Roman"/>
          <w:sz w:val="28"/>
          <w:szCs w:val="28"/>
        </w:rPr>
        <w:t>[ 1</w:t>
      </w:r>
      <w:r w:rsidR="007D5886">
        <w:rPr>
          <w:rFonts w:ascii="Times New Roman" w:hAnsi="Times New Roman" w:cs="Times New Roman"/>
          <w:sz w:val="28"/>
          <w:szCs w:val="28"/>
          <w:lang w:val="uk-UA"/>
        </w:rPr>
        <w:t xml:space="preserve"> </w:t>
      </w:r>
      <w:r w:rsidR="007D5886">
        <w:rPr>
          <w:rFonts w:ascii="Times New Roman" w:hAnsi="Times New Roman" w:cs="Times New Roman"/>
          <w:sz w:val="28"/>
          <w:szCs w:val="28"/>
        </w:rPr>
        <w:t xml:space="preserve">]. </w:t>
      </w:r>
      <w:r w:rsidRPr="00B8441F">
        <w:rPr>
          <w:rFonts w:ascii="Times New Roman" w:hAnsi="Times New Roman" w:cs="Times New Roman"/>
          <w:sz w:val="28"/>
          <w:szCs w:val="28"/>
        </w:rPr>
        <w:t xml:space="preserve"> Оподаткування лізингових операцій здійснюється відповідно до Закону України «Про оподат</w:t>
      </w:r>
      <w:r w:rsidR="00452353">
        <w:rPr>
          <w:rFonts w:ascii="Times New Roman" w:hAnsi="Times New Roman" w:cs="Times New Roman"/>
          <w:sz w:val="28"/>
          <w:szCs w:val="28"/>
        </w:rPr>
        <w:t>кування прибутку підприємств»</w:t>
      </w:r>
      <w:r w:rsidR="002E1663" w:rsidRPr="002E1663">
        <w:rPr>
          <w:rFonts w:ascii="Times New Roman" w:hAnsi="Times New Roman" w:cs="Times New Roman"/>
          <w:sz w:val="28"/>
          <w:szCs w:val="28"/>
        </w:rPr>
        <w:t xml:space="preserve"> </w:t>
      </w:r>
      <w:r w:rsidR="002E1663">
        <w:rPr>
          <w:rFonts w:ascii="Times New Roman" w:hAnsi="Times New Roman" w:cs="Times New Roman"/>
          <w:sz w:val="28"/>
          <w:szCs w:val="28"/>
        </w:rPr>
        <w:t xml:space="preserve">[ </w:t>
      </w:r>
      <w:r w:rsidR="002E1663">
        <w:rPr>
          <w:rFonts w:ascii="Times New Roman" w:hAnsi="Times New Roman" w:cs="Times New Roman"/>
          <w:sz w:val="28"/>
          <w:szCs w:val="28"/>
          <w:lang w:val="uk-UA"/>
        </w:rPr>
        <w:t xml:space="preserve">4 </w:t>
      </w:r>
      <w:r w:rsidR="002E1663">
        <w:rPr>
          <w:rFonts w:ascii="Times New Roman" w:hAnsi="Times New Roman" w:cs="Times New Roman"/>
          <w:sz w:val="28"/>
          <w:szCs w:val="28"/>
        </w:rPr>
        <w:t xml:space="preserve">]. </w:t>
      </w:r>
      <w:r w:rsidRPr="00B8441F">
        <w:rPr>
          <w:rFonts w:ascii="Times New Roman" w:hAnsi="Times New Roman" w:cs="Times New Roman"/>
          <w:sz w:val="28"/>
          <w:szCs w:val="28"/>
        </w:rPr>
        <w:t xml:space="preserve"> Ці акти потребують певних змін і доповнень, аби забезпечити послідовний підхід до оподаткування </w:t>
      </w:r>
      <w:r w:rsidRPr="00B8441F">
        <w:rPr>
          <w:rFonts w:ascii="Times New Roman" w:hAnsi="Times New Roman" w:cs="Times New Roman"/>
          <w:sz w:val="28"/>
          <w:szCs w:val="28"/>
        </w:rPr>
        <w:br/>
      </w:r>
      <w:r w:rsidRPr="00B8441F">
        <w:rPr>
          <w:rFonts w:ascii="Times New Roman" w:hAnsi="Times New Roman" w:cs="Times New Roman"/>
          <w:sz w:val="28"/>
          <w:szCs w:val="28"/>
        </w:rPr>
        <w:lastRenderedPageBreak/>
        <w:t>лізингових операцій, за якого потенційні сторони договору лізингу могли б достовірно оцін</w:t>
      </w:r>
      <w:r w:rsidR="00452353">
        <w:rPr>
          <w:rFonts w:ascii="Times New Roman" w:hAnsi="Times New Roman" w:cs="Times New Roman"/>
          <w:sz w:val="28"/>
          <w:szCs w:val="28"/>
        </w:rPr>
        <w:t>ювати відповідні ризики та вит</w:t>
      </w:r>
      <w:r w:rsidRPr="00B8441F">
        <w:rPr>
          <w:rFonts w:ascii="Times New Roman" w:hAnsi="Times New Roman" w:cs="Times New Roman"/>
          <w:sz w:val="28"/>
          <w:szCs w:val="28"/>
        </w:rPr>
        <w:t>рати.</w:t>
      </w:r>
    </w:p>
    <w:p w:rsidR="00F569FC" w:rsidRPr="002E1663" w:rsidRDefault="00F569FC" w:rsidP="00B8441F">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t>Останнім часом значно зросла зацікавленість урядових та фінансових установ у поліпшенні умов лізингу та вдосконаленні нормативно-правових актів. Верховна Рада України своєю постановою «Про прийняття за основу проекту Закону України про внесення змін і доповнень до Закону України «Про лізинг» № 2009-ІІІ від 05.10.2000 року, прийняла у першо</w:t>
      </w:r>
      <w:r w:rsidR="002E1663">
        <w:rPr>
          <w:rFonts w:ascii="Times New Roman" w:hAnsi="Times New Roman" w:cs="Times New Roman"/>
          <w:sz w:val="28"/>
          <w:szCs w:val="28"/>
        </w:rPr>
        <w:t>му читанні нову редакцію закону</w:t>
      </w:r>
      <w:r w:rsidR="002E1663" w:rsidRPr="002E1663">
        <w:rPr>
          <w:rFonts w:ascii="Times New Roman" w:hAnsi="Times New Roman" w:cs="Times New Roman"/>
          <w:sz w:val="28"/>
          <w:szCs w:val="28"/>
        </w:rPr>
        <w:t xml:space="preserve"> </w:t>
      </w:r>
      <w:r w:rsidR="002E1663">
        <w:rPr>
          <w:rFonts w:ascii="Times New Roman" w:hAnsi="Times New Roman" w:cs="Times New Roman"/>
          <w:sz w:val="28"/>
          <w:szCs w:val="28"/>
        </w:rPr>
        <w:t xml:space="preserve">[ </w:t>
      </w:r>
      <w:r w:rsidR="002E1663">
        <w:rPr>
          <w:rFonts w:ascii="Times New Roman" w:hAnsi="Times New Roman" w:cs="Times New Roman"/>
          <w:sz w:val="28"/>
          <w:szCs w:val="28"/>
          <w:lang w:val="uk-UA"/>
        </w:rPr>
        <w:t xml:space="preserve">6 </w:t>
      </w:r>
      <w:r w:rsidR="002E1663">
        <w:rPr>
          <w:rFonts w:ascii="Times New Roman" w:hAnsi="Times New Roman" w:cs="Times New Roman"/>
          <w:sz w:val="28"/>
          <w:szCs w:val="28"/>
        </w:rPr>
        <w:t>].</w:t>
      </w:r>
    </w:p>
    <w:p w:rsidR="00F569FC" w:rsidRPr="00AE0779" w:rsidRDefault="00F569FC" w:rsidP="00B8441F">
      <w:pPr>
        <w:spacing w:line="360" w:lineRule="auto"/>
        <w:ind w:firstLine="567"/>
        <w:contextualSpacing/>
        <w:jc w:val="both"/>
        <w:rPr>
          <w:rFonts w:ascii="Times New Roman" w:hAnsi="Times New Roman" w:cs="Times New Roman"/>
          <w:sz w:val="28"/>
          <w:szCs w:val="28"/>
          <w:lang w:val="uk-UA"/>
        </w:rPr>
      </w:pPr>
      <w:r w:rsidRPr="00AE0779">
        <w:rPr>
          <w:rFonts w:ascii="Times New Roman" w:hAnsi="Times New Roman" w:cs="Times New Roman"/>
          <w:sz w:val="28"/>
          <w:szCs w:val="28"/>
          <w:lang w:val="uk-UA"/>
        </w:rPr>
        <w:t>У січні 2003 року Верховна Рада України прийняла Цивільний Кодекс України (від 16.01.2003 № 435-</w:t>
      </w:r>
      <w:r w:rsidRPr="00B8441F">
        <w:rPr>
          <w:rFonts w:ascii="Times New Roman" w:hAnsi="Times New Roman" w:cs="Times New Roman"/>
          <w:sz w:val="28"/>
          <w:szCs w:val="28"/>
        </w:rPr>
        <w:t>IV</w:t>
      </w:r>
      <w:r w:rsidRPr="00AE0779">
        <w:rPr>
          <w:rFonts w:ascii="Times New Roman" w:hAnsi="Times New Roman" w:cs="Times New Roman"/>
          <w:sz w:val="28"/>
          <w:szCs w:val="28"/>
          <w:lang w:val="uk-UA"/>
        </w:rPr>
        <w:t>) та Господарський Кодекс України (від 16.01.2003 № 436-</w:t>
      </w:r>
      <w:r w:rsidRPr="00B8441F">
        <w:rPr>
          <w:rFonts w:ascii="Times New Roman" w:hAnsi="Times New Roman" w:cs="Times New Roman"/>
          <w:sz w:val="28"/>
          <w:szCs w:val="28"/>
        </w:rPr>
        <w:t>IV</w:t>
      </w:r>
      <w:r w:rsidRPr="00AE0779">
        <w:rPr>
          <w:rFonts w:ascii="Times New Roman" w:hAnsi="Times New Roman" w:cs="Times New Roman"/>
          <w:sz w:val="28"/>
          <w:szCs w:val="28"/>
          <w:lang w:val="uk-UA"/>
        </w:rPr>
        <w:t>), у яких визначено поняття лізингу як господарської діяльності, а також істотні умови, права та зобов’язання сторін, які слід передбачити в договорі лізингу.</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Ці істотні умови деталізуються в конкретних лізингових угодах залежно від виду лізингового договору та відповідних домов</w:t>
      </w:r>
      <w:r w:rsidRPr="00B8441F">
        <w:rPr>
          <w:rFonts w:ascii="Times New Roman" w:hAnsi="Times New Roman" w:cs="Times New Roman"/>
          <w:sz w:val="28"/>
          <w:szCs w:val="28"/>
        </w:rPr>
        <w:softHyphen/>
        <w:t>леностей його суб’єктів.</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Права та зобов’язання сторін передбачають такі умови.</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Лізингодавець має право:</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1) у визначені Договором терміни та порядок здійснювати перевірку дотримання лізингоодержувачем умов користування об’єк</w:t>
      </w:r>
      <w:r w:rsidRPr="00B8441F">
        <w:rPr>
          <w:rFonts w:ascii="Times New Roman" w:hAnsi="Times New Roman" w:cs="Times New Roman"/>
          <w:sz w:val="28"/>
          <w:szCs w:val="28"/>
        </w:rPr>
        <w:softHyphen/>
        <w:t>том лізингу та його утримання;</w:t>
      </w:r>
    </w:p>
    <w:p w:rsidR="00F569FC" w:rsidRDefault="00F569FC" w:rsidP="00B8441F">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t>2) в односторонньому порядку розривати договір та повертати об’єкт лізингу за виконавчим написом нотаріуса у передбачених Законом та договором випадках;</w:t>
      </w:r>
    </w:p>
    <w:p w:rsidR="00F569FC" w:rsidRPr="002E1663" w:rsidRDefault="00F569FC" w:rsidP="00B8441F">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t>3) інвестувати на придбання об’єкта лізингу як власні, так і залучені й позичкові кошти;</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4) вимагати розірвання договору та повернення об’єкта лізингу в передбачених Законом та договором випадках;</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5) стягувати з лізингоодержувача прострочену заборгованість у неоскаржуваному порядку на підставі виконавчих написів нотаріусів.</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Лізингодавець зобов’язаний:</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lastRenderedPageBreak/>
        <w:t>1) передати належне йому на праві власності майно в користування лізингоодержувачеві або за дорученням лізингоодержувача відповідно до його вибору та визначеної ним специфікації укласти договір купівлі-продажу (поставки) майна з відповідним продавцем і передати майно в користування лізингоодержувачеві;</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2) не втручатися у вибір лізингоодержувачем продавця майна та у визначення специфікації об’єкта лізингу;</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3) повідомити продавця майна, що воно призначене для передання в лізинг конкретній особі;</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4) попередити лізингоодержувача про відомі йому особливі властивості та недоліки об’єкта лізингу, що можуть становити небезпеку для життя, здоров’я, майна лізингоодержувача чи інших осіб, або призводити до пошкодження самого об’єкта лізингу під час користування ним;</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5) своєчасно та в певному обсязі виконувати покладені на себе зобов’язання щодо утримання об’єкта лізингу (ремонт, технічне обслуговування тощо) відповідно до умов договору;</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6) відшкодувати лізингоодержувачу витрати на поліпшення об’єкта лізингу, проведення його капітального ремонту або усунення недоліків у порядку та випадках, передбачених законом та/або договором;</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7) прийняти об’єкт лізингу у разі дострокового розірвання договору або після завершення строку договору, якщо об’єкт не буде викуплено лізингоодержувачем.</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Лізингоодержувач має право:</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1) відмовитися від прийняття об’єкта лізингу, який не відповідає умовам договору, затримувати належні лізингодавцеві платежі до усунення ним виявленого порушення умов договору за умови попереднього повідомлення лізингодавця;</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2) на звільнення від плати за користування об’єктом лізингу за весь час, протягом якого за незалежних від нього обставин об’єк</w:t>
      </w:r>
      <w:r w:rsidRPr="00B8441F">
        <w:rPr>
          <w:rFonts w:ascii="Times New Roman" w:hAnsi="Times New Roman" w:cs="Times New Roman"/>
          <w:sz w:val="28"/>
          <w:szCs w:val="28"/>
        </w:rPr>
        <w:softHyphen/>
        <w:t>том лізингу не можна було користуватися відповідно до його призначення та умов договору;</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lastRenderedPageBreak/>
        <w:t>3) вимагати зменшення розміру плати за користування об’єк</w:t>
      </w:r>
      <w:r w:rsidRPr="00B8441F">
        <w:rPr>
          <w:rFonts w:ascii="Times New Roman" w:hAnsi="Times New Roman" w:cs="Times New Roman"/>
          <w:sz w:val="28"/>
          <w:szCs w:val="28"/>
        </w:rPr>
        <w:softHyphen/>
        <w:t>том лізингу, якщо за незалежних від нього обставин можливість передбаченого договором користування об’єктом лізингу істотно зменшилася внаслідок погіршення його стану;</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4) вимагати від лізингодавця відшкодування збитків, причинених невиконанням або неналежним виконанням умов договору лізингу, а від продавця — відшкодування збитків, спричинених невиконанням визначених законом або договором його зобов’я</w:t>
      </w:r>
      <w:r w:rsidRPr="00B8441F">
        <w:rPr>
          <w:rFonts w:ascii="Times New Roman" w:hAnsi="Times New Roman" w:cs="Times New Roman"/>
          <w:sz w:val="28"/>
          <w:szCs w:val="28"/>
        </w:rPr>
        <w:softHyphen/>
        <w:t>зань перед лізингоодержувачем;</w:t>
      </w:r>
    </w:p>
    <w:p w:rsidR="00F569FC" w:rsidRPr="00B8441F" w:rsidRDefault="00F569FC" w:rsidP="00BE27B8">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5) у разі виявлення прихованих недоліків прийнятого у користування об’єкта лізингу, що істотно зменшують можливість користування ним, за своїм</w:t>
      </w:r>
      <w:r w:rsidR="00BE27B8">
        <w:rPr>
          <w:rFonts w:ascii="Times New Roman" w:hAnsi="Times New Roman" w:cs="Times New Roman"/>
          <w:sz w:val="28"/>
          <w:szCs w:val="28"/>
        </w:rPr>
        <w:t xml:space="preserve"> вибором вимагати</w:t>
      </w:r>
      <w:r w:rsidR="00BE27B8">
        <w:rPr>
          <w:rFonts w:ascii="Times New Roman" w:hAnsi="Times New Roman" w:cs="Times New Roman"/>
          <w:sz w:val="28"/>
          <w:szCs w:val="28"/>
          <w:lang w:val="uk-UA"/>
        </w:rPr>
        <w:t xml:space="preserve"> </w:t>
      </w:r>
      <w:r w:rsidRPr="00B8441F">
        <w:rPr>
          <w:rFonts w:ascii="Times New Roman" w:hAnsi="Times New Roman" w:cs="Times New Roman"/>
          <w:sz w:val="28"/>
          <w:szCs w:val="28"/>
        </w:rPr>
        <w:t>заміни об</w:t>
      </w:r>
      <w:r w:rsidR="00BE27B8">
        <w:rPr>
          <w:rFonts w:ascii="Times New Roman" w:hAnsi="Times New Roman" w:cs="Times New Roman"/>
          <w:sz w:val="28"/>
          <w:szCs w:val="28"/>
        </w:rPr>
        <w:t>’єкта лізингу, якщо це можливо</w:t>
      </w:r>
      <w:r w:rsidR="00BE27B8">
        <w:rPr>
          <w:rFonts w:ascii="Times New Roman" w:hAnsi="Times New Roman" w:cs="Times New Roman"/>
          <w:sz w:val="28"/>
          <w:szCs w:val="28"/>
          <w:lang w:val="uk-UA"/>
        </w:rPr>
        <w:t xml:space="preserve">. </w:t>
      </w:r>
      <w:r w:rsidRPr="00B8441F">
        <w:rPr>
          <w:rFonts w:ascii="Times New Roman" w:hAnsi="Times New Roman" w:cs="Times New Roman"/>
          <w:sz w:val="28"/>
          <w:szCs w:val="28"/>
        </w:rPr>
        <w:t>відповідного з</w:t>
      </w:r>
      <w:r w:rsidR="00BE27B8">
        <w:rPr>
          <w:rFonts w:ascii="Times New Roman" w:hAnsi="Times New Roman" w:cs="Times New Roman"/>
          <w:sz w:val="28"/>
          <w:szCs w:val="28"/>
        </w:rPr>
        <w:t>меншення плати за користування</w:t>
      </w:r>
      <w:r w:rsidR="00BE27B8">
        <w:rPr>
          <w:rFonts w:ascii="Times New Roman" w:hAnsi="Times New Roman" w:cs="Times New Roman"/>
          <w:sz w:val="28"/>
          <w:szCs w:val="28"/>
          <w:lang w:val="uk-UA"/>
        </w:rPr>
        <w:t xml:space="preserve">, </w:t>
      </w:r>
      <w:r w:rsidRPr="00B8441F">
        <w:rPr>
          <w:rFonts w:ascii="Times New Roman" w:hAnsi="Times New Roman" w:cs="Times New Roman"/>
          <w:sz w:val="28"/>
          <w:szCs w:val="28"/>
        </w:rPr>
        <w:t>безоплатного усунення недоліків предмета лізингу, або відшкодування витрат на їх усунення або виправлення;</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6) у разі виявлення прихованих недоліків об’єкта лізингу, що внеможливлюють користування ним відповідно до його призначення та умов договору, вимагати розірвання договору та відшкодування завданих збитків;</w:t>
      </w:r>
    </w:p>
    <w:p w:rsidR="00F569FC" w:rsidRPr="00B8441F" w:rsidRDefault="00F569FC" w:rsidP="002E1663">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7) пред’являти продавцеві об’єкта непрямого лізингу обов’яз</w:t>
      </w:r>
      <w:r w:rsidRPr="00B8441F">
        <w:rPr>
          <w:rFonts w:ascii="Times New Roman" w:hAnsi="Times New Roman" w:cs="Times New Roman"/>
          <w:sz w:val="28"/>
          <w:szCs w:val="28"/>
        </w:rPr>
        <w:softHyphen/>
        <w:t>кові для виконання ним:</w:t>
      </w:r>
    </w:p>
    <w:p w:rsidR="00F569FC" w:rsidRPr="00452353" w:rsidRDefault="00F569FC" w:rsidP="002E1663">
      <w:pPr>
        <w:pStyle w:val="ad"/>
        <w:numPr>
          <w:ilvl w:val="0"/>
          <w:numId w:val="3"/>
        </w:numPr>
        <w:spacing w:line="360" w:lineRule="auto"/>
        <w:ind w:left="142" w:firstLine="567"/>
        <w:jc w:val="both"/>
        <w:rPr>
          <w:rFonts w:ascii="Times New Roman" w:hAnsi="Times New Roman" w:cs="Times New Roman"/>
          <w:sz w:val="28"/>
          <w:szCs w:val="28"/>
        </w:rPr>
      </w:pPr>
      <w:r w:rsidRPr="00452353">
        <w:rPr>
          <w:rFonts w:ascii="Times New Roman" w:hAnsi="Times New Roman" w:cs="Times New Roman"/>
          <w:sz w:val="28"/>
          <w:szCs w:val="28"/>
        </w:rPr>
        <w:t>вимоги щодо передання лізингоодержувачу об’єкта лізингу, якщо укладеним між лізингодавцем та продавцем договором поставки передбачено виконання зазначеного зобов’язання безпосередньо лізингоодержувачу;</w:t>
      </w:r>
    </w:p>
    <w:p w:rsidR="00F569FC" w:rsidRPr="00452353" w:rsidRDefault="00F569FC" w:rsidP="002E1663">
      <w:pPr>
        <w:pStyle w:val="ad"/>
        <w:numPr>
          <w:ilvl w:val="0"/>
          <w:numId w:val="3"/>
        </w:numPr>
        <w:spacing w:line="360" w:lineRule="auto"/>
        <w:ind w:left="142" w:firstLine="567"/>
        <w:jc w:val="both"/>
        <w:rPr>
          <w:rFonts w:ascii="Times New Roman" w:hAnsi="Times New Roman" w:cs="Times New Roman"/>
          <w:sz w:val="28"/>
          <w:szCs w:val="28"/>
        </w:rPr>
      </w:pPr>
      <w:r w:rsidRPr="00452353">
        <w:rPr>
          <w:rFonts w:ascii="Times New Roman" w:hAnsi="Times New Roman" w:cs="Times New Roman"/>
          <w:sz w:val="28"/>
          <w:szCs w:val="28"/>
        </w:rPr>
        <w:t>вимоги щодо якості, комплектності та справності об’єкта лізингу;</w:t>
      </w:r>
    </w:p>
    <w:p w:rsidR="00F569FC" w:rsidRPr="00452353" w:rsidRDefault="00F569FC" w:rsidP="002E1663">
      <w:pPr>
        <w:pStyle w:val="ad"/>
        <w:numPr>
          <w:ilvl w:val="0"/>
          <w:numId w:val="3"/>
        </w:numPr>
        <w:spacing w:line="360" w:lineRule="auto"/>
        <w:ind w:left="142" w:firstLine="567"/>
        <w:jc w:val="both"/>
        <w:rPr>
          <w:rFonts w:ascii="Times New Roman" w:hAnsi="Times New Roman" w:cs="Times New Roman"/>
          <w:sz w:val="28"/>
          <w:szCs w:val="28"/>
        </w:rPr>
      </w:pPr>
      <w:r w:rsidRPr="00452353">
        <w:rPr>
          <w:rFonts w:ascii="Times New Roman" w:hAnsi="Times New Roman" w:cs="Times New Roman"/>
          <w:sz w:val="28"/>
          <w:szCs w:val="28"/>
        </w:rPr>
        <w:t>вимоги щодо здійснення монтажу та запуску в експлуатацію предмета лізингу, якщо це передбачено укладеним між лізин</w:t>
      </w:r>
      <w:r w:rsidRPr="00452353">
        <w:rPr>
          <w:rFonts w:ascii="Times New Roman" w:hAnsi="Times New Roman" w:cs="Times New Roman"/>
          <w:sz w:val="28"/>
          <w:szCs w:val="28"/>
        </w:rPr>
        <w:softHyphen/>
        <w:t>годавцем та продавцем договором поставки;</w:t>
      </w:r>
    </w:p>
    <w:p w:rsidR="00F569FC" w:rsidRPr="00452353" w:rsidRDefault="00F569FC" w:rsidP="002E1663">
      <w:pPr>
        <w:pStyle w:val="ad"/>
        <w:numPr>
          <w:ilvl w:val="0"/>
          <w:numId w:val="3"/>
        </w:numPr>
        <w:spacing w:line="360" w:lineRule="auto"/>
        <w:ind w:left="142" w:firstLine="567"/>
        <w:jc w:val="both"/>
        <w:rPr>
          <w:rFonts w:ascii="Times New Roman" w:hAnsi="Times New Roman" w:cs="Times New Roman"/>
          <w:sz w:val="28"/>
          <w:szCs w:val="28"/>
        </w:rPr>
      </w:pPr>
      <w:r w:rsidRPr="00452353">
        <w:rPr>
          <w:rFonts w:ascii="Times New Roman" w:hAnsi="Times New Roman" w:cs="Times New Roman"/>
          <w:sz w:val="28"/>
          <w:szCs w:val="28"/>
        </w:rPr>
        <w:t>вимоги щодо безоплатного усунення як прихованих, так і зазначених в акті прийому-передання недоліків об’єк</w:t>
      </w:r>
      <w:r w:rsidR="00452353" w:rsidRPr="00452353">
        <w:rPr>
          <w:rFonts w:ascii="Times New Roman" w:hAnsi="Times New Roman" w:cs="Times New Roman"/>
          <w:sz w:val="28"/>
          <w:szCs w:val="28"/>
        </w:rPr>
        <w:t>та лі</w:t>
      </w:r>
      <w:r w:rsidRPr="00452353">
        <w:rPr>
          <w:rFonts w:ascii="Times New Roman" w:hAnsi="Times New Roman" w:cs="Times New Roman"/>
          <w:sz w:val="28"/>
          <w:szCs w:val="28"/>
        </w:rPr>
        <w:t>зингу, або відшкодування в</w:t>
      </w:r>
      <w:r w:rsidR="00452353" w:rsidRPr="00452353">
        <w:rPr>
          <w:rFonts w:ascii="Times New Roman" w:hAnsi="Times New Roman" w:cs="Times New Roman"/>
          <w:sz w:val="28"/>
          <w:szCs w:val="28"/>
        </w:rPr>
        <w:t>итрат на їх усунення чи виправ</w:t>
      </w:r>
      <w:r w:rsidRPr="00452353">
        <w:rPr>
          <w:rFonts w:ascii="Times New Roman" w:hAnsi="Times New Roman" w:cs="Times New Roman"/>
          <w:sz w:val="28"/>
          <w:szCs w:val="28"/>
        </w:rPr>
        <w:t>лення;</w:t>
      </w:r>
    </w:p>
    <w:p w:rsidR="00F569FC" w:rsidRPr="00452353" w:rsidRDefault="00F569FC" w:rsidP="002E1663">
      <w:pPr>
        <w:pStyle w:val="ad"/>
        <w:numPr>
          <w:ilvl w:val="0"/>
          <w:numId w:val="3"/>
        </w:numPr>
        <w:spacing w:line="360" w:lineRule="auto"/>
        <w:ind w:left="142" w:firstLine="567"/>
        <w:jc w:val="both"/>
        <w:rPr>
          <w:rFonts w:ascii="Times New Roman" w:hAnsi="Times New Roman" w:cs="Times New Roman"/>
          <w:sz w:val="28"/>
          <w:szCs w:val="28"/>
        </w:rPr>
      </w:pPr>
      <w:r w:rsidRPr="00452353">
        <w:rPr>
          <w:rFonts w:ascii="Times New Roman" w:hAnsi="Times New Roman" w:cs="Times New Roman"/>
          <w:sz w:val="28"/>
          <w:szCs w:val="28"/>
        </w:rPr>
        <w:lastRenderedPageBreak/>
        <w:t>вимоги щодо заміни об’єкта лізингу у разі виявлення недоліків об’єкта лізингу, поставленого продавцем з гарантією якості, якщо це можливо і лізингодавець не заперечує цього;</w:t>
      </w:r>
    </w:p>
    <w:p w:rsidR="00F569FC" w:rsidRPr="00452353" w:rsidRDefault="00F569FC" w:rsidP="002E1663">
      <w:pPr>
        <w:pStyle w:val="ad"/>
        <w:numPr>
          <w:ilvl w:val="0"/>
          <w:numId w:val="3"/>
        </w:numPr>
        <w:spacing w:line="360" w:lineRule="auto"/>
        <w:ind w:left="142" w:firstLine="567"/>
        <w:jc w:val="both"/>
        <w:rPr>
          <w:rFonts w:ascii="Times New Roman" w:hAnsi="Times New Roman" w:cs="Times New Roman"/>
          <w:sz w:val="28"/>
          <w:szCs w:val="28"/>
        </w:rPr>
      </w:pPr>
      <w:r w:rsidRPr="00452353">
        <w:rPr>
          <w:rFonts w:ascii="Times New Roman" w:hAnsi="Times New Roman" w:cs="Times New Roman"/>
          <w:sz w:val="28"/>
          <w:szCs w:val="28"/>
        </w:rPr>
        <w:t>інші вимоги, виконання яких передбачено законом та/або укладеним між лізингодавцем та продавцем договором поставки об’єкта лізингу — безпосередньо лізингоодержувачу;</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8) викупати об’єкт фінансового лізингу відповідно до умов договору;</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9) право лізингоодержувача на ремонт і технічне обслуговування об’єкта лізингу продавцем може визначатися окремим укла</w:t>
      </w:r>
      <w:r w:rsidRPr="00B8441F">
        <w:rPr>
          <w:rFonts w:ascii="Times New Roman" w:hAnsi="Times New Roman" w:cs="Times New Roman"/>
          <w:sz w:val="28"/>
          <w:szCs w:val="28"/>
        </w:rPr>
        <w:softHyphen/>
        <w:t>деним з ним договором.</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Лізингоодержувач зобов’язаний:</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1) прийняти й належним чином користуватися об’єктом лізингу, утримувати його відповідно до погоджених сторонами умов договору, згідно з яким його було передано, з урахуванням природного зносу та змін стану майна;</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2) своєчасно та в повному обсязі за погодженим із лізингодавцем графіком виплачувати лізингові платежі відповідно до умов договору;</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3) у разі несплати лізингових платежів протягом двох чергових термінів на вимогу лізингодавця повернути йому об’єкт лізингу;</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4) у зазначені договором лізингу строки відповідно до його умов надавати лізингодавцю відомості про технічний стан об’єкта лізингу та свій фінансовий стан, доступ для перевірки об’єкта лізингу та умов його експлуатації;</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5) письмово повідомляти лізингодавця про всі випадки виявлення несправностей об’єкта лізингу, його поломок або збоїв у роботі, порушення термінів проведення або не проведення поточ</w:t>
      </w:r>
      <w:r w:rsidRPr="00B8441F">
        <w:rPr>
          <w:rFonts w:ascii="Times New Roman" w:hAnsi="Times New Roman" w:cs="Times New Roman"/>
          <w:sz w:val="28"/>
          <w:szCs w:val="28"/>
        </w:rPr>
        <w:softHyphen/>
        <w:t>ного або сезонного технічного обслуговування та про будь-які інші обставини, що можуть негативно відбитись на стані об’єкта лізингу — негайно, але в будь-якому випадку не пізніше другого робочого дня за днем настання вищезазначених подій чи фактів;</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 xml:space="preserve">6) письмово повідомляти лізингодавця про всі випадки порушення провадження у справах про банкрутство лізингоодержувача, накладення арешту на майно лізингоодержувача, позбавлення ліцензії на вид підприємницької </w:t>
      </w:r>
      <w:r w:rsidRPr="00B8441F">
        <w:rPr>
          <w:rFonts w:ascii="Times New Roman" w:hAnsi="Times New Roman" w:cs="Times New Roman"/>
          <w:sz w:val="28"/>
          <w:szCs w:val="28"/>
        </w:rPr>
        <w:lastRenderedPageBreak/>
        <w:t>діяльності, в якому передбачалося використання об’єкта лізингу, а також про настання інших подій та фактів, які внеможливлюють або можуть негативно позначитися на виконанні договору лізингу;</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7) відшкодувати лізингодавцеві витрати на здійснення капітального ремонту в порядку та випадках, передбачених законом та/або договором;</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8) у разі відмови від прийняття об’єкта лізингу забезпечити його зберігання впродовж строку передбаченого законом та/або договором;</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9) у разі завершення строку користування об’єктом лізингу, зокрема й у разі, коли предмет фінансового лізингу не було прид</w:t>
      </w:r>
      <w:r w:rsidRPr="00B8441F">
        <w:rPr>
          <w:rFonts w:ascii="Times New Roman" w:hAnsi="Times New Roman" w:cs="Times New Roman"/>
          <w:sz w:val="28"/>
          <w:szCs w:val="28"/>
        </w:rPr>
        <w:softHyphen/>
        <w:t>бано лізингоодержувачем, а також у разі дострокового розірвання договору та в інших передбачених законом та договором випадках дострокового повернення лізингового майна — повернути об’єкт лізингу у стані, в якому його було прийнято у користування, з урахуванням нормального зносу, або у стані, передбаченому договором.</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Конкретні права та зобов’язання сторін фіксуються в договорі лізингу залежно від виду та форми здійснення лізингової операції</w:t>
      </w:r>
      <w:r w:rsidR="0007243C" w:rsidRPr="0007243C">
        <w:rPr>
          <w:rFonts w:ascii="Times New Roman" w:hAnsi="Times New Roman" w:cs="Times New Roman"/>
          <w:sz w:val="28"/>
          <w:szCs w:val="28"/>
        </w:rPr>
        <w:t xml:space="preserve"> </w:t>
      </w:r>
      <w:r w:rsidR="0007243C">
        <w:rPr>
          <w:rFonts w:ascii="Times New Roman" w:hAnsi="Times New Roman" w:cs="Times New Roman"/>
          <w:sz w:val="28"/>
          <w:szCs w:val="28"/>
        </w:rPr>
        <w:t xml:space="preserve">[ </w:t>
      </w:r>
      <w:r w:rsidR="0007243C">
        <w:rPr>
          <w:rFonts w:ascii="Times New Roman" w:hAnsi="Times New Roman" w:cs="Times New Roman"/>
          <w:sz w:val="28"/>
          <w:szCs w:val="28"/>
          <w:lang w:val="uk-UA"/>
        </w:rPr>
        <w:t>8</w:t>
      </w:r>
      <w:r w:rsidR="0007243C">
        <w:rPr>
          <w:rFonts w:ascii="Times New Roman" w:hAnsi="Times New Roman" w:cs="Times New Roman"/>
          <w:sz w:val="28"/>
          <w:szCs w:val="28"/>
        </w:rPr>
        <w:t xml:space="preserve">, с </w:t>
      </w:r>
      <w:r w:rsidR="0007243C">
        <w:rPr>
          <w:rFonts w:ascii="Times New Roman" w:hAnsi="Times New Roman" w:cs="Times New Roman"/>
          <w:sz w:val="28"/>
          <w:szCs w:val="28"/>
          <w:lang w:val="uk-UA"/>
        </w:rPr>
        <w:t>340-345</w:t>
      </w:r>
      <w:r w:rsidR="0007243C">
        <w:rPr>
          <w:rFonts w:ascii="Times New Roman" w:hAnsi="Times New Roman" w:cs="Times New Roman"/>
          <w:sz w:val="28"/>
          <w:szCs w:val="28"/>
        </w:rPr>
        <w:t>]</w:t>
      </w:r>
      <w:r w:rsidRPr="00B8441F">
        <w:rPr>
          <w:rFonts w:ascii="Times New Roman" w:hAnsi="Times New Roman" w:cs="Times New Roman"/>
          <w:sz w:val="28"/>
          <w:szCs w:val="28"/>
        </w:rPr>
        <w:t>.</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Чинне вітчизняне законодавство в частині визначення прав та обов’язків сторін адаптоване до норм, прийнятих у світовій практиці. Найуживанішим міжнародним документом, який регулює проведення лізингових операцій і на підставі якого створюються національні нормативні акти, є Оттавська Конвенція з міжнародного фінансового лізингу.</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У міжнародній практиці положення Конвенції застосовуються у випадках, коли лізингодавець та лізингоодержувач перебувають на території різних держав. Держави, на території яких розміщені суб’єкти лізингу, домовляються про застосування Конвен</w:t>
      </w:r>
      <w:r w:rsidRPr="00B8441F">
        <w:rPr>
          <w:rFonts w:ascii="Times New Roman" w:hAnsi="Times New Roman" w:cs="Times New Roman"/>
          <w:sz w:val="28"/>
          <w:szCs w:val="28"/>
        </w:rPr>
        <w:softHyphen/>
        <w:t>ції у процесі проведення операцій міжнародного лізингу.</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Оттавська Конвенція регулює угоди, яким притаманні особливості фінансового лізингу:</w:t>
      </w:r>
    </w:p>
    <w:p w:rsidR="00F569FC" w:rsidRPr="00452353" w:rsidRDefault="00F569FC" w:rsidP="00452353">
      <w:pPr>
        <w:pStyle w:val="ad"/>
        <w:numPr>
          <w:ilvl w:val="0"/>
          <w:numId w:val="4"/>
        </w:numPr>
        <w:spacing w:line="360" w:lineRule="auto"/>
        <w:ind w:left="426"/>
        <w:jc w:val="both"/>
        <w:rPr>
          <w:rFonts w:ascii="Times New Roman" w:hAnsi="Times New Roman" w:cs="Times New Roman"/>
          <w:sz w:val="28"/>
          <w:szCs w:val="28"/>
        </w:rPr>
      </w:pPr>
      <w:r w:rsidRPr="00452353">
        <w:rPr>
          <w:rFonts w:ascii="Times New Roman" w:hAnsi="Times New Roman" w:cs="Times New Roman"/>
          <w:sz w:val="28"/>
          <w:szCs w:val="28"/>
        </w:rPr>
        <w:t>лізингоодержувач визначає необхідне майно та вибирає постачальника, не покладаючись на думку й досвід лізингодавця;</w:t>
      </w:r>
    </w:p>
    <w:p w:rsidR="00F569FC" w:rsidRPr="00452353" w:rsidRDefault="00F569FC" w:rsidP="00452353">
      <w:pPr>
        <w:pStyle w:val="ad"/>
        <w:numPr>
          <w:ilvl w:val="0"/>
          <w:numId w:val="4"/>
        </w:numPr>
        <w:spacing w:line="360" w:lineRule="auto"/>
        <w:ind w:left="426"/>
        <w:jc w:val="both"/>
        <w:rPr>
          <w:rFonts w:ascii="Times New Roman" w:hAnsi="Times New Roman" w:cs="Times New Roman"/>
          <w:sz w:val="28"/>
          <w:szCs w:val="28"/>
        </w:rPr>
      </w:pPr>
      <w:r w:rsidRPr="00452353">
        <w:rPr>
          <w:rFonts w:ascii="Times New Roman" w:hAnsi="Times New Roman" w:cs="Times New Roman"/>
          <w:sz w:val="28"/>
          <w:szCs w:val="28"/>
        </w:rPr>
        <w:lastRenderedPageBreak/>
        <w:t>об’єкт лізингу купується лізингодавцем згідно з угодою про лізинг, яка з відома постачальника укладається або буде укладена між лізингодавцем і лізингоодержувачем;</w:t>
      </w:r>
    </w:p>
    <w:p w:rsidR="00F569FC" w:rsidRPr="00452353" w:rsidRDefault="00F569FC" w:rsidP="00452353">
      <w:pPr>
        <w:pStyle w:val="ad"/>
        <w:numPr>
          <w:ilvl w:val="0"/>
          <w:numId w:val="4"/>
        </w:numPr>
        <w:spacing w:line="360" w:lineRule="auto"/>
        <w:ind w:left="426"/>
        <w:jc w:val="both"/>
        <w:rPr>
          <w:rFonts w:ascii="Times New Roman" w:hAnsi="Times New Roman" w:cs="Times New Roman"/>
          <w:sz w:val="28"/>
          <w:szCs w:val="28"/>
        </w:rPr>
      </w:pPr>
      <w:r w:rsidRPr="00452353">
        <w:rPr>
          <w:rFonts w:ascii="Times New Roman" w:hAnsi="Times New Roman" w:cs="Times New Roman"/>
          <w:sz w:val="28"/>
          <w:szCs w:val="28"/>
        </w:rPr>
        <w:t>періодичні лізингові платежі розраховують з урахуванням амортизації усього чи суттєвої частини об’єкта лізингу.</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Конвенція залишає за лізингоодержувачем право вибору по завершенні строку договору лізингу викупити об’єкт лізингу чи користуватися ним далі на умовах лізингу.</w:t>
      </w:r>
    </w:p>
    <w:p w:rsidR="004376F7" w:rsidRDefault="00F569FC" w:rsidP="00B8441F">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t>У Конвенції уточнено основоположні терміни фінансового лізингу, розроблено норми, що регулюють відносини між суб’єкта</w:t>
      </w:r>
      <w:r w:rsidRPr="00B8441F">
        <w:rPr>
          <w:rFonts w:ascii="Times New Roman" w:hAnsi="Times New Roman" w:cs="Times New Roman"/>
          <w:sz w:val="28"/>
          <w:szCs w:val="28"/>
        </w:rPr>
        <w:softHyphen/>
        <w:t>ми лізингу. Детал</w:t>
      </w:r>
      <w:r w:rsidR="004376F7">
        <w:rPr>
          <w:rFonts w:ascii="Times New Roman" w:hAnsi="Times New Roman" w:cs="Times New Roman"/>
          <w:sz w:val="28"/>
          <w:szCs w:val="28"/>
        </w:rPr>
        <w:t xml:space="preserve">ьно </w:t>
      </w:r>
    </w:p>
    <w:p w:rsidR="00F569FC" w:rsidRPr="004376F7" w:rsidRDefault="004376F7" w:rsidP="004376F7">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w:t>
      </w:r>
      <w:r>
        <w:rPr>
          <w:rFonts w:ascii="Times New Roman" w:hAnsi="Times New Roman" w:cs="Times New Roman"/>
          <w:sz w:val="28"/>
          <w:szCs w:val="28"/>
        </w:rPr>
        <w:t>озглянуто два види угод:</w:t>
      </w:r>
      <w:r w:rsidR="00F569FC" w:rsidRPr="00B8441F">
        <w:rPr>
          <w:rFonts w:ascii="Times New Roman" w:hAnsi="Times New Roman" w:cs="Times New Roman"/>
          <w:sz w:val="28"/>
          <w:szCs w:val="28"/>
        </w:rPr>
        <w:t xml:space="preserve"> про поставку між лізингодавцем</w:t>
      </w:r>
      <w:r>
        <w:rPr>
          <w:rFonts w:ascii="Times New Roman" w:hAnsi="Times New Roman" w:cs="Times New Roman"/>
          <w:sz w:val="28"/>
          <w:szCs w:val="28"/>
        </w:rPr>
        <w:t xml:space="preserve"> і виробником/постачальником</w:t>
      </w:r>
      <w:r>
        <w:rPr>
          <w:rFonts w:ascii="Times New Roman" w:hAnsi="Times New Roman" w:cs="Times New Roman"/>
          <w:sz w:val="28"/>
          <w:szCs w:val="28"/>
          <w:lang w:val="uk-UA"/>
        </w:rPr>
        <w:t xml:space="preserve">; </w:t>
      </w:r>
      <w:r w:rsidR="00F569FC" w:rsidRPr="00B8441F">
        <w:rPr>
          <w:rFonts w:ascii="Times New Roman" w:hAnsi="Times New Roman" w:cs="Times New Roman"/>
          <w:sz w:val="28"/>
          <w:szCs w:val="28"/>
        </w:rPr>
        <w:t>про лізинг між лізингодавцем і лізингоодержувачем.</w:t>
      </w:r>
    </w:p>
    <w:p w:rsidR="00F569FC" w:rsidRPr="005A0F09" w:rsidRDefault="00F569FC" w:rsidP="00B8441F">
      <w:pPr>
        <w:spacing w:line="360" w:lineRule="auto"/>
        <w:ind w:firstLine="567"/>
        <w:contextualSpacing/>
        <w:jc w:val="both"/>
        <w:rPr>
          <w:rFonts w:ascii="Times New Roman" w:hAnsi="Times New Roman" w:cs="Times New Roman"/>
          <w:sz w:val="28"/>
          <w:szCs w:val="28"/>
          <w:lang w:val="uk-UA"/>
        </w:rPr>
      </w:pPr>
      <w:r w:rsidRPr="005A0F09">
        <w:rPr>
          <w:rFonts w:ascii="Times New Roman" w:hAnsi="Times New Roman" w:cs="Times New Roman"/>
          <w:sz w:val="28"/>
          <w:szCs w:val="28"/>
          <w:lang w:val="uk-UA"/>
        </w:rPr>
        <w:t>Значне місце в Конвенції належить визначенню рівня відповідальності лізингодавця, виробника (постачальника) і лізингоодер</w:t>
      </w:r>
      <w:r w:rsidRPr="005A0F09">
        <w:rPr>
          <w:rFonts w:ascii="Times New Roman" w:hAnsi="Times New Roman" w:cs="Times New Roman"/>
          <w:sz w:val="28"/>
          <w:szCs w:val="28"/>
          <w:lang w:val="uk-UA"/>
        </w:rPr>
        <w:softHyphen/>
        <w:t>жувача, а також обов’язків, що покладаються на лізингоодержувача щодо використання ними об’єкта лізингу.</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5A0F09">
        <w:rPr>
          <w:rFonts w:ascii="Times New Roman" w:hAnsi="Times New Roman" w:cs="Times New Roman"/>
          <w:sz w:val="28"/>
          <w:szCs w:val="28"/>
          <w:lang w:val="uk-UA"/>
        </w:rPr>
        <w:t xml:space="preserve">Згідно із Конвенцією відповідальність за поставлене майно несе виробник (постачальник), оскільки лізингодавець лише фінансує купівлю і, якщо договором лізингу не передбачено інше, він не несе жодної відповідальності перед лізингоодержувачем. </w:t>
      </w:r>
      <w:r w:rsidRPr="00B8441F">
        <w:rPr>
          <w:rFonts w:ascii="Times New Roman" w:hAnsi="Times New Roman" w:cs="Times New Roman"/>
          <w:sz w:val="28"/>
          <w:szCs w:val="28"/>
        </w:rPr>
        <w:t>Винятком можуть бути випадки, коли орендар поклався на досвід і судження лізингоодержувача, або ж останній втрутився у вибір постачальника об’єкта лізингу і це призвело до збитків. У Конвен</w:t>
      </w:r>
      <w:r w:rsidRPr="00B8441F">
        <w:rPr>
          <w:rFonts w:ascii="Times New Roman" w:hAnsi="Times New Roman" w:cs="Times New Roman"/>
          <w:sz w:val="28"/>
          <w:szCs w:val="28"/>
        </w:rPr>
        <w:softHyphen/>
        <w:t>ції зафіксовані юридичні наслідки, які випливають у разі неплатоспроможності лізингоодержувача. Якщо лізингоодержувач порушив договір лізингу, лізингодавець може стягнути невиплачені платежі разом із відсотками та збитками. Якщо порушення суттєві, лізингодавець може вимагати дострокової виплати майбутніх платежів або повернення об’єкта лізингу. В Конвенції передбачено, що відшкодовування збитків лізингодавцеві має суто компенсаційний характер.</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lastRenderedPageBreak/>
        <w:t>За оцінкою фахівців із лізингу, українське законодавство містить основні положення Конвенції і розвиває їх з огляду на національні особливості.</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Окрім господарсько-правових актів, що регулюють відносини лізингу, важливе значення для їхнього розвитку мають податкове та фінансово-кредитне законодавство.</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Бурхливому розвитку лізингу в багатьох країнах сприяло надання його суб’єктам значних податкових пільг, заохочення фінансово-кредитних установ до здійснення лізингової діяльності.</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Оподаткування взагалі є потужним інструментом, здатним і сприяти, і заважати розвитку конкретних секторів економіки. По</w:t>
      </w:r>
      <w:r w:rsidRPr="00B8441F">
        <w:rPr>
          <w:rFonts w:ascii="Times New Roman" w:hAnsi="Times New Roman" w:cs="Times New Roman"/>
          <w:sz w:val="28"/>
          <w:szCs w:val="28"/>
        </w:rPr>
        <w:softHyphen/>
        <w:t>даткова політика країни має спрямовуватися на зростання економіки, швидкий розвиток перспективних видів діяльності.</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Можливості подальшого розвитку лізингу в Україні передусім залежать від удосконалення правової бази оподаткування лізингових та пов’язаних з ними фінансово-кредитних операцій. Її підґрунтям є:</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Закон України «Про оподаткування прибутку підприємств» № 287/97-ВР від 22.05.1997 року із внесеними змінами і доповненнями</w:t>
      </w:r>
      <w:r w:rsidR="002E1663">
        <w:rPr>
          <w:rFonts w:ascii="Times New Roman" w:hAnsi="Times New Roman" w:cs="Times New Roman"/>
          <w:sz w:val="28"/>
          <w:szCs w:val="28"/>
          <w:lang w:val="uk-UA"/>
        </w:rPr>
        <w:t xml:space="preserve"> </w:t>
      </w:r>
      <w:r w:rsidR="002E1663">
        <w:rPr>
          <w:rFonts w:ascii="Times New Roman" w:hAnsi="Times New Roman" w:cs="Times New Roman"/>
          <w:sz w:val="28"/>
          <w:szCs w:val="28"/>
        </w:rPr>
        <w:t xml:space="preserve">[ </w:t>
      </w:r>
      <w:r w:rsidR="002E1663">
        <w:rPr>
          <w:rFonts w:ascii="Times New Roman" w:hAnsi="Times New Roman" w:cs="Times New Roman"/>
          <w:sz w:val="28"/>
          <w:szCs w:val="28"/>
          <w:lang w:val="uk-UA"/>
        </w:rPr>
        <w:t xml:space="preserve">2 </w:t>
      </w:r>
      <w:r w:rsidR="002E1663">
        <w:rPr>
          <w:rFonts w:ascii="Times New Roman" w:hAnsi="Times New Roman" w:cs="Times New Roman"/>
          <w:sz w:val="28"/>
          <w:szCs w:val="28"/>
        </w:rPr>
        <w:t>]</w:t>
      </w:r>
      <w:r w:rsidRPr="00B8441F">
        <w:rPr>
          <w:rFonts w:ascii="Times New Roman" w:hAnsi="Times New Roman" w:cs="Times New Roman"/>
          <w:sz w:val="28"/>
          <w:szCs w:val="28"/>
        </w:rPr>
        <w:t>;</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Закон України «Про фінансові послуги та державне регулювання ринків фінансових послуг» № 2664-ІІІ від 12.07.2001 року</w:t>
      </w:r>
      <w:r w:rsidR="002E1663">
        <w:rPr>
          <w:rFonts w:ascii="Times New Roman" w:hAnsi="Times New Roman" w:cs="Times New Roman"/>
          <w:sz w:val="28"/>
          <w:szCs w:val="28"/>
          <w:lang w:val="uk-UA"/>
        </w:rPr>
        <w:t xml:space="preserve"> </w:t>
      </w:r>
      <w:r w:rsidR="002E1663">
        <w:rPr>
          <w:rFonts w:ascii="Times New Roman" w:hAnsi="Times New Roman" w:cs="Times New Roman"/>
          <w:sz w:val="28"/>
          <w:szCs w:val="28"/>
        </w:rPr>
        <w:t>[</w:t>
      </w:r>
      <w:r w:rsidR="002E1663">
        <w:rPr>
          <w:rFonts w:ascii="Times New Roman" w:hAnsi="Times New Roman" w:cs="Times New Roman"/>
          <w:sz w:val="28"/>
          <w:szCs w:val="28"/>
          <w:lang w:val="uk-UA"/>
        </w:rPr>
        <w:t xml:space="preserve"> 3 </w:t>
      </w:r>
      <w:r w:rsidR="002E1663">
        <w:rPr>
          <w:rFonts w:ascii="Times New Roman" w:hAnsi="Times New Roman" w:cs="Times New Roman"/>
          <w:sz w:val="28"/>
          <w:szCs w:val="28"/>
        </w:rPr>
        <w:t>]</w:t>
      </w:r>
      <w:r w:rsidRPr="00B8441F">
        <w:rPr>
          <w:rFonts w:ascii="Times New Roman" w:hAnsi="Times New Roman" w:cs="Times New Roman"/>
          <w:sz w:val="28"/>
          <w:szCs w:val="28"/>
        </w:rPr>
        <w:t>.</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Основні проблеми, пов’язані з оподаткуванням прибутку від операцій фінансового лізингу в Україні, зумовлені розбіжностями у визначенні його сутності в чинному законодавстві. Деякі нормативні акти розглядають його як фінансову послугу, хоча об’єкт лізингу приймається на баланс лізингоодержувача на початку терміну лізингу, як у разі купівлі. В податковому законодавстві визначено концептуальні характеристики купівлі-прода</w:t>
      </w:r>
      <w:r w:rsidRPr="00B8441F">
        <w:rPr>
          <w:rFonts w:ascii="Times New Roman" w:hAnsi="Times New Roman" w:cs="Times New Roman"/>
          <w:sz w:val="28"/>
          <w:szCs w:val="28"/>
        </w:rPr>
        <w:softHyphen/>
        <w:t xml:space="preserve">жу товарів, однією з яких є «передача прав власності на майно за компенсацією, незалежно від термінів її надання». За своїми зовнішніми ознаками операція з передання лізингодавцем об’єкта фінансового лізингу лізингоодержувачу відповідає всім умовам «продажу товарів». Відповідно до такого тлумачення, </w:t>
      </w:r>
      <w:r w:rsidRPr="00B8441F">
        <w:rPr>
          <w:rFonts w:ascii="Times New Roman" w:hAnsi="Times New Roman" w:cs="Times New Roman"/>
          <w:sz w:val="28"/>
          <w:szCs w:val="28"/>
        </w:rPr>
        <w:lastRenderedPageBreak/>
        <w:t>Закон зму</w:t>
      </w:r>
      <w:r w:rsidRPr="00B8441F">
        <w:rPr>
          <w:rFonts w:ascii="Times New Roman" w:hAnsi="Times New Roman" w:cs="Times New Roman"/>
          <w:sz w:val="28"/>
          <w:szCs w:val="28"/>
        </w:rPr>
        <w:softHyphen/>
        <w:t>шує лізингодавця кілька разів сплачувати ПДВ, що позбавляє фінансовий л</w:t>
      </w:r>
      <w:r w:rsidR="0007243C">
        <w:rPr>
          <w:rFonts w:ascii="Times New Roman" w:hAnsi="Times New Roman" w:cs="Times New Roman"/>
          <w:sz w:val="28"/>
          <w:szCs w:val="28"/>
        </w:rPr>
        <w:t>ізинг економічної привабливості</w:t>
      </w:r>
      <w:r w:rsidR="0007243C">
        <w:rPr>
          <w:rFonts w:ascii="Times New Roman" w:hAnsi="Times New Roman" w:cs="Times New Roman"/>
          <w:sz w:val="28"/>
          <w:szCs w:val="28"/>
          <w:lang w:val="uk-UA"/>
        </w:rPr>
        <w:t xml:space="preserve"> </w:t>
      </w:r>
      <w:r w:rsidR="0007243C">
        <w:rPr>
          <w:rFonts w:ascii="Times New Roman" w:hAnsi="Times New Roman" w:cs="Times New Roman"/>
          <w:sz w:val="28"/>
          <w:szCs w:val="28"/>
        </w:rPr>
        <w:t xml:space="preserve">[ </w:t>
      </w:r>
      <w:r w:rsidR="0007243C">
        <w:rPr>
          <w:rFonts w:ascii="Times New Roman" w:hAnsi="Times New Roman" w:cs="Times New Roman"/>
          <w:sz w:val="28"/>
          <w:szCs w:val="28"/>
          <w:lang w:val="uk-UA"/>
        </w:rPr>
        <w:t>7</w:t>
      </w:r>
      <w:r w:rsidR="0007243C">
        <w:rPr>
          <w:rFonts w:ascii="Times New Roman" w:hAnsi="Times New Roman" w:cs="Times New Roman"/>
          <w:sz w:val="28"/>
          <w:szCs w:val="28"/>
        </w:rPr>
        <w:t xml:space="preserve">, с </w:t>
      </w:r>
      <w:r w:rsidR="0007243C">
        <w:rPr>
          <w:rFonts w:ascii="Times New Roman" w:hAnsi="Times New Roman" w:cs="Times New Roman"/>
          <w:sz w:val="28"/>
          <w:szCs w:val="28"/>
          <w:lang w:val="uk-UA"/>
        </w:rPr>
        <w:t>304</w:t>
      </w:r>
      <w:r w:rsidR="0007243C">
        <w:rPr>
          <w:rFonts w:ascii="Times New Roman" w:hAnsi="Times New Roman" w:cs="Times New Roman"/>
          <w:sz w:val="28"/>
          <w:szCs w:val="28"/>
        </w:rPr>
        <w:t xml:space="preserve"> ].</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Тому з метою стимулювання підприємницького інтересу до лізингової діяльності необхідно ліквідувати неузгодженості та суперечності в законодавчій базі, вдосконалити механізм оподаткування лізингових операцій. Нагальною є потреба вдосконалення амортизаційної політики, визначення термінів та порядку амор</w:t>
      </w:r>
      <w:r w:rsidRPr="00B8441F">
        <w:rPr>
          <w:rFonts w:ascii="Times New Roman" w:hAnsi="Times New Roman" w:cs="Times New Roman"/>
          <w:sz w:val="28"/>
          <w:szCs w:val="28"/>
        </w:rPr>
        <w:softHyphen/>
        <w:t>тизації майна, яке здається в лізинг.</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Вимагають суттєвого поліпшення законодавчі та нормативні акти, що регулюють експорт та отримання платежів із-за кордону, з метою сприяння передання в міжнародний лізинг продукції українських товаровиробників.</w:t>
      </w:r>
    </w:p>
    <w:p w:rsidR="00F569FC" w:rsidRPr="00B8441F" w:rsidRDefault="00F569FC" w:rsidP="00B8441F">
      <w:pPr>
        <w:spacing w:line="360" w:lineRule="auto"/>
        <w:ind w:firstLine="567"/>
        <w:contextualSpacing/>
        <w:jc w:val="both"/>
        <w:rPr>
          <w:rFonts w:ascii="Times New Roman" w:hAnsi="Times New Roman" w:cs="Times New Roman"/>
          <w:sz w:val="28"/>
          <w:szCs w:val="28"/>
        </w:rPr>
      </w:pPr>
      <w:r w:rsidRPr="00B8441F">
        <w:rPr>
          <w:rFonts w:ascii="Times New Roman" w:hAnsi="Times New Roman" w:cs="Times New Roman"/>
          <w:sz w:val="28"/>
          <w:szCs w:val="28"/>
        </w:rPr>
        <w:t>Приведення вітчизняного Законодавства у відповідність до норм міжнародного права дасть змогу залучити до лізингової діяльності іноземних інвесторів і зарубіжні лізингові компанії, що сприятиме структурній перебудові економіки, швидкому розвитку інвестиційного процесу та інноваційного механізму технологічного оновлення виробництва і, зрештою, збільшенню випуску конкурентоспроможної на світовому ринку продукції.</w:t>
      </w:r>
    </w:p>
    <w:tbl>
      <w:tblPr>
        <w:tblW w:w="0" w:type="auto"/>
        <w:tblCellSpacing w:w="0" w:type="dxa"/>
        <w:shd w:val="clear" w:color="auto" w:fill="FFFFFF"/>
        <w:tblCellMar>
          <w:left w:w="0" w:type="dxa"/>
          <w:right w:w="0" w:type="dxa"/>
        </w:tblCellMar>
        <w:tblLook w:val="04A0"/>
      </w:tblPr>
      <w:tblGrid>
        <w:gridCol w:w="6"/>
      </w:tblGrid>
      <w:tr w:rsidR="00F569FC" w:rsidRPr="00B8441F" w:rsidTr="00F569FC">
        <w:trPr>
          <w:tblCellSpacing w:w="0" w:type="dxa"/>
        </w:trPr>
        <w:tc>
          <w:tcPr>
            <w:tcW w:w="0" w:type="auto"/>
            <w:shd w:val="clear" w:color="auto" w:fill="FFFFFF"/>
            <w:vAlign w:val="center"/>
            <w:hideMark/>
          </w:tcPr>
          <w:p w:rsidR="00F569FC" w:rsidRPr="00B8441F" w:rsidRDefault="00F569FC" w:rsidP="00B8441F">
            <w:pPr>
              <w:spacing w:line="360" w:lineRule="auto"/>
              <w:ind w:firstLine="567"/>
              <w:contextualSpacing/>
              <w:jc w:val="both"/>
              <w:rPr>
                <w:rFonts w:ascii="Times New Roman" w:hAnsi="Times New Roman" w:cs="Times New Roman"/>
                <w:sz w:val="28"/>
                <w:szCs w:val="28"/>
              </w:rPr>
            </w:pPr>
          </w:p>
        </w:tc>
      </w:tr>
    </w:tbl>
    <w:p w:rsidR="00F569FC" w:rsidRPr="00B8441F" w:rsidRDefault="00F569FC" w:rsidP="00B8441F">
      <w:pPr>
        <w:spacing w:line="360" w:lineRule="auto"/>
        <w:ind w:firstLine="567"/>
        <w:contextualSpacing/>
        <w:jc w:val="both"/>
        <w:rPr>
          <w:rFonts w:ascii="Times New Roman" w:hAnsi="Times New Roman" w:cs="Times New Roman"/>
          <w:noProof/>
          <w:sz w:val="28"/>
          <w:szCs w:val="28"/>
          <w:lang w:eastAsia="ru-RU"/>
        </w:rPr>
      </w:pPr>
    </w:p>
    <w:p w:rsidR="00237DFB" w:rsidRDefault="00237DFB" w:rsidP="00B8441F">
      <w:pPr>
        <w:spacing w:line="360" w:lineRule="auto"/>
        <w:ind w:firstLine="567"/>
        <w:contextualSpacing/>
        <w:jc w:val="both"/>
        <w:rPr>
          <w:rFonts w:ascii="Times New Roman" w:hAnsi="Times New Roman" w:cs="Times New Roman"/>
          <w:noProof/>
          <w:sz w:val="28"/>
          <w:szCs w:val="28"/>
          <w:lang w:val="uk-UA" w:eastAsia="ru-RU"/>
        </w:rPr>
      </w:pPr>
    </w:p>
    <w:p w:rsidR="004376F7" w:rsidRDefault="004376F7" w:rsidP="00B8441F">
      <w:pPr>
        <w:spacing w:line="360" w:lineRule="auto"/>
        <w:ind w:firstLine="567"/>
        <w:contextualSpacing/>
        <w:jc w:val="both"/>
        <w:rPr>
          <w:rFonts w:ascii="Times New Roman" w:hAnsi="Times New Roman" w:cs="Times New Roman"/>
          <w:noProof/>
          <w:sz w:val="28"/>
          <w:szCs w:val="28"/>
          <w:lang w:val="uk-UA" w:eastAsia="ru-RU"/>
        </w:rPr>
      </w:pPr>
    </w:p>
    <w:p w:rsidR="004376F7" w:rsidRDefault="004376F7" w:rsidP="00B8441F">
      <w:pPr>
        <w:spacing w:line="360" w:lineRule="auto"/>
        <w:ind w:firstLine="567"/>
        <w:contextualSpacing/>
        <w:jc w:val="both"/>
        <w:rPr>
          <w:rFonts w:ascii="Times New Roman" w:hAnsi="Times New Roman" w:cs="Times New Roman"/>
          <w:noProof/>
          <w:sz w:val="28"/>
          <w:szCs w:val="28"/>
          <w:lang w:val="uk-UA" w:eastAsia="ru-RU"/>
        </w:rPr>
      </w:pPr>
    </w:p>
    <w:p w:rsidR="004376F7" w:rsidRDefault="004376F7" w:rsidP="00B8441F">
      <w:pPr>
        <w:spacing w:line="360" w:lineRule="auto"/>
        <w:ind w:firstLine="567"/>
        <w:contextualSpacing/>
        <w:jc w:val="both"/>
        <w:rPr>
          <w:rFonts w:ascii="Times New Roman" w:hAnsi="Times New Roman" w:cs="Times New Roman"/>
          <w:noProof/>
          <w:sz w:val="28"/>
          <w:szCs w:val="28"/>
          <w:lang w:val="uk-UA" w:eastAsia="ru-RU"/>
        </w:rPr>
      </w:pPr>
    </w:p>
    <w:p w:rsidR="004376F7" w:rsidRDefault="004376F7" w:rsidP="00B8441F">
      <w:pPr>
        <w:spacing w:line="360" w:lineRule="auto"/>
        <w:ind w:firstLine="567"/>
        <w:contextualSpacing/>
        <w:jc w:val="both"/>
        <w:rPr>
          <w:rFonts w:ascii="Times New Roman" w:hAnsi="Times New Roman" w:cs="Times New Roman"/>
          <w:noProof/>
          <w:sz w:val="28"/>
          <w:szCs w:val="28"/>
          <w:lang w:val="uk-UA" w:eastAsia="ru-RU"/>
        </w:rPr>
      </w:pPr>
    </w:p>
    <w:p w:rsidR="004376F7" w:rsidRDefault="004376F7" w:rsidP="00B8441F">
      <w:pPr>
        <w:spacing w:line="360" w:lineRule="auto"/>
        <w:ind w:firstLine="567"/>
        <w:contextualSpacing/>
        <w:jc w:val="both"/>
        <w:rPr>
          <w:rFonts w:ascii="Times New Roman" w:hAnsi="Times New Roman" w:cs="Times New Roman"/>
          <w:noProof/>
          <w:sz w:val="28"/>
          <w:szCs w:val="28"/>
          <w:lang w:val="uk-UA" w:eastAsia="ru-RU"/>
        </w:rPr>
      </w:pPr>
    </w:p>
    <w:p w:rsidR="00EC2344" w:rsidRDefault="00EC2344" w:rsidP="00B8441F">
      <w:pPr>
        <w:spacing w:line="360" w:lineRule="auto"/>
        <w:ind w:firstLine="567"/>
        <w:contextualSpacing/>
        <w:jc w:val="both"/>
        <w:rPr>
          <w:rFonts w:ascii="Times New Roman" w:hAnsi="Times New Roman" w:cs="Times New Roman"/>
          <w:noProof/>
          <w:sz w:val="28"/>
          <w:szCs w:val="28"/>
          <w:lang w:val="uk-UA" w:eastAsia="ru-RU"/>
        </w:rPr>
      </w:pPr>
    </w:p>
    <w:p w:rsidR="00EC2344" w:rsidRDefault="00EC2344" w:rsidP="00B8441F">
      <w:pPr>
        <w:spacing w:line="360" w:lineRule="auto"/>
        <w:ind w:firstLine="567"/>
        <w:contextualSpacing/>
        <w:jc w:val="both"/>
        <w:rPr>
          <w:rFonts w:ascii="Times New Roman" w:hAnsi="Times New Roman" w:cs="Times New Roman"/>
          <w:noProof/>
          <w:sz w:val="28"/>
          <w:szCs w:val="28"/>
          <w:lang w:val="uk-UA" w:eastAsia="ru-RU"/>
        </w:rPr>
      </w:pPr>
    </w:p>
    <w:p w:rsidR="00EC2344" w:rsidRDefault="00EC2344" w:rsidP="00B8441F">
      <w:pPr>
        <w:spacing w:line="360" w:lineRule="auto"/>
        <w:ind w:firstLine="567"/>
        <w:contextualSpacing/>
        <w:jc w:val="both"/>
        <w:rPr>
          <w:rFonts w:ascii="Times New Roman" w:hAnsi="Times New Roman" w:cs="Times New Roman"/>
          <w:noProof/>
          <w:sz w:val="28"/>
          <w:szCs w:val="28"/>
          <w:lang w:val="uk-UA" w:eastAsia="ru-RU"/>
        </w:rPr>
      </w:pPr>
    </w:p>
    <w:p w:rsidR="00EC2344" w:rsidRDefault="00EC2344" w:rsidP="00B8441F">
      <w:pPr>
        <w:spacing w:line="360" w:lineRule="auto"/>
        <w:ind w:firstLine="567"/>
        <w:contextualSpacing/>
        <w:jc w:val="both"/>
        <w:rPr>
          <w:rFonts w:ascii="Times New Roman" w:hAnsi="Times New Roman" w:cs="Times New Roman"/>
          <w:noProof/>
          <w:sz w:val="28"/>
          <w:szCs w:val="28"/>
          <w:lang w:val="uk-UA" w:eastAsia="ru-RU"/>
        </w:rPr>
      </w:pPr>
    </w:p>
    <w:p w:rsidR="004376F7" w:rsidRDefault="004376F7" w:rsidP="00B8441F">
      <w:pPr>
        <w:spacing w:line="360" w:lineRule="auto"/>
        <w:ind w:firstLine="567"/>
        <w:contextualSpacing/>
        <w:jc w:val="both"/>
        <w:rPr>
          <w:rFonts w:ascii="Times New Roman" w:hAnsi="Times New Roman" w:cs="Times New Roman"/>
          <w:noProof/>
          <w:sz w:val="28"/>
          <w:szCs w:val="28"/>
          <w:lang w:val="uk-UA" w:eastAsia="ru-RU"/>
        </w:rPr>
      </w:pPr>
    </w:p>
    <w:p w:rsidR="004376F7" w:rsidRPr="004376F7" w:rsidRDefault="004376F7" w:rsidP="00B8441F">
      <w:pPr>
        <w:spacing w:line="360" w:lineRule="auto"/>
        <w:ind w:firstLine="567"/>
        <w:contextualSpacing/>
        <w:jc w:val="both"/>
        <w:rPr>
          <w:rFonts w:ascii="Times New Roman" w:hAnsi="Times New Roman" w:cs="Times New Roman"/>
          <w:noProof/>
          <w:sz w:val="28"/>
          <w:szCs w:val="28"/>
          <w:lang w:val="uk-UA" w:eastAsia="ru-RU"/>
        </w:rPr>
      </w:pPr>
    </w:p>
    <w:p w:rsidR="00237DFB" w:rsidRPr="00B8441F" w:rsidRDefault="00237DFB" w:rsidP="00B8441F">
      <w:pPr>
        <w:spacing w:line="360" w:lineRule="auto"/>
        <w:ind w:firstLine="567"/>
        <w:contextualSpacing/>
        <w:jc w:val="both"/>
        <w:rPr>
          <w:rFonts w:ascii="Times New Roman" w:hAnsi="Times New Roman" w:cs="Times New Roman"/>
          <w:noProof/>
          <w:sz w:val="28"/>
          <w:szCs w:val="28"/>
          <w:lang w:eastAsia="ru-RU"/>
        </w:rPr>
      </w:pPr>
    </w:p>
    <w:p w:rsidR="00F41CBC" w:rsidRDefault="004376F7" w:rsidP="00932FC6">
      <w:pPr>
        <w:spacing w:line="360" w:lineRule="auto"/>
        <w:ind w:firstLine="567"/>
        <w:contextualSpacing/>
        <w:jc w:val="center"/>
        <w:rPr>
          <w:rFonts w:ascii="Times New Roman" w:hAnsi="Times New Roman" w:cs="Times New Roman"/>
          <w:b/>
          <w:noProof/>
          <w:sz w:val="28"/>
          <w:szCs w:val="28"/>
          <w:lang w:val="uk-UA" w:eastAsia="ru-RU"/>
        </w:rPr>
      </w:pPr>
      <w:r>
        <w:rPr>
          <w:rFonts w:ascii="Times New Roman" w:hAnsi="Times New Roman" w:cs="Times New Roman"/>
          <w:b/>
          <w:noProof/>
          <w:sz w:val="28"/>
          <w:szCs w:val="28"/>
          <w:lang w:val="uk-UA" w:eastAsia="ru-RU"/>
        </w:rPr>
        <w:lastRenderedPageBreak/>
        <w:t>РОЗДІЛ 2</w:t>
      </w:r>
    </w:p>
    <w:p w:rsidR="00237DFB" w:rsidRDefault="004376F7" w:rsidP="00932FC6">
      <w:pPr>
        <w:spacing w:line="360" w:lineRule="auto"/>
        <w:ind w:firstLine="567"/>
        <w:contextualSpacing/>
        <w:jc w:val="center"/>
        <w:rPr>
          <w:rFonts w:ascii="Times New Roman" w:hAnsi="Times New Roman" w:cs="Times New Roman"/>
          <w:b/>
          <w:noProof/>
          <w:sz w:val="28"/>
          <w:szCs w:val="28"/>
          <w:lang w:val="uk-UA" w:eastAsia="ru-RU"/>
        </w:rPr>
      </w:pPr>
      <w:r>
        <w:rPr>
          <w:rFonts w:ascii="Times New Roman" w:hAnsi="Times New Roman" w:cs="Times New Roman"/>
          <w:b/>
          <w:noProof/>
          <w:sz w:val="28"/>
          <w:szCs w:val="28"/>
          <w:lang w:val="uk-UA" w:eastAsia="ru-RU"/>
        </w:rPr>
        <w:t>АНАЛІЗ ВИКОРИСТАННЯ ЛІЗИНГОВИХ ОПЕРАЦІЙ У ДІЯЛЬНОСТІ КОМЕРЦІЙНИХ БАНКІВ: ВІТЧИЗНЯНИЙ ТА СВІТОВИЙ ДОСВІД</w:t>
      </w:r>
    </w:p>
    <w:p w:rsidR="004376F7" w:rsidRPr="004376F7" w:rsidRDefault="004376F7" w:rsidP="00B8441F">
      <w:pPr>
        <w:spacing w:line="360" w:lineRule="auto"/>
        <w:ind w:firstLine="567"/>
        <w:contextualSpacing/>
        <w:jc w:val="both"/>
        <w:rPr>
          <w:rFonts w:ascii="Times New Roman" w:hAnsi="Times New Roman" w:cs="Times New Roman"/>
          <w:b/>
          <w:noProof/>
          <w:sz w:val="28"/>
          <w:szCs w:val="28"/>
          <w:lang w:val="uk-UA" w:eastAsia="ru-RU"/>
        </w:rPr>
      </w:pPr>
    </w:p>
    <w:p w:rsidR="00237DFB" w:rsidRPr="004376F7" w:rsidRDefault="00237DFB" w:rsidP="00B8441F">
      <w:pPr>
        <w:spacing w:line="360" w:lineRule="auto"/>
        <w:ind w:firstLine="567"/>
        <w:contextualSpacing/>
        <w:jc w:val="both"/>
        <w:rPr>
          <w:rFonts w:ascii="Times New Roman" w:hAnsi="Times New Roman" w:cs="Times New Roman"/>
          <w:b/>
          <w:sz w:val="28"/>
          <w:szCs w:val="28"/>
          <w:lang w:val="uk-UA"/>
        </w:rPr>
      </w:pPr>
      <w:r w:rsidRPr="004376F7">
        <w:rPr>
          <w:rFonts w:ascii="Times New Roman" w:hAnsi="Times New Roman" w:cs="Times New Roman"/>
          <w:b/>
          <w:noProof/>
          <w:sz w:val="28"/>
          <w:szCs w:val="28"/>
          <w:lang w:val="uk-UA" w:eastAsia="ru-RU"/>
        </w:rPr>
        <w:t>2.1</w:t>
      </w:r>
      <w:r w:rsidR="00F2738E" w:rsidRPr="004376F7">
        <w:rPr>
          <w:rFonts w:ascii="Times New Roman" w:hAnsi="Times New Roman" w:cs="Times New Roman"/>
          <w:b/>
          <w:noProof/>
          <w:sz w:val="28"/>
          <w:szCs w:val="28"/>
          <w:lang w:val="uk-UA" w:eastAsia="ru-RU"/>
        </w:rPr>
        <w:t xml:space="preserve"> </w:t>
      </w:r>
      <w:r w:rsidR="00F2738E" w:rsidRPr="004376F7">
        <w:rPr>
          <w:rFonts w:ascii="Times New Roman" w:hAnsi="Times New Roman" w:cs="Times New Roman"/>
          <w:b/>
          <w:sz w:val="28"/>
          <w:szCs w:val="28"/>
          <w:lang w:val="uk-UA"/>
        </w:rPr>
        <w:t xml:space="preserve">Коротка характеристика </w:t>
      </w:r>
      <w:r w:rsidR="002E3EA0">
        <w:rPr>
          <w:rFonts w:ascii="Times New Roman" w:hAnsi="Times New Roman" w:cs="Times New Roman"/>
          <w:b/>
          <w:sz w:val="28"/>
          <w:szCs w:val="28"/>
          <w:lang w:val="uk-UA"/>
        </w:rPr>
        <w:t>«</w:t>
      </w:r>
      <w:r w:rsidR="00F2738E" w:rsidRPr="004376F7">
        <w:rPr>
          <w:rFonts w:ascii="Times New Roman" w:hAnsi="Times New Roman" w:cs="Times New Roman"/>
          <w:b/>
          <w:sz w:val="28"/>
          <w:szCs w:val="28"/>
          <w:lang w:val="en-US"/>
        </w:rPr>
        <w:t>VAB</w:t>
      </w:r>
      <w:r w:rsidR="002E3EA0">
        <w:rPr>
          <w:rFonts w:ascii="Times New Roman" w:hAnsi="Times New Roman" w:cs="Times New Roman"/>
          <w:b/>
          <w:sz w:val="28"/>
          <w:szCs w:val="28"/>
          <w:lang w:val="uk-UA"/>
        </w:rPr>
        <w:t xml:space="preserve"> Б</w:t>
      </w:r>
      <w:r w:rsidR="00F2738E" w:rsidRPr="004376F7">
        <w:rPr>
          <w:rFonts w:ascii="Times New Roman" w:hAnsi="Times New Roman" w:cs="Times New Roman"/>
          <w:b/>
          <w:sz w:val="28"/>
          <w:szCs w:val="28"/>
          <w:lang w:val="uk-UA"/>
        </w:rPr>
        <w:t>анку</w:t>
      </w:r>
      <w:r w:rsidR="002E3EA0">
        <w:rPr>
          <w:rFonts w:ascii="Times New Roman" w:hAnsi="Times New Roman" w:cs="Times New Roman"/>
          <w:b/>
          <w:sz w:val="28"/>
          <w:szCs w:val="28"/>
          <w:lang w:val="uk-UA"/>
        </w:rPr>
        <w:t>»</w:t>
      </w:r>
      <w:r w:rsidR="00F2738E" w:rsidRPr="004376F7">
        <w:rPr>
          <w:rFonts w:ascii="Times New Roman" w:hAnsi="Times New Roman" w:cs="Times New Roman"/>
          <w:b/>
          <w:sz w:val="28"/>
          <w:szCs w:val="28"/>
          <w:lang w:val="uk-UA"/>
        </w:rPr>
        <w:t xml:space="preserve"> України та аналіз його діяльності.</w:t>
      </w:r>
    </w:p>
    <w:p w:rsidR="00237DFB" w:rsidRPr="00B8441F" w:rsidRDefault="00237DFB" w:rsidP="00B8441F">
      <w:pPr>
        <w:shd w:val="clear" w:color="auto" w:fill="FFFFFF"/>
        <w:spacing w:after="360" w:line="360" w:lineRule="auto"/>
        <w:ind w:firstLine="567"/>
        <w:contextualSpacing/>
        <w:jc w:val="both"/>
        <w:textAlignment w:val="baseline"/>
        <w:rPr>
          <w:rFonts w:ascii="Times New Roman" w:eastAsia="Times New Roman" w:hAnsi="Times New Roman" w:cs="Times New Roman"/>
          <w:color w:val="000000" w:themeColor="text1"/>
          <w:sz w:val="28"/>
          <w:szCs w:val="28"/>
          <w:lang w:eastAsia="ru-RU"/>
        </w:rPr>
      </w:pPr>
      <w:r w:rsidRPr="00B8441F">
        <w:rPr>
          <w:rFonts w:ascii="Times New Roman" w:eastAsia="Times New Roman" w:hAnsi="Times New Roman" w:cs="Times New Roman"/>
          <w:color w:val="000000" w:themeColor="text1"/>
          <w:sz w:val="28"/>
          <w:szCs w:val="28"/>
          <w:lang w:eastAsia="ru-RU"/>
        </w:rPr>
        <w:t>Заснований у 1992 році, сьогодні VAB Банк входить до групи «великих» банків за класифікацією НБУ, займає високі і стабільні позиції в банківській системі України.</w:t>
      </w:r>
    </w:p>
    <w:p w:rsidR="00237DFB" w:rsidRPr="00B8441F" w:rsidRDefault="00AE0779" w:rsidP="00B8441F">
      <w:pPr>
        <w:shd w:val="clear" w:color="auto" w:fill="FFFFFF"/>
        <w:spacing w:after="360" w:line="360" w:lineRule="auto"/>
        <w:ind w:firstLine="567"/>
        <w:contextualSpacing/>
        <w:jc w:val="both"/>
        <w:textAlignment w:val="baseline"/>
        <w:rPr>
          <w:rFonts w:ascii="Times New Roman" w:eastAsia="Times New Roman" w:hAnsi="Times New Roman" w:cs="Times New Roman"/>
          <w:color w:val="000000" w:themeColor="text1"/>
          <w:sz w:val="28"/>
          <w:szCs w:val="28"/>
          <w:lang w:eastAsia="ru-RU"/>
        </w:rPr>
      </w:pPr>
      <w:r w:rsidRPr="00AE0779">
        <w:rPr>
          <w:rFonts w:ascii="Times New Roman" w:hAnsi="Times New Roman" w:cs="Times New Roman"/>
          <w:color w:val="000000"/>
          <w:sz w:val="28"/>
          <w:szCs w:val="28"/>
        </w:rPr>
        <w:t>«</w:t>
      </w:r>
      <w:r w:rsidRPr="00AE0779">
        <w:rPr>
          <w:rFonts w:ascii="Times New Roman" w:hAnsi="Times New Roman" w:cs="Times New Roman"/>
          <w:color w:val="000000"/>
          <w:sz w:val="28"/>
          <w:szCs w:val="28"/>
          <w:lang w:val="en-US"/>
        </w:rPr>
        <w:t>VAB</w:t>
      </w:r>
      <w:r w:rsidRPr="00AE0779">
        <w:rPr>
          <w:rFonts w:ascii="Times New Roman" w:hAnsi="Times New Roman" w:cs="Times New Roman"/>
          <w:color w:val="000000"/>
          <w:sz w:val="28"/>
          <w:szCs w:val="28"/>
        </w:rPr>
        <w:t xml:space="preserve"> Банк»</w:t>
      </w:r>
      <w:r>
        <w:rPr>
          <w:color w:val="000000"/>
          <w:sz w:val="28"/>
          <w:szCs w:val="28"/>
        </w:rPr>
        <w:t xml:space="preserve"> </w:t>
      </w:r>
      <w:r w:rsidR="00237DFB" w:rsidRPr="00B8441F">
        <w:rPr>
          <w:rFonts w:ascii="Times New Roman" w:eastAsia="Times New Roman" w:hAnsi="Times New Roman" w:cs="Times New Roman"/>
          <w:color w:val="000000" w:themeColor="text1"/>
          <w:sz w:val="28"/>
          <w:szCs w:val="28"/>
          <w:lang w:eastAsia="ru-RU"/>
        </w:rPr>
        <w:t>— універсальна кредитно-фінансова установа, що надає всі основні види банківських операцій, які включають: обслуговування корпоративних і роздрібних клієнтів, інвестиційний банківський бізнес, міжнародне обслуговування клієнтів, міжбанківські операції. Банк має розгалужену регіональну мережу, що охоплює всі регіони України.  </w:t>
      </w:r>
    </w:p>
    <w:p w:rsidR="00237DFB" w:rsidRPr="00B8441F" w:rsidRDefault="00237DFB" w:rsidP="00B8441F">
      <w:pPr>
        <w:shd w:val="clear" w:color="auto" w:fill="FFFFFF"/>
        <w:spacing w:after="360" w:line="360" w:lineRule="auto"/>
        <w:ind w:firstLine="567"/>
        <w:contextualSpacing/>
        <w:jc w:val="both"/>
        <w:textAlignment w:val="baseline"/>
        <w:rPr>
          <w:rFonts w:ascii="Times New Roman" w:eastAsia="Times New Roman" w:hAnsi="Times New Roman" w:cs="Times New Roman"/>
          <w:color w:val="000000" w:themeColor="text1"/>
          <w:sz w:val="28"/>
          <w:szCs w:val="28"/>
          <w:lang w:eastAsia="ru-RU"/>
        </w:rPr>
      </w:pPr>
      <w:r w:rsidRPr="00B8441F">
        <w:rPr>
          <w:rFonts w:ascii="Times New Roman" w:eastAsia="Times New Roman" w:hAnsi="Times New Roman" w:cs="Times New Roman"/>
          <w:color w:val="000000" w:themeColor="text1"/>
          <w:sz w:val="28"/>
          <w:szCs w:val="28"/>
          <w:lang w:eastAsia="ru-RU"/>
        </w:rPr>
        <w:t>Кореспондентські відносини налагоджені з більше, ніж 100 найбільшими банками по всьому світу. Міжнародна рейтингова агенція Moody’s присвоює рейтинги VAВ Банку з 2003 року.</w:t>
      </w:r>
    </w:p>
    <w:p w:rsidR="00237DFB" w:rsidRPr="00AE0779" w:rsidRDefault="00237DFB" w:rsidP="00B8441F">
      <w:pPr>
        <w:shd w:val="clear" w:color="auto" w:fill="FFFFFF"/>
        <w:spacing w:after="360" w:line="360" w:lineRule="auto"/>
        <w:ind w:firstLine="567"/>
        <w:contextualSpacing/>
        <w:jc w:val="both"/>
        <w:textAlignment w:val="baseline"/>
        <w:rPr>
          <w:rFonts w:ascii="Times New Roman" w:eastAsia="Times New Roman" w:hAnsi="Times New Roman" w:cs="Times New Roman"/>
          <w:color w:val="000000" w:themeColor="text1"/>
          <w:sz w:val="28"/>
          <w:szCs w:val="28"/>
          <w:lang w:eastAsia="ru-RU"/>
        </w:rPr>
      </w:pPr>
      <w:r w:rsidRPr="00B8441F">
        <w:rPr>
          <w:rFonts w:ascii="Times New Roman" w:eastAsia="Times New Roman" w:hAnsi="Times New Roman" w:cs="Times New Roman"/>
          <w:color w:val="000000" w:themeColor="text1"/>
          <w:sz w:val="28"/>
          <w:szCs w:val="28"/>
          <w:lang w:eastAsia="ru-RU"/>
        </w:rPr>
        <w:t>VAB Банк є принципальним членом міжнародних платіжних систем MasterCard International і VISA International, уповноважений Пенсійним фондом України здійснювати виплату пенсій і грошової допомоги в рамках Пенсійної програми.</w:t>
      </w:r>
    </w:p>
    <w:p w:rsidR="00237DFB" w:rsidRPr="00AE0779" w:rsidRDefault="00237DFB" w:rsidP="00B8441F">
      <w:pPr>
        <w:shd w:val="clear" w:color="auto" w:fill="FFFFFF"/>
        <w:spacing w:after="0" w:line="360" w:lineRule="auto"/>
        <w:ind w:firstLine="567"/>
        <w:contextualSpacing/>
        <w:jc w:val="both"/>
        <w:textAlignment w:val="baseline"/>
        <w:rPr>
          <w:rFonts w:ascii="Times New Roman" w:eastAsia="Times New Roman" w:hAnsi="Times New Roman" w:cs="Times New Roman"/>
          <w:color w:val="000000" w:themeColor="text1"/>
          <w:sz w:val="28"/>
          <w:szCs w:val="28"/>
          <w:lang w:eastAsia="ru-RU"/>
        </w:rPr>
      </w:pPr>
      <w:r w:rsidRPr="00AE0779">
        <w:rPr>
          <w:rFonts w:ascii="Times New Roman" w:eastAsia="Times New Roman" w:hAnsi="Times New Roman" w:cs="Times New Roman"/>
          <w:color w:val="000000" w:themeColor="text1"/>
          <w:sz w:val="28"/>
          <w:szCs w:val="28"/>
          <w:lang w:eastAsia="ru-RU"/>
        </w:rPr>
        <w:t xml:space="preserve">Банк </w:t>
      </w:r>
      <w:r w:rsidRPr="00AE0779">
        <w:rPr>
          <w:rFonts w:ascii="Times New Roman" w:hAnsi="Times New Roman" w:cs="Times New Roman"/>
          <w:color w:val="000000" w:themeColor="text1"/>
          <w:sz w:val="28"/>
          <w:szCs w:val="28"/>
          <w:lang w:eastAsia="ru-RU"/>
        </w:rPr>
        <w:t>співпрацює з </w:t>
      </w:r>
      <w:hyperlink r:id="rId8" w:history="1">
        <w:r w:rsidRPr="00AE0779">
          <w:rPr>
            <w:rStyle w:val="a7"/>
            <w:rFonts w:ascii="Times New Roman" w:hAnsi="Times New Roman" w:cs="Times New Roman"/>
            <w:color w:val="000000" w:themeColor="text1"/>
            <w:sz w:val="28"/>
            <w:szCs w:val="28"/>
            <w:u w:val="none"/>
            <w:lang w:eastAsia="ru-RU"/>
          </w:rPr>
          <w:t>ТОВ «Українське бюро кредитних історій»</w:t>
        </w:r>
      </w:hyperlink>
      <w:r w:rsidRPr="00AE0779">
        <w:rPr>
          <w:rFonts w:ascii="Times New Roman" w:eastAsia="Times New Roman" w:hAnsi="Times New Roman" w:cs="Times New Roman"/>
          <w:color w:val="000000" w:themeColor="text1"/>
          <w:sz w:val="28"/>
          <w:szCs w:val="28"/>
          <w:lang w:eastAsia="ru-RU"/>
        </w:rPr>
        <w:t> (01001, м. Київ, вул. Грушевського, 1-д).</w:t>
      </w:r>
    </w:p>
    <w:p w:rsidR="00872B14" w:rsidRPr="004376F7" w:rsidRDefault="00237DFB" w:rsidP="004376F7">
      <w:pPr>
        <w:shd w:val="clear" w:color="auto" w:fill="FFFFFF"/>
        <w:spacing w:after="360" w:line="360" w:lineRule="auto"/>
        <w:ind w:firstLine="567"/>
        <w:contextualSpacing/>
        <w:jc w:val="both"/>
        <w:textAlignment w:val="baseline"/>
        <w:rPr>
          <w:rFonts w:ascii="Times New Roman" w:eastAsia="Times New Roman" w:hAnsi="Times New Roman" w:cs="Times New Roman"/>
          <w:color w:val="000000" w:themeColor="text1"/>
          <w:sz w:val="28"/>
          <w:szCs w:val="28"/>
          <w:lang w:val="uk-UA" w:eastAsia="ru-RU"/>
        </w:rPr>
      </w:pPr>
      <w:r w:rsidRPr="00B8441F">
        <w:rPr>
          <w:rFonts w:ascii="Times New Roman" w:eastAsia="Times New Roman" w:hAnsi="Times New Roman" w:cs="Times New Roman"/>
          <w:color w:val="000000" w:themeColor="text1"/>
          <w:sz w:val="28"/>
          <w:szCs w:val="28"/>
          <w:lang w:eastAsia="ru-RU"/>
        </w:rPr>
        <w:t xml:space="preserve">Аудитором VAB Банку за міжнародними стандартами </w:t>
      </w:r>
      <w:r w:rsidR="004376F7">
        <w:rPr>
          <w:rFonts w:ascii="Times New Roman" w:eastAsia="Times New Roman" w:hAnsi="Times New Roman" w:cs="Times New Roman"/>
          <w:color w:val="000000" w:themeColor="text1"/>
          <w:sz w:val="28"/>
          <w:szCs w:val="28"/>
          <w:lang w:eastAsia="ru-RU"/>
        </w:rPr>
        <w:t>є компанія Baker Tilly Ukraine.</w:t>
      </w:r>
      <w:r w:rsidR="004376F7">
        <w:rPr>
          <w:rFonts w:ascii="Times New Roman" w:eastAsia="Times New Roman" w:hAnsi="Times New Roman" w:cs="Times New Roman"/>
          <w:color w:val="000000" w:themeColor="text1"/>
          <w:sz w:val="28"/>
          <w:szCs w:val="28"/>
          <w:lang w:val="uk-UA" w:eastAsia="ru-RU"/>
        </w:rPr>
        <w:t xml:space="preserve"> </w:t>
      </w:r>
      <w:r w:rsidRPr="004376F7">
        <w:rPr>
          <w:rFonts w:ascii="Times New Roman" w:hAnsi="Times New Roman" w:cs="Times New Roman"/>
          <w:color w:val="000000" w:themeColor="text1"/>
          <w:sz w:val="28"/>
          <w:szCs w:val="28"/>
        </w:rPr>
        <w:t>Заре</w:t>
      </w:r>
      <w:r w:rsidR="00F6156E" w:rsidRPr="004376F7">
        <w:rPr>
          <w:rFonts w:ascii="Times New Roman" w:hAnsi="Times New Roman" w:cs="Times New Roman"/>
          <w:color w:val="000000" w:themeColor="text1"/>
          <w:sz w:val="28"/>
          <w:szCs w:val="28"/>
        </w:rPr>
        <w:t xml:space="preserve">єстрований банк 2 липня 1992 р. А у </w:t>
      </w:r>
      <w:r w:rsidR="00F6156E" w:rsidRPr="004376F7">
        <w:rPr>
          <w:rFonts w:ascii="Times New Roman" w:hAnsi="Times New Roman" w:cs="Times New Roman"/>
          <w:color w:val="000000"/>
          <w:sz w:val="28"/>
          <w:szCs w:val="28"/>
        </w:rPr>
        <w:t xml:space="preserve">1993 - Покладено початок </w:t>
      </w:r>
      <w:r w:rsidR="00872B14" w:rsidRPr="004376F7">
        <w:rPr>
          <w:rFonts w:ascii="Times New Roman" w:hAnsi="Times New Roman" w:cs="Times New Roman"/>
          <w:color w:val="000000"/>
          <w:sz w:val="28"/>
          <w:szCs w:val="28"/>
        </w:rPr>
        <w:t>формуванню регіональної мережі ВАБанку. Зареєстровано першу філію в м. Дніпропетровськ.</w:t>
      </w:r>
    </w:p>
    <w:p w:rsidR="00872B14" w:rsidRPr="006233CD" w:rsidRDefault="00872B14" w:rsidP="004376F7">
      <w:pPr>
        <w:pStyle w:val="a3"/>
        <w:shd w:val="clear" w:color="auto" w:fill="FFFFFF"/>
        <w:spacing w:line="360" w:lineRule="auto"/>
        <w:ind w:firstLine="567"/>
        <w:contextualSpacing/>
        <w:jc w:val="both"/>
        <w:rPr>
          <w:color w:val="000000"/>
          <w:sz w:val="28"/>
          <w:szCs w:val="28"/>
        </w:rPr>
      </w:pPr>
      <w:r w:rsidRPr="006233CD">
        <w:rPr>
          <w:color w:val="000000"/>
          <w:sz w:val="28"/>
          <w:szCs w:val="28"/>
        </w:rPr>
        <w:lastRenderedPageBreak/>
        <w:t>1995 - Банк нагороджено Європейським центром дослідження ринку почесним призом Euromarket Award-1995 за внесок у загальноєвропейську економічну інтеграцію. ВАБанк одним з перших серед банків України брав участь у приватизації державної власності.</w:t>
      </w:r>
    </w:p>
    <w:p w:rsidR="00872B14" w:rsidRPr="006233CD" w:rsidRDefault="00872B14" w:rsidP="004376F7">
      <w:pPr>
        <w:pStyle w:val="a3"/>
        <w:shd w:val="clear" w:color="auto" w:fill="FFFFFF"/>
        <w:spacing w:line="360" w:lineRule="auto"/>
        <w:ind w:firstLine="567"/>
        <w:contextualSpacing/>
        <w:jc w:val="both"/>
        <w:rPr>
          <w:color w:val="000000"/>
          <w:sz w:val="28"/>
          <w:szCs w:val="28"/>
        </w:rPr>
      </w:pPr>
      <w:r w:rsidRPr="006233CD">
        <w:rPr>
          <w:color w:val="000000"/>
          <w:sz w:val="28"/>
          <w:szCs w:val="28"/>
        </w:rPr>
        <w:t xml:space="preserve">1996 - </w:t>
      </w:r>
      <w:r w:rsidR="00AE0779">
        <w:rPr>
          <w:color w:val="000000"/>
          <w:sz w:val="28"/>
          <w:szCs w:val="28"/>
        </w:rPr>
        <w:t>«</w:t>
      </w:r>
      <w:r w:rsidR="00AE0779">
        <w:rPr>
          <w:color w:val="000000"/>
          <w:sz w:val="28"/>
          <w:szCs w:val="28"/>
          <w:lang w:val="en-US"/>
        </w:rPr>
        <w:t>VAB</w:t>
      </w:r>
      <w:r w:rsidR="00AE0779">
        <w:rPr>
          <w:color w:val="000000"/>
          <w:sz w:val="28"/>
          <w:szCs w:val="28"/>
        </w:rPr>
        <w:t xml:space="preserve"> Банк» </w:t>
      </w:r>
      <w:r w:rsidRPr="006233CD">
        <w:rPr>
          <w:color w:val="000000"/>
          <w:sz w:val="28"/>
          <w:szCs w:val="28"/>
        </w:rPr>
        <w:t xml:space="preserve"> став уповноваженим агентом Європейського Банку Реконструкції і Розвитку в обслуговуванні кредитної лінії з підтримки інвестицій в розвиток малого і середнього бізнесу. У червні банк став офіційним дистриб'ютором нумізматичної продукції НБУ. Спільно з НБУ представляв Україну на 105-ій Конвенції Американської нумізматичної асоціації -- найбільшому нумізматичному ярмарку, що проходив у Денвері.</w:t>
      </w:r>
    </w:p>
    <w:p w:rsidR="00872B14" w:rsidRPr="006233CD" w:rsidRDefault="00872B14" w:rsidP="004376F7">
      <w:pPr>
        <w:pStyle w:val="a3"/>
        <w:shd w:val="clear" w:color="auto" w:fill="FFFFFF"/>
        <w:spacing w:line="360" w:lineRule="auto"/>
        <w:ind w:firstLine="567"/>
        <w:contextualSpacing/>
        <w:jc w:val="both"/>
        <w:rPr>
          <w:color w:val="000000"/>
          <w:sz w:val="28"/>
          <w:szCs w:val="28"/>
        </w:rPr>
      </w:pPr>
      <w:r w:rsidRPr="006233CD">
        <w:rPr>
          <w:color w:val="000000"/>
          <w:sz w:val="28"/>
          <w:szCs w:val="28"/>
        </w:rPr>
        <w:t xml:space="preserve">1997 - У травні 1997 року </w:t>
      </w:r>
      <w:r w:rsidR="00AE0779">
        <w:rPr>
          <w:color w:val="000000"/>
          <w:sz w:val="28"/>
          <w:szCs w:val="28"/>
        </w:rPr>
        <w:t>«</w:t>
      </w:r>
      <w:r w:rsidR="00AE0779">
        <w:rPr>
          <w:color w:val="000000"/>
          <w:sz w:val="28"/>
          <w:szCs w:val="28"/>
          <w:lang w:val="en-US"/>
        </w:rPr>
        <w:t>VAB</w:t>
      </w:r>
      <w:r w:rsidR="00AE0779">
        <w:rPr>
          <w:color w:val="000000"/>
          <w:sz w:val="28"/>
          <w:szCs w:val="28"/>
        </w:rPr>
        <w:t xml:space="preserve"> Банк» </w:t>
      </w:r>
      <w:r w:rsidRPr="006233CD">
        <w:rPr>
          <w:color w:val="000000"/>
          <w:sz w:val="28"/>
          <w:szCs w:val="28"/>
        </w:rPr>
        <w:t xml:space="preserve"> став уповноваженим банком з обслуговування кредитної лінії Німецько-українського Фонду.</w:t>
      </w:r>
      <w:r w:rsidRPr="006233CD">
        <w:rPr>
          <w:rStyle w:val="apple-converted-space"/>
          <w:color w:val="000000"/>
          <w:sz w:val="28"/>
          <w:szCs w:val="28"/>
        </w:rPr>
        <w:t> </w:t>
      </w:r>
      <w:r w:rsidRPr="006233CD">
        <w:rPr>
          <w:color w:val="000000"/>
          <w:sz w:val="28"/>
          <w:szCs w:val="28"/>
        </w:rPr>
        <w:br/>
        <w:t>Банк підписав угоду з VISA International, ставши асоційованим членом однієї з найбільших міжнародних платіжних систем. ВАБанк став уповноваженим банком-агентом з обслуговування міжурядових угод.</w:t>
      </w:r>
    </w:p>
    <w:p w:rsidR="00872B14" w:rsidRPr="006233CD" w:rsidRDefault="00872B14" w:rsidP="004376F7">
      <w:pPr>
        <w:pStyle w:val="a3"/>
        <w:shd w:val="clear" w:color="auto" w:fill="FFFFFF"/>
        <w:spacing w:line="360" w:lineRule="auto"/>
        <w:ind w:firstLine="567"/>
        <w:contextualSpacing/>
        <w:jc w:val="both"/>
        <w:rPr>
          <w:color w:val="000000"/>
          <w:sz w:val="28"/>
          <w:szCs w:val="28"/>
        </w:rPr>
      </w:pPr>
      <w:r w:rsidRPr="006233CD">
        <w:rPr>
          <w:color w:val="000000"/>
          <w:sz w:val="28"/>
          <w:szCs w:val="28"/>
        </w:rPr>
        <w:t>1998 - Для здійснення прямих інвестицій в сектор фінансового рітейлу і розвитку діяльності у сфері страхування та пенсійного забезпечення в країнах Центральної і Східної Європи засновано фінансову групу TBIH Financial Services Group N. V. (Амстердам, Нідерланди), головними акціонерами якої є компанії: TBIH: Kardan Financial Services BV (58,19% акцій), MidOcean Partners (24, 65%), Englefield Capital (17,16%).</w:t>
      </w:r>
    </w:p>
    <w:p w:rsidR="00872B14" w:rsidRPr="006233CD" w:rsidRDefault="00872B14" w:rsidP="004376F7">
      <w:pPr>
        <w:pStyle w:val="a3"/>
        <w:shd w:val="clear" w:color="auto" w:fill="FFFFFF"/>
        <w:spacing w:line="360" w:lineRule="auto"/>
        <w:ind w:firstLine="567"/>
        <w:contextualSpacing/>
        <w:jc w:val="both"/>
        <w:rPr>
          <w:color w:val="000000"/>
          <w:sz w:val="28"/>
          <w:szCs w:val="28"/>
        </w:rPr>
      </w:pPr>
      <w:r w:rsidRPr="006233CD">
        <w:rPr>
          <w:color w:val="000000"/>
          <w:sz w:val="28"/>
          <w:szCs w:val="28"/>
        </w:rPr>
        <w:t xml:space="preserve">До структури акціонерів </w:t>
      </w:r>
      <w:r w:rsidR="00AE0779">
        <w:rPr>
          <w:color w:val="000000"/>
          <w:sz w:val="28"/>
          <w:szCs w:val="28"/>
        </w:rPr>
        <w:t>«</w:t>
      </w:r>
      <w:r w:rsidR="00AE0779">
        <w:rPr>
          <w:color w:val="000000"/>
          <w:sz w:val="28"/>
          <w:szCs w:val="28"/>
          <w:lang w:val="en-US"/>
        </w:rPr>
        <w:t>VAB</w:t>
      </w:r>
      <w:r w:rsidR="00AE0779">
        <w:rPr>
          <w:color w:val="000000"/>
          <w:sz w:val="28"/>
          <w:szCs w:val="28"/>
        </w:rPr>
        <w:t xml:space="preserve"> Банку» </w:t>
      </w:r>
      <w:r w:rsidRPr="006233CD">
        <w:rPr>
          <w:color w:val="000000"/>
          <w:sz w:val="28"/>
          <w:szCs w:val="28"/>
        </w:rPr>
        <w:t xml:space="preserve"> входить SGLT Ukr Limited -- дочірня компанія американської інвестиційної компанії Ladenburg Thalman та французької фінансової групи Sosiete Generale (23,33 % акцій).</w:t>
      </w:r>
    </w:p>
    <w:p w:rsidR="00872B14" w:rsidRPr="006233CD" w:rsidRDefault="00872B14" w:rsidP="004376F7">
      <w:pPr>
        <w:pStyle w:val="a3"/>
        <w:shd w:val="clear" w:color="auto" w:fill="FFFFFF"/>
        <w:spacing w:line="360" w:lineRule="auto"/>
        <w:ind w:firstLine="567"/>
        <w:contextualSpacing/>
        <w:jc w:val="both"/>
        <w:rPr>
          <w:color w:val="000000"/>
          <w:sz w:val="28"/>
          <w:szCs w:val="28"/>
        </w:rPr>
      </w:pPr>
      <w:r w:rsidRPr="006233CD">
        <w:rPr>
          <w:color w:val="000000"/>
          <w:sz w:val="28"/>
          <w:szCs w:val="28"/>
        </w:rPr>
        <w:t>Авторитетний британський фінансовий журнал Euromoney визнав ВАБанк найпривабливішим українським банком.</w:t>
      </w:r>
    </w:p>
    <w:p w:rsidR="00872B14" w:rsidRPr="006233CD" w:rsidRDefault="00872B14" w:rsidP="004376F7">
      <w:pPr>
        <w:pStyle w:val="a3"/>
        <w:shd w:val="clear" w:color="auto" w:fill="FFFFFF"/>
        <w:spacing w:line="360" w:lineRule="auto"/>
        <w:ind w:firstLine="567"/>
        <w:contextualSpacing/>
        <w:jc w:val="both"/>
        <w:rPr>
          <w:color w:val="000000"/>
          <w:sz w:val="28"/>
          <w:szCs w:val="28"/>
        </w:rPr>
      </w:pPr>
      <w:r w:rsidRPr="006233CD">
        <w:rPr>
          <w:color w:val="000000"/>
          <w:sz w:val="28"/>
          <w:szCs w:val="28"/>
        </w:rPr>
        <w:t>Постановою Кабінету Міністрів України від 13.11.1998 р. № 1799 банк отримав статус агента українського Уряду з обслуговування іноземних кредитних ліній, залучених під гарантії Кабінету Міністрів України в рамках міжнародних договорів.</w:t>
      </w:r>
    </w:p>
    <w:p w:rsidR="00872B14" w:rsidRPr="006233CD" w:rsidRDefault="00872B14" w:rsidP="004376F7">
      <w:pPr>
        <w:pStyle w:val="a3"/>
        <w:shd w:val="clear" w:color="auto" w:fill="FFFFFF"/>
        <w:spacing w:line="360" w:lineRule="auto"/>
        <w:ind w:firstLine="567"/>
        <w:contextualSpacing/>
        <w:jc w:val="both"/>
        <w:rPr>
          <w:color w:val="000000"/>
          <w:sz w:val="28"/>
          <w:szCs w:val="28"/>
        </w:rPr>
      </w:pPr>
      <w:r w:rsidRPr="006233CD">
        <w:rPr>
          <w:color w:val="000000"/>
          <w:sz w:val="28"/>
          <w:szCs w:val="28"/>
        </w:rPr>
        <w:lastRenderedPageBreak/>
        <w:t xml:space="preserve">1999 - </w:t>
      </w:r>
      <w:r w:rsidR="00AE0779">
        <w:rPr>
          <w:color w:val="000000"/>
          <w:sz w:val="28"/>
          <w:szCs w:val="28"/>
        </w:rPr>
        <w:t>«</w:t>
      </w:r>
      <w:r w:rsidR="00AE0779">
        <w:rPr>
          <w:color w:val="000000"/>
          <w:sz w:val="28"/>
          <w:szCs w:val="28"/>
          <w:lang w:val="en-US"/>
        </w:rPr>
        <w:t>VAB</w:t>
      </w:r>
      <w:r w:rsidR="00AE0779">
        <w:rPr>
          <w:color w:val="000000"/>
          <w:sz w:val="28"/>
          <w:szCs w:val="28"/>
        </w:rPr>
        <w:t xml:space="preserve"> Банк» </w:t>
      </w:r>
      <w:r w:rsidRPr="006233CD">
        <w:rPr>
          <w:color w:val="000000"/>
          <w:sz w:val="28"/>
          <w:szCs w:val="28"/>
        </w:rPr>
        <w:t xml:space="preserve"> почав обслуговувати кредитну лінію Фонду «Євразія» (США) з підтримки малого і середнього бізнесу. Офіційно зареєстровано представництво банків Будапешті (Угорщина).</w:t>
      </w:r>
    </w:p>
    <w:p w:rsidR="00872B14" w:rsidRPr="006233CD" w:rsidRDefault="00872B14" w:rsidP="004376F7">
      <w:pPr>
        <w:pStyle w:val="a3"/>
        <w:shd w:val="clear" w:color="auto" w:fill="FFFFFF"/>
        <w:spacing w:line="360" w:lineRule="auto"/>
        <w:ind w:firstLine="567"/>
        <w:contextualSpacing/>
        <w:jc w:val="both"/>
        <w:rPr>
          <w:color w:val="000000"/>
          <w:sz w:val="28"/>
          <w:szCs w:val="28"/>
        </w:rPr>
      </w:pPr>
      <w:r w:rsidRPr="006233CD">
        <w:rPr>
          <w:color w:val="000000"/>
          <w:sz w:val="28"/>
          <w:szCs w:val="28"/>
        </w:rPr>
        <w:t>Вперше був проведений добродійний тенісний турнір «Кубок ВАБанку», що став згодом традиційним.</w:t>
      </w:r>
    </w:p>
    <w:p w:rsidR="00872B14" w:rsidRPr="006233CD" w:rsidRDefault="00872B14" w:rsidP="004376F7">
      <w:pPr>
        <w:pStyle w:val="a3"/>
        <w:shd w:val="clear" w:color="auto" w:fill="FFFFFF"/>
        <w:spacing w:line="360" w:lineRule="auto"/>
        <w:ind w:firstLine="567"/>
        <w:contextualSpacing/>
        <w:jc w:val="both"/>
        <w:rPr>
          <w:color w:val="000000"/>
          <w:sz w:val="28"/>
          <w:szCs w:val="28"/>
        </w:rPr>
      </w:pPr>
      <w:r w:rsidRPr="006233CD">
        <w:rPr>
          <w:color w:val="000000"/>
          <w:sz w:val="28"/>
          <w:szCs w:val="28"/>
        </w:rPr>
        <w:t xml:space="preserve">2000 </w:t>
      </w:r>
      <w:r w:rsidR="00AE0779">
        <w:rPr>
          <w:color w:val="000000"/>
          <w:sz w:val="28"/>
          <w:szCs w:val="28"/>
        </w:rPr>
        <w:t>–</w:t>
      </w:r>
      <w:r w:rsidRPr="006233CD">
        <w:rPr>
          <w:color w:val="000000"/>
          <w:sz w:val="28"/>
          <w:szCs w:val="28"/>
        </w:rPr>
        <w:t xml:space="preserve"> </w:t>
      </w:r>
      <w:r w:rsidR="00AE0779">
        <w:rPr>
          <w:color w:val="000000"/>
          <w:sz w:val="28"/>
          <w:szCs w:val="28"/>
        </w:rPr>
        <w:t>«</w:t>
      </w:r>
      <w:r w:rsidR="00AE0779">
        <w:rPr>
          <w:color w:val="000000"/>
          <w:sz w:val="28"/>
          <w:szCs w:val="28"/>
          <w:lang w:val="en-US"/>
        </w:rPr>
        <w:t>VAB</w:t>
      </w:r>
      <w:r w:rsidR="00AE0779">
        <w:rPr>
          <w:color w:val="000000"/>
          <w:sz w:val="28"/>
          <w:szCs w:val="28"/>
        </w:rPr>
        <w:t xml:space="preserve"> Банк» </w:t>
      </w:r>
      <w:r w:rsidRPr="006233CD">
        <w:rPr>
          <w:color w:val="000000"/>
          <w:sz w:val="28"/>
          <w:szCs w:val="28"/>
        </w:rPr>
        <w:t>став банком-агентом, уповноваженим здійснювати виплати компенсацій громадянам України, які постраждали від нацистських переслідувань в роки Другої світової війни. ВАБанк приєднався до обслуговування кредитної лінії, відкритої Міністерством фінансів України в рамках спільного з Світовим Банком проекту структурної перебудови вугільної галузі.</w:t>
      </w:r>
    </w:p>
    <w:p w:rsidR="00872B14" w:rsidRPr="006233CD" w:rsidRDefault="00872B14" w:rsidP="004376F7">
      <w:pPr>
        <w:pStyle w:val="a3"/>
        <w:shd w:val="clear" w:color="auto" w:fill="FFFFFF"/>
        <w:spacing w:line="360" w:lineRule="auto"/>
        <w:ind w:firstLine="567"/>
        <w:contextualSpacing/>
        <w:jc w:val="both"/>
        <w:rPr>
          <w:color w:val="000000"/>
          <w:sz w:val="28"/>
          <w:szCs w:val="28"/>
        </w:rPr>
      </w:pPr>
      <w:r w:rsidRPr="006233CD">
        <w:rPr>
          <w:color w:val="000000"/>
          <w:sz w:val="28"/>
          <w:szCs w:val="28"/>
        </w:rPr>
        <w:t>Затверджена стратегія банку з розвитку послуг випуску і обслуговування міжнародних платіжних карт банку на період 2001 -2003 рр., основною метою якої є надання клієнтам -- утримувачам карт ексклюзивних послуг. В рамках реалізації стратегії банк уклав контракт з компанією IFS International (США), що у свою чергу стало першим кроком до запровадження чіпових технологій за міжнародними стандартами EMV (Europey Master Card VISA).</w:t>
      </w:r>
    </w:p>
    <w:p w:rsidR="00872B14" w:rsidRPr="006233CD" w:rsidRDefault="00872B14" w:rsidP="004376F7">
      <w:pPr>
        <w:pStyle w:val="a3"/>
        <w:shd w:val="clear" w:color="auto" w:fill="FFFFFF"/>
        <w:spacing w:line="360" w:lineRule="auto"/>
        <w:ind w:firstLine="567"/>
        <w:contextualSpacing/>
        <w:jc w:val="both"/>
        <w:rPr>
          <w:color w:val="000000"/>
          <w:sz w:val="28"/>
          <w:szCs w:val="28"/>
        </w:rPr>
      </w:pPr>
      <w:r w:rsidRPr="006233CD">
        <w:rPr>
          <w:color w:val="000000"/>
          <w:sz w:val="28"/>
          <w:szCs w:val="28"/>
        </w:rPr>
        <w:t>2001 - Заснована компанія TBIF Financial Services BV -- 100% дочірня компанія TBIH Financial Services Group N. V. (Амстердам, Нідерланди).</w:t>
      </w:r>
    </w:p>
    <w:p w:rsidR="00872B14" w:rsidRPr="006233CD" w:rsidRDefault="00872B14" w:rsidP="004376F7">
      <w:pPr>
        <w:pStyle w:val="a3"/>
        <w:shd w:val="clear" w:color="auto" w:fill="FFFFFF"/>
        <w:spacing w:line="360" w:lineRule="auto"/>
        <w:ind w:firstLine="567"/>
        <w:contextualSpacing/>
        <w:jc w:val="both"/>
        <w:rPr>
          <w:color w:val="000000"/>
          <w:sz w:val="28"/>
          <w:szCs w:val="28"/>
        </w:rPr>
      </w:pPr>
      <w:r w:rsidRPr="006233CD">
        <w:rPr>
          <w:color w:val="000000"/>
          <w:sz w:val="28"/>
          <w:szCs w:val="28"/>
        </w:rPr>
        <w:t>ВАБанк став дійсним членом комітету з розрахунків і ризик-менеджменту асоціації «Перша фондова торгова система» (ПФТС) -- аналог «Російської торгової системи» (РТС) і американської NASDAQ.</w:t>
      </w:r>
    </w:p>
    <w:p w:rsidR="00872B14" w:rsidRPr="006233CD" w:rsidRDefault="00872B14" w:rsidP="004376F7">
      <w:pPr>
        <w:pStyle w:val="a3"/>
        <w:shd w:val="clear" w:color="auto" w:fill="FFFFFF"/>
        <w:spacing w:line="360" w:lineRule="auto"/>
        <w:ind w:firstLine="567"/>
        <w:contextualSpacing/>
        <w:jc w:val="both"/>
        <w:rPr>
          <w:color w:val="000000"/>
          <w:sz w:val="28"/>
          <w:szCs w:val="28"/>
        </w:rPr>
      </w:pPr>
      <w:r w:rsidRPr="006233CD">
        <w:rPr>
          <w:color w:val="000000"/>
          <w:sz w:val="28"/>
          <w:szCs w:val="28"/>
        </w:rPr>
        <w:t>2002 - 14 березня 2002 року створено страхову компанію «Лідер».</w:t>
      </w:r>
    </w:p>
    <w:p w:rsidR="00872B14" w:rsidRPr="006233CD" w:rsidRDefault="00872B14" w:rsidP="004376F7">
      <w:pPr>
        <w:pStyle w:val="a3"/>
        <w:shd w:val="clear" w:color="auto" w:fill="FFFFFF"/>
        <w:spacing w:line="360" w:lineRule="auto"/>
        <w:ind w:firstLine="567"/>
        <w:contextualSpacing/>
        <w:jc w:val="both"/>
        <w:rPr>
          <w:color w:val="000000"/>
          <w:sz w:val="28"/>
          <w:szCs w:val="28"/>
        </w:rPr>
      </w:pPr>
      <w:r w:rsidRPr="006233CD">
        <w:rPr>
          <w:color w:val="000000"/>
          <w:sz w:val="28"/>
          <w:szCs w:val="28"/>
        </w:rPr>
        <w:t>2003 - Рейтингове агентство Moody's Investors Service присвоїло ВАБанку рейтинг фінансової стабільності E+ і рейтинги короткострокових і довгострокових депозитів в іноземній валюті на рівні B2/NP.</w:t>
      </w:r>
    </w:p>
    <w:p w:rsidR="00872B14" w:rsidRPr="006233CD" w:rsidRDefault="00872B14" w:rsidP="004376F7">
      <w:pPr>
        <w:pStyle w:val="a3"/>
        <w:shd w:val="clear" w:color="auto" w:fill="FFFFFF"/>
        <w:spacing w:line="360" w:lineRule="auto"/>
        <w:ind w:firstLine="567"/>
        <w:contextualSpacing/>
        <w:jc w:val="both"/>
        <w:rPr>
          <w:color w:val="000000"/>
          <w:sz w:val="28"/>
          <w:szCs w:val="28"/>
        </w:rPr>
      </w:pPr>
      <w:r w:rsidRPr="006233CD">
        <w:rPr>
          <w:color w:val="000000"/>
          <w:sz w:val="28"/>
          <w:szCs w:val="28"/>
        </w:rPr>
        <w:t xml:space="preserve">2004 - 15 березня компанією TBIH Financial Services Group заснована компанія з управління активами недержавних пенсійних фондів «Ті.Бі.Ай.Ейч. -- СігмаБлейзер». 1 квітня 2004 року створено перестрахову компанію «Лідер </w:t>
      </w:r>
      <w:r w:rsidRPr="006233CD">
        <w:rPr>
          <w:color w:val="000000"/>
          <w:sz w:val="28"/>
          <w:szCs w:val="28"/>
        </w:rPr>
        <w:lastRenderedPageBreak/>
        <w:t>РЕ». 2 червня 2004 року створена страхова компанія для розширення діяльності на ринку страхування життя «Лідер Життя».</w:t>
      </w:r>
    </w:p>
    <w:p w:rsidR="00872B14" w:rsidRPr="006233CD" w:rsidRDefault="00872B14" w:rsidP="004376F7">
      <w:pPr>
        <w:pStyle w:val="a3"/>
        <w:shd w:val="clear" w:color="auto" w:fill="FFFFFF"/>
        <w:spacing w:line="360" w:lineRule="auto"/>
        <w:ind w:firstLine="567"/>
        <w:contextualSpacing/>
        <w:jc w:val="both"/>
        <w:rPr>
          <w:color w:val="000000"/>
          <w:sz w:val="28"/>
          <w:szCs w:val="28"/>
        </w:rPr>
      </w:pPr>
      <w:r w:rsidRPr="006233CD">
        <w:rPr>
          <w:color w:val="000000"/>
          <w:sz w:val="28"/>
          <w:szCs w:val="28"/>
        </w:rPr>
        <w:t>2005 - Національною Програмою «Український Фінансовий Олімп» страхова компанія «Лідер» визнана однією з найперспективніших страхових компаній України. Перестрахова компанія Лідер РЕ стала лауреатом премії «Український фінансовий Олімп» в номінації «Перестрахова компанія року».</w:t>
      </w:r>
    </w:p>
    <w:p w:rsidR="00872B14" w:rsidRPr="006233CD" w:rsidRDefault="00872B14" w:rsidP="004376F7">
      <w:pPr>
        <w:pStyle w:val="a3"/>
        <w:shd w:val="clear" w:color="auto" w:fill="FFFFFF"/>
        <w:spacing w:line="360" w:lineRule="auto"/>
        <w:ind w:firstLine="567"/>
        <w:contextualSpacing/>
        <w:jc w:val="both"/>
        <w:rPr>
          <w:color w:val="000000"/>
          <w:sz w:val="28"/>
          <w:szCs w:val="28"/>
        </w:rPr>
      </w:pPr>
      <w:r w:rsidRPr="006233CD">
        <w:rPr>
          <w:color w:val="000000"/>
          <w:sz w:val="28"/>
          <w:szCs w:val="28"/>
        </w:rPr>
        <w:t>Рейтингове агентство Moody's підтвердило рейтинги ВАБанку з прогнозами «стабільний».</w:t>
      </w:r>
    </w:p>
    <w:p w:rsidR="00872B14" w:rsidRPr="006233CD" w:rsidRDefault="00872B14" w:rsidP="004376F7">
      <w:pPr>
        <w:pStyle w:val="a3"/>
        <w:shd w:val="clear" w:color="auto" w:fill="FFFFFF"/>
        <w:spacing w:line="360" w:lineRule="auto"/>
        <w:ind w:firstLine="567"/>
        <w:contextualSpacing/>
        <w:jc w:val="both"/>
        <w:rPr>
          <w:color w:val="000000"/>
          <w:sz w:val="28"/>
          <w:szCs w:val="28"/>
        </w:rPr>
      </w:pPr>
      <w:r w:rsidRPr="006233CD">
        <w:rPr>
          <w:color w:val="000000"/>
          <w:sz w:val="28"/>
          <w:szCs w:val="28"/>
        </w:rPr>
        <w:t>Голландська компанія T</w:t>
      </w:r>
      <w:r w:rsidR="004376F7">
        <w:rPr>
          <w:color w:val="000000"/>
          <w:sz w:val="28"/>
          <w:szCs w:val="28"/>
        </w:rPr>
        <w:t>BIF Financial Services B. V. -</w:t>
      </w:r>
      <w:r w:rsidR="004376F7">
        <w:rPr>
          <w:color w:val="000000"/>
          <w:sz w:val="28"/>
          <w:szCs w:val="28"/>
          <w:lang w:val="uk-UA"/>
        </w:rPr>
        <w:t xml:space="preserve"> </w:t>
      </w:r>
      <w:r w:rsidRPr="006233CD">
        <w:rPr>
          <w:color w:val="000000"/>
          <w:sz w:val="28"/>
          <w:szCs w:val="28"/>
        </w:rPr>
        <w:t>100% дочірня компанія фінансової групи TBIН Financial Services Group N. V. (Амстердам, Нідерланди) увійшла до складу акціонерів ВАБанку з часткою в акціонерному капіталі 9,55%.</w:t>
      </w:r>
    </w:p>
    <w:p w:rsidR="00872B14" w:rsidRPr="006233CD" w:rsidRDefault="00872B14" w:rsidP="004376F7">
      <w:pPr>
        <w:pStyle w:val="a3"/>
        <w:shd w:val="clear" w:color="auto" w:fill="FFFFFF"/>
        <w:spacing w:line="360" w:lineRule="auto"/>
        <w:ind w:firstLine="567"/>
        <w:contextualSpacing/>
        <w:jc w:val="both"/>
        <w:rPr>
          <w:color w:val="000000"/>
          <w:sz w:val="28"/>
          <w:szCs w:val="28"/>
          <w:lang w:val="en-US"/>
        </w:rPr>
      </w:pPr>
      <w:r w:rsidRPr="006233CD">
        <w:rPr>
          <w:color w:val="000000"/>
          <w:sz w:val="28"/>
          <w:szCs w:val="28"/>
        </w:rPr>
        <w:t>2006 - ВАБанк залучив синдиковану позику, організовану Raiffeisen Zentralbank (Австрія) у розмірі $15 млн. Участь</w:t>
      </w:r>
      <w:r w:rsidRPr="006233CD">
        <w:rPr>
          <w:color w:val="000000"/>
          <w:sz w:val="28"/>
          <w:szCs w:val="28"/>
          <w:lang w:val="en-US"/>
        </w:rPr>
        <w:t xml:space="preserve"> </w:t>
      </w:r>
      <w:r w:rsidRPr="006233CD">
        <w:rPr>
          <w:color w:val="000000"/>
          <w:sz w:val="28"/>
          <w:szCs w:val="28"/>
        </w:rPr>
        <w:t>в</w:t>
      </w:r>
      <w:r w:rsidRPr="006233CD">
        <w:rPr>
          <w:color w:val="000000"/>
          <w:sz w:val="28"/>
          <w:szCs w:val="28"/>
          <w:lang w:val="en-US"/>
        </w:rPr>
        <w:t xml:space="preserve"> </w:t>
      </w:r>
      <w:r w:rsidRPr="006233CD">
        <w:rPr>
          <w:color w:val="000000"/>
          <w:sz w:val="28"/>
          <w:szCs w:val="28"/>
        </w:rPr>
        <w:t>синдикаті</w:t>
      </w:r>
      <w:r w:rsidRPr="006233CD">
        <w:rPr>
          <w:color w:val="000000"/>
          <w:sz w:val="28"/>
          <w:szCs w:val="28"/>
          <w:lang w:val="en-US"/>
        </w:rPr>
        <w:t xml:space="preserve"> </w:t>
      </w:r>
      <w:r w:rsidRPr="006233CD">
        <w:rPr>
          <w:color w:val="000000"/>
          <w:sz w:val="28"/>
          <w:szCs w:val="28"/>
        </w:rPr>
        <w:t>взяли</w:t>
      </w:r>
      <w:r w:rsidRPr="006233CD">
        <w:rPr>
          <w:color w:val="000000"/>
          <w:sz w:val="28"/>
          <w:szCs w:val="28"/>
          <w:lang w:val="en-US"/>
        </w:rPr>
        <w:t xml:space="preserve"> 8 </w:t>
      </w:r>
      <w:r w:rsidRPr="006233CD">
        <w:rPr>
          <w:color w:val="000000"/>
          <w:sz w:val="28"/>
          <w:szCs w:val="28"/>
        </w:rPr>
        <w:t>банків</w:t>
      </w:r>
      <w:r w:rsidRPr="006233CD">
        <w:rPr>
          <w:color w:val="000000"/>
          <w:sz w:val="28"/>
          <w:szCs w:val="28"/>
          <w:lang w:val="en-US"/>
        </w:rPr>
        <w:t xml:space="preserve">, </w:t>
      </w:r>
      <w:r w:rsidRPr="006233CD">
        <w:rPr>
          <w:color w:val="000000"/>
          <w:sz w:val="28"/>
          <w:szCs w:val="28"/>
        </w:rPr>
        <w:t>серед</w:t>
      </w:r>
      <w:r w:rsidRPr="006233CD">
        <w:rPr>
          <w:color w:val="000000"/>
          <w:sz w:val="28"/>
          <w:szCs w:val="28"/>
          <w:lang w:val="en-US"/>
        </w:rPr>
        <w:t xml:space="preserve"> </w:t>
      </w:r>
      <w:r w:rsidRPr="006233CD">
        <w:rPr>
          <w:color w:val="000000"/>
          <w:sz w:val="28"/>
          <w:szCs w:val="28"/>
        </w:rPr>
        <w:t>яких</w:t>
      </w:r>
      <w:r w:rsidRPr="006233CD">
        <w:rPr>
          <w:color w:val="000000"/>
          <w:sz w:val="28"/>
          <w:szCs w:val="28"/>
          <w:lang w:val="en-US"/>
        </w:rPr>
        <w:t>: National City Bank, Banif, Banco Internacional do Funchal S.A, GarantiBank International N.V, Finansbank (Holland) N.V.</w:t>
      </w:r>
    </w:p>
    <w:p w:rsidR="00872B14" w:rsidRPr="006233CD" w:rsidRDefault="00872B14" w:rsidP="004376F7">
      <w:pPr>
        <w:pStyle w:val="a3"/>
        <w:shd w:val="clear" w:color="auto" w:fill="FFFFFF"/>
        <w:spacing w:line="360" w:lineRule="auto"/>
        <w:ind w:firstLine="567"/>
        <w:contextualSpacing/>
        <w:jc w:val="both"/>
        <w:rPr>
          <w:color w:val="000000"/>
          <w:sz w:val="28"/>
          <w:szCs w:val="28"/>
        </w:rPr>
      </w:pPr>
      <w:r w:rsidRPr="006233CD">
        <w:rPr>
          <w:color w:val="000000"/>
          <w:sz w:val="28"/>
          <w:szCs w:val="28"/>
        </w:rPr>
        <w:t>Загальними Зборами акціонерів в березні 2006 року затверджена бізнес-стратегія ВАБанку на 2006-2008 рр.</w:t>
      </w:r>
    </w:p>
    <w:p w:rsidR="00872B14" w:rsidRPr="006233CD" w:rsidRDefault="00872B14" w:rsidP="004376F7">
      <w:pPr>
        <w:pStyle w:val="a3"/>
        <w:shd w:val="clear" w:color="auto" w:fill="FFFFFF"/>
        <w:spacing w:line="360" w:lineRule="auto"/>
        <w:ind w:firstLine="567"/>
        <w:contextualSpacing/>
        <w:jc w:val="both"/>
        <w:rPr>
          <w:color w:val="000000"/>
          <w:sz w:val="28"/>
          <w:szCs w:val="28"/>
        </w:rPr>
      </w:pPr>
      <w:r w:rsidRPr="006233CD">
        <w:rPr>
          <w:color w:val="000000"/>
          <w:sz w:val="28"/>
          <w:szCs w:val="28"/>
        </w:rPr>
        <w:t xml:space="preserve">Компанія TBIF Financial Services B. V. збільшила свою частку в статутному капіталі </w:t>
      </w:r>
      <w:r w:rsidR="00AE0779">
        <w:rPr>
          <w:color w:val="000000"/>
          <w:sz w:val="28"/>
          <w:szCs w:val="28"/>
        </w:rPr>
        <w:t>«</w:t>
      </w:r>
      <w:r w:rsidR="00AE0779">
        <w:rPr>
          <w:color w:val="000000"/>
          <w:sz w:val="28"/>
          <w:szCs w:val="28"/>
          <w:lang w:val="en-US"/>
        </w:rPr>
        <w:t>VAB</w:t>
      </w:r>
      <w:r w:rsidR="00AE0779">
        <w:rPr>
          <w:color w:val="000000"/>
          <w:sz w:val="28"/>
          <w:szCs w:val="28"/>
        </w:rPr>
        <w:t xml:space="preserve"> Банку» </w:t>
      </w:r>
      <w:r w:rsidRPr="006233CD">
        <w:rPr>
          <w:color w:val="000000"/>
          <w:sz w:val="28"/>
          <w:szCs w:val="28"/>
        </w:rPr>
        <w:t xml:space="preserve"> до 27,11% шляхом придбання акцій на вторинному ринку. 8 червня, в рамках створення першої універсальної фінансової групи VAB Group, заснована компанія, що надає послуги споживчого кредитування VAB Експрес.</w:t>
      </w:r>
    </w:p>
    <w:p w:rsidR="00872B14" w:rsidRPr="006233CD" w:rsidRDefault="00872B14" w:rsidP="004376F7">
      <w:pPr>
        <w:pStyle w:val="a3"/>
        <w:shd w:val="clear" w:color="auto" w:fill="FFFFFF"/>
        <w:spacing w:line="360" w:lineRule="auto"/>
        <w:ind w:firstLine="567"/>
        <w:contextualSpacing/>
        <w:jc w:val="both"/>
        <w:rPr>
          <w:color w:val="000000"/>
          <w:sz w:val="28"/>
          <w:szCs w:val="28"/>
        </w:rPr>
      </w:pPr>
      <w:r w:rsidRPr="006233CD">
        <w:rPr>
          <w:color w:val="000000"/>
          <w:sz w:val="28"/>
          <w:szCs w:val="28"/>
        </w:rPr>
        <w:t>Всеукраїнський Акціонерний Банк залучив синдикований кредит у розмірі $10 млн., організований Raiffeisen Zentralbank (Австрія). Учасниками синдикату виступили банки США і Західної Європи.</w:t>
      </w:r>
    </w:p>
    <w:p w:rsidR="00872B14" w:rsidRPr="006233CD" w:rsidRDefault="004376F7" w:rsidP="004376F7">
      <w:pPr>
        <w:pStyle w:val="a3"/>
        <w:shd w:val="clear" w:color="auto" w:fill="FFFFFF"/>
        <w:spacing w:line="360" w:lineRule="auto"/>
        <w:ind w:firstLine="567"/>
        <w:contextualSpacing/>
        <w:jc w:val="both"/>
        <w:rPr>
          <w:color w:val="000000"/>
          <w:sz w:val="28"/>
          <w:szCs w:val="28"/>
        </w:rPr>
      </w:pPr>
      <w:r>
        <w:rPr>
          <w:color w:val="000000"/>
          <w:sz w:val="28"/>
          <w:szCs w:val="28"/>
        </w:rPr>
        <w:t>Іноземні акціонери банку -</w:t>
      </w:r>
      <w:r w:rsidR="00872B14" w:rsidRPr="006233CD">
        <w:rPr>
          <w:color w:val="000000"/>
          <w:sz w:val="28"/>
          <w:szCs w:val="28"/>
        </w:rPr>
        <w:t xml:space="preserve"> компані</w:t>
      </w:r>
      <w:r>
        <w:rPr>
          <w:color w:val="000000"/>
          <w:sz w:val="28"/>
          <w:szCs w:val="28"/>
        </w:rPr>
        <w:t>я TBIF Financial Services BV, -</w:t>
      </w:r>
      <w:r w:rsidR="00872B14" w:rsidRPr="006233CD">
        <w:rPr>
          <w:color w:val="000000"/>
          <w:sz w:val="28"/>
          <w:szCs w:val="28"/>
        </w:rPr>
        <w:t xml:space="preserve"> збільшили свою частку в статутному капіталі банку до 48,65% за рахунок придбання акцій додаткового випуску. Трансформація страховою групою Wiener Stadtische Allgemeine Versicherung Aktiengesellschaft (WS) 40%-го пакету </w:t>
      </w:r>
      <w:r w:rsidR="00872B14" w:rsidRPr="006233CD">
        <w:rPr>
          <w:color w:val="000000"/>
          <w:sz w:val="28"/>
          <w:szCs w:val="28"/>
        </w:rPr>
        <w:lastRenderedPageBreak/>
        <w:t>акцій Kardan Financi</w:t>
      </w:r>
      <w:r>
        <w:rPr>
          <w:color w:val="000000"/>
          <w:sz w:val="28"/>
          <w:szCs w:val="28"/>
        </w:rPr>
        <w:t xml:space="preserve">al Services B. V. у 60% частку </w:t>
      </w:r>
      <w:r>
        <w:rPr>
          <w:color w:val="000000"/>
          <w:sz w:val="28"/>
          <w:szCs w:val="28"/>
          <w:lang w:val="uk-UA"/>
        </w:rPr>
        <w:t>у</w:t>
      </w:r>
      <w:r w:rsidR="00872B14" w:rsidRPr="006233CD">
        <w:rPr>
          <w:color w:val="000000"/>
          <w:sz w:val="28"/>
          <w:szCs w:val="28"/>
        </w:rPr>
        <w:t xml:space="preserve"> структурі акціонерного капіталу TBIH Financial Services Group.</w:t>
      </w:r>
    </w:p>
    <w:p w:rsidR="00872B14" w:rsidRPr="006233CD" w:rsidRDefault="00872B14" w:rsidP="004376F7">
      <w:pPr>
        <w:pStyle w:val="a3"/>
        <w:shd w:val="clear" w:color="auto" w:fill="FFFFFF"/>
        <w:spacing w:line="360" w:lineRule="auto"/>
        <w:ind w:firstLine="567"/>
        <w:contextualSpacing/>
        <w:jc w:val="both"/>
        <w:rPr>
          <w:color w:val="000000"/>
          <w:sz w:val="28"/>
          <w:szCs w:val="28"/>
        </w:rPr>
      </w:pPr>
      <w:r w:rsidRPr="006233CD">
        <w:rPr>
          <w:color w:val="000000"/>
          <w:sz w:val="28"/>
          <w:szCs w:val="28"/>
        </w:rPr>
        <w:t>17 липня 2006 року в рамках створення першої універсальної фінансової групи VAB Group заснована компанія з управління активами VAB Ессет Менеджмент.</w:t>
      </w:r>
    </w:p>
    <w:p w:rsidR="00872B14" w:rsidRPr="006233CD" w:rsidRDefault="00872B14" w:rsidP="004376F7">
      <w:pPr>
        <w:pStyle w:val="a3"/>
        <w:shd w:val="clear" w:color="auto" w:fill="FFFFFF"/>
        <w:spacing w:line="360" w:lineRule="auto"/>
        <w:ind w:firstLine="567"/>
        <w:contextualSpacing/>
        <w:jc w:val="both"/>
        <w:rPr>
          <w:color w:val="000000"/>
          <w:sz w:val="28"/>
          <w:szCs w:val="28"/>
        </w:rPr>
      </w:pPr>
      <w:r w:rsidRPr="006233CD">
        <w:rPr>
          <w:color w:val="000000"/>
          <w:sz w:val="28"/>
          <w:szCs w:val="28"/>
        </w:rPr>
        <w:t>10 серпня 2006 року, в рамках створення першої універсальної фінансової групи VAB Group, заснована інвестиційна компанія VAB Капітал.</w:t>
      </w:r>
    </w:p>
    <w:p w:rsidR="00872B14" w:rsidRPr="006233CD" w:rsidRDefault="00872B14" w:rsidP="004376F7">
      <w:pPr>
        <w:pStyle w:val="a3"/>
        <w:shd w:val="clear" w:color="auto" w:fill="FFFFFF"/>
        <w:spacing w:line="360" w:lineRule="auto"/>
        <w:ind w:firstLine="567"/>
        <w:contextualSpacing/>
        <w:jc w:val="both"/>
        <w:rPr>
          <w:color w:val="000000"/>
          <w:sz w:val="28"/>
          <w:szCs w:val="28"/>
        </w:rPr>
      </w:pPr>
      <w:r w:rsidRPr="006233CD">
        <w:rPr>
          <w:color w:val="000000"/>
          <w:sz w:val="28"/>
          <w:szCs w:val="28"/>
        </w:rPr>
        <w:t xml:space="preserve">У серпні 2006 року </w:t>
      </w:r>
      <w:r w:rsidR="007A4AB2">
        <w:rPr>
          <w:color w:val="000000"/>
          <w:sz w:val="28"/>
          <w:szCs w:val="28"/>
        </w:rPr>
        <w:t>«</w:t>
      </w:r>
      <w:r w:rsidR="007A4AB2">
        <w:rPr>
          <w:color w:val="000000"/>
          <w:sz w:val="28"/>
          <w:szCs w:val="28"/>
          <w:lang w:val="en-US"/>
        </w:rPr>
        <w:t>VAB</w:t>
      </w:r>
      <w:r w:rsidR="007A4AB2">
        <w:rPr>
          <w:color w:val="000000"/>
          <w:sz w:val="28"/>
          <w:szCs w:val="28"/>
        </w:rPr>
        <w:t xml:space="preserve"> Банк» </w:t>
      </w:r>
      <w:r w:rsidRPr="006233CD">
        <w:rPr>
          <w:color w:val="000000"/>
          <w:sz w:val="28"/>
          <w:szCs w:val="28"/>
        </w:rPr>
        <w:t xml:space="preserve"> і Bankgesellschaft Berlin Aktiengesellschaft (Berlin) підписали базову угоду про постфінансування імпортних операцій за участю експортних агентств Європи і Америки.</w:t>
      </w:r>
    </w:p>
    <w:p w:rsidR="00872B14" w:rsidRPr="006233CD" w:rsidRDefault="00872B14" w:rsidP="004376F7">
      <w:pPr>
        <w:pStyle w:val="a3"/>
        <w:shd w:val="clear" w:color="auto" w:fill="FFFFFF"/>
        <w:spacing w:line="360" w:lineRule="auto"/>
        <w:ind w:firstLine="567"/>
        <w:contextualSpacing/>
        <w:jc w:val="both"/>
        <w:rPr>
          <w:color w:val="000000"/>
          <w:sz w:val="28"/>
          <w:szCs w:val="28"/>
        </w:rPr>
      </w:pPr>
      <w:r w:rsidRPr="006233CD">
        <w:rPr>
          <w:color w:val="000000"/>
          <w:sz w:val="28"/>
          <w:szCs w:val="28"/>
        </w:rPr>
        <w:t>10 жовтня 2006 року відбулася офіційна прес-конференція, присвячена створенню першої в Україні універсальної фінансової групи VAB Group.</w:t>
      </w:r>
    </w:p>
    <w:p w:rsidR="00872B14" w:rsidRDefault="00872B14" w:rsidP="004376F7">
      <w:pPr>
        <w:pStyle w:val="a3"/>
        <w:shd w:val="clear" w:color="auto" w:fill="FFFFFF"/>
        <w:spacing w:line="360" w:lineRule="auto"/>
        <w:ind w:firstLine="567"/>
        <w:contextualSpacing/>
        <w:jc w:val="both"/>
        <w:rPr>
          <w:color w:val="000000"/>
          <w:sz w:val="28"/>
          <w:szCs w:val="28"/>
          <w:lang w:val="uk-UA"/>
        </w:rPr>
      </w:pPr>
      <w:r w:rsidRPr="006233CD">
        <w:rPr>
          <w:color w:val="000000"/>
          <w:sz w:val="28"/>
          <w:szCs w:val="28"/>
        </w:rPr>
        <w:t>ЗАТ «Страхова компанія «Лідер» перейменована в ЗАТ «VAB Страхування» в рамках створення в Україні першої універсальної фінансової VAB Group. У листопаді голландська компанія «Clal -- TBIH B. V.» отримала дозвіл АМКУ на придбання акцій ЗАТ «VAB Страхування», ЗАТ «VAB Життя» і ЗАТ «Перестрахова компанія VAB РЕ», що входять до універсальної фі</w:t>
      </w:r>
      <w:r w:rsidR="006233CD">
        <w:rPr>
          <w:color w:val="000000"/>
          <w:sz w:val="28"/>
          <w:szCs w:val="28"/>
        </w:rPr>
        <w:t xml:space="preserve">нансової групи VAB Groupp </w:t>
      </w:r>
      <w:r w:rsidR="006233CD">
        <w:rPr>
          <w:color w:val="000000"/>
          <w:sz w:val="28"/>
          <w:szCs w:val="28"/>
          <w:lang w:val="uk-UA"/>
        </w:rPr>
        <w:t>.</w:t>
      </w:r>
    </w:p>
    <w:p w:rsidR="004376F7" w:rsidRDefault="004376F7" w:rsidP="004376F7">
      <w:pPr>
        <w:pStyle w:val="a3"/>
        <w:shd w:val="clear" w:color="auto" w:fill="FFFFFF"/>
        <w:spacing w:line="360" w:lineRule="auto"/>
        <w:contextualSpacing/>
        <w:jc w:val="both"/>
        <w:rPr>
          <w:color w:val="000000"/>
          <w:sz w:val="28"/>
          <w:szCs w:val="28"/>
          <w:lang w:val="uk-UA"/>
        </w:rPr>
      </w:pPr>
      <w:r>
        <w:rPr>
          <w:color w:val="000000"/>
          <w:sz w:val="28"/>
          <w:szCs w:val="28"/>
          <w:lang w:val="uk-UA"/>
        </w:rPr>
        <w:t xml:space="preserve">         </w:t>
      </w:r>
      <w:r w:rsidR="00872B14" w:rsidRPr="006233CD">
        <w:rPr>
          <w:color w:val="000000"/>
          <w:sz w:val="28"/>
          <w:szCs w:val="28"/>
        </w:rPr>
        <w:t xml:space="preserve">2007 - У лютому 2007 року АТ ВАБанк в рамках створення першої в Україні універсальної фінансової VAB </w:t>
      </w:r>
      <w:r>
        <w:rPr>
          <w:color w:val="000000"/>
          <w:sz w:val="28"/>
          <w:szCs w:val="28"/>
        </w:rPr>
        <w:t>Group перейменоване в VAB Банк.</w:t>
      </w:r>
      <w:r>
        <w:rPr>
          <w:color w:val="000000"/>
          <w:sz w:val="28"/>
          <w:szCs w:val="28"/>
          <w:lang w:val="uk-UA"/>
        </w:rPr>
        <w:t xml:space="preserve"> </w:t>
      </w:r>
    </w:p>
    <w:p w:rsidR="00237DFB" w:rsidRPr="00BD2BEA" w:rsidRDefault="004376F7" w:rsidP="00BD2BEA">
      <w:pPr>
        <w:pStyle w:val="a3"/>
        <w:shd w:val="clear" w:color="auto" w:fill="FFFFFF"/>
        <w:spacing w:line="360" w:lineRule="auto"/>
        <w:ind w:firstLine="567"/>
        <w:contextualSpacing/>
        <w:jc w:val="both"/>
        <w:rPr>
          <w:color w:val="000000"/>
          <w:sz w:val="28"/>
          <w:szCs w:val="28"/>
          <w:lang w:val="uk-UA"/>
        </w:rPr>
      </w:pPr>
      <w:r>
        <w:rPr>
          <w:color w:val="000000"/>
          <w:sz w:val="28"/>
          <w:szCs w:val="28"/>
          <w:lang w:val="uk-UA"/>
        </w:rPr>
        <w:t xml:space="preserve">  </w:t>
      </w:r>
      <w:r w:rsidR="00237DFB" w:rsidRPr="00B8441F">
        <w:rPr>
          <w:color w:val="000000" w:themeColor="text1"/>
          <w:sz w:val="28"/>
          <w:szCs w:val="28"/>
          <w:shd w:val="clear" w:color="auto" w:fill="FFFFFF"/>
        </w:rPr>
        <w:t>Кореспондентська мережа Банку охоплює основні світові фінансові центри і налічує понад 100 фінансових установ. Близько 500 банків в 60 країнах світу є партнерами VAB Банку в здійсненні міжнародних розрахунків, що повністю задовольняє потреби Банку і його клієнтів.</w:t>
      </w:r>
      <w:r w:rsidR="00237DFB" w:rsidRPr="00B8441F">
        <w:rPr>
          <w:rStyle w:val="apple-converted-space"/>
          <w:color w:val="000000" w:themeColor="text1"/>
          <w:sz w:val="28"/>
          <w:szCs w:val="28"/>
          <w:shd w:val="clear" w:color="auto" w:fill="FFFFFF"/>
        </w:rPr>
        <w:t> </w:t>
      </w:r>
      <w:r w:rsidR="00237DFB" w:rsidRPr="00B8441F">
        <w:rPr>
          <w:color w:val="000000" w:themeColor="text1"/>
          <w:sz w:val="28"/>
          <w:szCs w:val="28"/>
          <w:shd w:val="clear" w:color="auto" w:fill="FFFFFF"/>
        </w:rPr>
        <w:t>Банк є непрямим учасником платіжної системи країн-членів Європейського Союзу.</w:t>
      </w:r>
      <w:r w:rsidR="00237DFB" w:rsidRPr="00B8441F">
        <w:rPr>
          <w:color w:val="000000" w:themeColor="text1"/>
          <w:sz w:val="28"/>
          <w:szCs w:val="28"/>
        </w:rPr>
        <w:t>VAB Банк працює на міжбанківському ринку банківських металів з 1999 року і пропонує банкам-кореспондентам наступні послуги:</w:t>
      </w:r>
    </w:p>
    <w:p w:rsidR="00237DFB" w:rsidRPr="00B8441F" w:rsidRDefault="00237DFB" w:rsidP="004376F7">
      <w:pPr>
        <w:numPr>
          <w:ilvl w:val="0"/>
          <w:numId w:val="5"/>
        </w:numPr>
        <w:shd w:val="clear" w:color="auto" w:fill="FFFFFF"/>
        <w:spacing w:after="0" w:line="360" w:lineRule="auto"/>
        <w:ind w:left="426" w:firstLine="567"/>
        <w:contextualSpacing/>
        <w:jc w:val="both"/>
        <w:textAlignment w:val="baseline"/>
        <w:rPr>
          <w:rFonts w:ascii="Times New Roman" w:eastAsia="Times New Roman" w:hAnsi="Times New Roman" w:cs="Times New Roman"/>
          <w:color w:val="000000" w:themeColor="text1"/>
          <w:sz w:val="28"/>
          <w:szCs w:val="28"/>
          <w:lang w:eastAsia="ru-RU"/>
        </w:rPr>
      </w:pPr>
      <w:r w:rsidRPr="00B8441F">
        <w:rPr>
          <w:rFonts w:ascii="Times New Roman" w:eastAsia="Times New Roman" w:hAnsi="Times New Roman" w:cs="Times New Roman"/>
          <w:color w:val="000000" w:themeColor="text1"/>
          <w:sz w:val="28"/>
          <w:szCs w:val="28"/>
          <w:lang w:eastAsia="ru-RU"/>
        </w:rPr>
        <w:t>відкриття та обслуговування кореспондентських рахунків у банківських металах (золото, срібло, платина, паладій);</w:t>
      </w:r>
    </w:p>
    <w:p w:rsidR="00237DFB" w:rsidRPr="00B8441F" w:rsidRDefault="00237DFB" w:rsidP="004376F7">
      <w:pPr>
        <w:numPr>
          <w:ilvl w:val="0"/>
          <w:numId w:val="5"/>
        </w:numPr>
        <w:shd w:val="clear" w:color="auto" w:fill="FFFFFF"/>
        <w:spacing w:after="0" w:line="360" w:lineRule="auto"/>
        <w:ind w:left="426" w:firstLine="567"/>
        <w:contextualSpacing/>
        <w:jc w:val="both"/>
        <w:textAlignment w:val="baseline"/>
        <w:rPr>
          <w:rFonts w:ascii="Times New Roman" w:eastAsia="Times New Roman" w:hAnsi="Times New Roman" w:cs="Times New Roman"/>
          <w:color w:val="000000" w:themeColor="text1"/>
          <w:sz w:val="28"/>
          <w:szCs w:val="28"/>
          <w:lang w:eastAsia="ru-RU"/>
        </w:rPr>
      </w:pPr>
      <w:r w:rsidRPr="00B8441F">
        <w:rPr>
          <w:rFonts w:ascii="Times New Roman" w:eastAsia="Times New Roman" w:hAnsi="Times New Roman" w:cs="Times New Roman"/>
          <w:color w:val="000000" w:themeColor="text1"/>
          <w:sz w:val="28"/>
          <w:szCs w:val="28"/>
          <w:lang w:eastAsia="ru-RU"/>
        </w:rPr>
        <w:lastRenderedPageBreak/>
        <w:t>покупка/продаж зливків банківських металів;</w:t>
      </w:r>
    </w:p>
    <w:p w:rsidR="00237DFB" w:rsidRPr="00B8441F" w:rsidRDefault="00237DFB" w:rsidP="004376F7">
      <w:pPr>
        <w:numPr>
          <w:ilvl w:val="0"/>
          <w:numId w:val="5"/>
        </w:numPr>
        <w:shd w:val="clear" w:color="auto" w:fill="FFFFFF"/>
        <w:spacing w:after="0" w:line="360" w:lineRule="auto"/>
        <w:ind w:left="426" w:firstLine="567"/>
        <w:contextualSpacing/>
        <w:jc w:val="both"/>
        <w:textAlignment w:val="baseline"/>
        <w:rPr>
          <w:rFonts w:ascii="Times New Roman" w:eastAsia="Times New Roman" w:hAnsi="Times New Roman" w:cs="Times New Roman"/>
          <w:color w:val="000000" w:themeColor="text1"/>
          <w:sz w:val="28"/>
          <w:szCs w:val="28"/>
          <w:lang w:eastAsia="ru-RU"/>
        </w:rPr>
      </w:pPr>
      <w:r w:rsidRPr="00B8441F">
        <w:rPr>
          <w:rFonts w:ascii="Times New Roman" w:eastAsia="Times New Roman" w:hAnsi="Times New Roman" w:cs="Times New Roman"/>
          <w:color w:val="000000" w:themeColor="text1"/>
          <w:sz w:val="28"/>
          <w:szCs w:val="28"/>
          <w:lang w:eastAsia="ru-RU"/>
        </w:rPr>
        <w:t>покупка/продаж банківських металів без фізичної поставки;</w:t>
      </w:r>
    </w:p>
    <w:p w:rsidR="00237DFB" w:rsidRPr="00B8441F" w:rsidRDefault="00237DFB" w:rsidP="004376F7">
      <w:pPr>
        <w:numPr>
          <w:ilvl w:val="0"/>
          <w:numId w:val="5"/>
        </w:numPr>
        <w:shd w:val="clear" w:color="auto" w:fill="FFFFFF"/>
        <w:spacing w:after="0" w:line="360" w:lineRule="auto"/>
        <w:ind w:left="426" w:firstLine="567"/>
        <w:contextualSpacing/>
        <w:jc w:val="both"/>
        <w:textAlignment w:val="baseline"/>
        <w:rPr>
          <w:rFonts w:ascii="Times New Roman" w:eastAsia="Times New Roman" w:hAnsi="Times New Roman" w:cs="Times New Roman"/>
          <w:color w:val="000000" w:themeColor="text1"/>
          <w:sz w:val="28"/>
          <w:szCs w:val="28"/>
          <w:lang w:eastAsia="ru-RU"/>
        </w:rPr>
      </w:pPr>
      <w:r w:rsidRPr="00B8441F">
        <w:rPr>
          <w:rFonts w:ascii="Times New Roman" w:eastAsia="Times New Roman" w:hAnsi="Times New Roman" w:cs="Times New Roman"/>
          <w:color w:val="000000" w:themeColor="text1"/>
          <w:sz w:val="28"/>
          <w:szCs w:val="28"/>
          <w:lang w:eastAsia="ru-RU"/>
        </w:rPr>
        <w:t>видача банківських металів в злитках з кореспондентського рахунку, на який вони були зараховані без фізичної поставки. </w:t>
      </w:r>
    </w:p>
    <w:p w:rsidR="00237DFB" w:rsidRPr="004376F7" w:rsidRDefault="00237DFB" w:rsidP="004376F7">
      <w:pPr>
        <w:shd w:val="clear" w:color="auto" w:fill="FFFFFF"/>
        <w:spacing w:after="360" w:line="360" w:lineRule="auto"/>
        <w:ind w:left="66" w:firstLine="567"/>
        <w:contextualSpacing/>
        <w:jc w:val="both"/>
        <w:textAlignment w:val="baseline"/>
        <w:rPr>
          <w:rFonts w:ascii="Times New Roman" w:eastAsia="Times New Roman" w:hAnsi="Times New Roman" w:cs="Times New Roman"/>
          <w:color w:val="000000" w:themeColor="text1"/>
          <w:sz w:val="28"/>
          <w:szCs w:val="28"/>
          <w:lang w:eastAsia="ru-RU"/>
        </w:rPr>
      </w:pPr>
      <w:r w:rsidRPr="004376F7">
        <w:rPr>
          <w:rFonts w:ascii="Times New Roman" w:eastAsia="Times New Roman" w:hAnsi="Times New Roman" w:cs="Times New Roman"/>
          <w:color w:val="000000" w:themeColor="text1"/>
          <w:sz w:val="28"/>
          <w:szCs w:val="28"/>
          <w:lang w:eastAsia="ru-RU"/>
        </w:rPr>
        <w:t>Працюючи багато років на ринку документарних операцій, ми сформували розгалужену мережу банків-кореспондентів по всьому світу та набули великого досвіду співробітництва з банками Америки та Європи, а також Близького Сходу, Північної Африки та Азії.</w:t>
      </w:r>
      <w:r w:rsidR="004376F7">
        <w:rPr>
          <w:rFonts w:ascii="Times New Roman" w:eastAsia="Times New Roman" w:hAnsi="Times New Roman" w:cs="Times New Roman"/>
          <w:color w:val="000000" w:themeColor="text1"/>
          <w:sz w:val="28"/>
          <w:szCs w:val="28"/>
          <w:lang w:val="uk-UA" w:eastAsia="ru-RU"/>
        </w:rPr>
        <w:t xml:space="preserve"> </w:t>
      </w:r>
      <w:r w:rsidR="00D211ED" w:rsidRPr="004376F7">
        <w:rPr>
          <w:rFonts w:ascii="Times New Roman" w:eastAsia="Times New Roman" w:hAnsi="Times New Roman" w:cs="Times New Roman"/>
          <w:bCs/>
          <w:color w:val="000000" w:themeColor="text1"/>
          <w:sz w:val="28"/>
          <w:szCs w:val="28"/>
          <w:bdr w:val="none" w:sz="0" w:space="0" w:color="auto" w:frame="1"/>
          <w:lang w:eastAsia="ru-RU"/>
        </w:rPr>
        <w:t xml:space="preserve">Також </w:t>
      </w:r>
      <w:r w:rsidRPr="004376F7">
        <w:rPr>
          <w:rFonts w:ascii="Times New Roman" w:eastAsia="Times New Roman" w:hAnsi="Times New Roman" w:cs="Times New Roman"/>
          <w:bCs/>
          <w:color w:val="000000" w:themeColor="text1"/>
          <w:sz w:val="28"/>
          <w:szCs w:val="28"/>
          <w:bdr w:val="none" w:sz="0" w:space="0" w:color="auto" w:frame="1"/>
          <w:lang w:eastAsia="ru-RU"/>
        </w:rPr>
        <w:t>VAB Банк пропонує банкам наступні послуги з документарних операцій:</w:t>
      </w:r>
    </w:p>
    <w:p w:rsidR="00237DFB" w:rsidRPr="00B8441F" w:rsidRDefault="00237DFB" w:rsidP="004376F7">
      <w:pPr>
        <w:numPr>
          <w:ilvl w:val="0"/>
          <w:numId w:val="5"/>
        </w:numPr>
        <w:shd w:val="clear" w:color="auto" w:fill="FFFFFF"/>
        <w:spacing w:after="0" w:line="360" w:lineRule="auto"/>
        <w:ind w:left="426" w:firstLine="567"/>
        <w:contextualSpacing/>
        <w:jc w:val="both"/>
        <w:textAlignment w:val="baseline"/>
        <w:rPr>
          <w:rFonts w:ascii="Times New Roman" w:eastAsia="Times New Roman" w:hAnsi="Times New Roman" w:cs="Times New Roman"/>
          <w:color w:val="000000" w:themeColor="text1"/>
          <w:sz w:val="28"/>
          <w:szCs w:val="28"/>
          <w:lang w:eastAsia="ru-RU"/>
        </w:rPr>
      </w:pPr>
      <w:r w:rsidRPr="00B8441F">
        <w:rPr>
          <w:rFonts w:ascii="Times New Roman" w:eastAsia="Times New Roman" w:hAnsi="Times New Roman" w:cs="Times New Roman"/>
          <w:color w:val="000000" w:themeColor="text1"/>
          <w:sz w:val="28"/>
          <w:szCs w:val="28"/>
          <w:lang w:eastAsia="ru-RU"/>
        </w:rPr>
        <w:t>авізування та обслуговування імпортних документарних акредитивів, що випущені українськими банками на користь клієнтів банків-нерезидентів;</w:t>
      </w:r>
    </w:p>
    <w:p w:rsidR="00237DFB" w:rsidRPr="00B8441F" w:rsidRDefault="00237DFB" w:rsidP="004376F7">
      <w:pPr>
        <w:numPr>
          <w:ilvl w:val="0"/>
          <w:numId w:val="5"/>
        </w:numPr>
        <w:shd w:val="clear" w:color="auto" w:fill="FFFFFF"/>
        <w:spacing w:after="0" w:line="360" w:lineRule="auto"/>
        <w:ind w:left="426" w:firstLine="567"/>
        <w:contextualSpacing/>
        <w:jc w:val="both"/>
        <w:textAlignment w:val="baseline"/>
        <w:rPr>
          <w:rFonts w:ascii="Times New Roman" w:eastAsia="Times New Roman" w:hAnsi="Times New Roman" w:cs="Times New Roman"/>
          <w:color w:val="000000" w:themeColor="text1"/>
          <w:sz w:val="28"/>
          <w:szCs w:val="28"/>
          <w:lang w:eastAsia="ru-RU"/>
        </w:rPr>
      </w:pPr>
      <w:r w:rsidRPr="00B8441F">
        <w:rPr>
          <w:rFonts w:ascii="Times New Roman" w:eastAsia="Times New Roman" w:hAnsi="Times New Roman" w:cs="Times New Roman"/>
          <w:color w:val="000000" w:themeColor="text1"/>
          <w:sz w:val="28"/>
          <w:szCs w:val="28"/>
          <w:lang w:eastAsia="ru-RU"/>
        </w:rPr>
        <w:t>авізування та обслуговування експортних акредитивів, що випущені іноземними банками на користь клієнтів інших українських банків;</w:t>
      </w:r>
    </w:p>
    <w:p w:rsidR="00237DFB" w:rsidRPr="00B8441F" w:rsidRDefault="00237DFB" w:rsidP="004376F7">
      <w:pPr>
        <w:numPr>
          <w:ilvl w:val="0"/>
          <w:numId w:val="5"/>
        </w:numPr>
        <w:shd w:val="clear" w:color="auto" w:fill="FFFFFF"/>
        <w:spacing w:after="0" w:line="360" w:lineRule="auto"/>
        <w:ind w:left="426" w:firstLine="567"/>
        <w:contextualSpacing/>
        <w:jc w:val="both"/>
        <w:textAlignment w:val="baseline"/>
        <w:rPr>
          <w:rFonts w:ascii="Times New Roman" w:eastAsia="Times New Roman" w:hAnsi="Times New Roman" w:cs="Times New Roman"/>
          <w:color w:val="000000" w:themeColor="text1"/>
          <w:sz w:val="28"/>
          <w:szCs w:val="28"/>
          <w:lang w:eastAsia="ru-RU"/>
        </w:rPr>
      </w:pPr>
      <w:r w:rsidRPr="00B8441F">
        <w:rPr>
          <w:rFonts w:ascii="Times New Roman" w:eastAsia="Times New Roman" w:hAnsi="Times New Roman" w:cs="Times New Roman"/>
          <w:color w:val="000000" w:themeColor="text1"/>
          <w:sz w:val="28"/>
          <w:szCs w:val="28"/>
          <w:lang w:eastAsia="ru-RU"/>
        </w:rPr>
        <w:t>випуск банківських гарантій за експортними та імпортними контрактами на основі контр-гарантій українських банків за умови позитивного рішення Кредитного комітету;</w:t>
      </w:r>
    </w:p>
    <w:p w:rsidR="00237DFB" w:rsidRPr="00B8441F" w:rsidRDefault="00237DFB" w:rsidP="004376F7">
      <w:pPr>
        <w:numPr>
          <w:ilvl w:val="0"/>
          <w:numId w:val="5"/>
        </w:numPr>
        <w:shd w:val="clear" w:color="auto" w:fill="FFFFFF"/>
        <w:spacing w:after="0" w:line="360" w:lineRule="auto"/>
        <w:ind w:left="426" w:firstLine="567"/>
        <w:contextualSpacing/>
        <w:jc w:val="both"/>
        <w:textAlignment w:val="baseline"/>
        <w:rPr>
          <w:rFonts w:ascii="Times New Roman" w:eastAsia="Times New Roman" w:hAnsi="Times New Roman" w:cs="Times New Roman"/>
          <w:color w:val="000000" w:themeColor="text1"/>
          <w:sz w:val="28"/>
          <w:szCs w:val="28"/>
          <w:lang w:eastAsia="ru-RU"/>
        </w:rPr>
      </w:pPr>
      <w:r w:rsidRPr="00B8441F">
        <w:rPr>
          <w:rFonts w:ascii="Times New Roman" w:eastAsia="Times New Roman" w:hAnsi="Times New Roman" w:cs="Times New Roman"/>
          <w:color w:val="000000" w:themeColor="text1"/>
          <w:sz w:val="28"/>
          <w:szCs w:val="28"/>
          <w:lang w:eastAsia="ru-RU"/>
        </w:rPr>
        <w:t>авізування гарантій, що випущені іноземними банками на користь клієнтів українських банків;</w:t>
      </w:r>
    </w:p>
    <w:p w:rsidR="00237DFB" w:rsidRPr="00B8441F" w:rsidRDefault="00237DFB" w:rsidP="004376F7">
      <w:pPr>
        <w:numPr>
          <w:ilvl w:val="0"/>
          <w:numId w:val="5"/>
        </w:numPr>
        <w:shd w:val="clear" w:color="auto" w:fill="FFFFFF"/>
        <w:spacing w:after="0" w:line="360" w:lineRule="auto"/>
        <w:ind w:left="426" w:firstLine="567"/>
        <w:contextualSpacing/>
        <w:jc w:val="both"/>
        <w:textAlignment w:val="baseline"/>
        <w:rPr>
          <w:rFonts w:ascii="Times New Roman" w:eastAsia="Times New Roman" w:hAnsi="Times New Roman" w:cs="Times New Roman"/>
          <w:color w:val="000000" w:themeColor="text1"/>
          <w:sz w:val="28"/>
          <w:szCs w:val="28"/>
          <w:lang w:eastAsia="ru-RU"/>
        </w:rPr>
      </w:pPr>
      <w:r w:rsidRPr="00B8441F">
        <w:rPr>
          <w:rFonts w:ascii="Times New Roman" w:eastAsia="Times New Roman" w:hAnsi="Times New Roman" w:cs="Times New Roman"/>
          <w:color w:val="000000" w:themeColor="text1"/>
          <w:sz w:val="28"/>
          <w:szCs w:val="28"/>
          <w:lang w:eastAsia="ru-RU"/>
        </w:rPr>
        <w:t>надання повного комплексу послуг з імпортного та експортного документарного інкасо.</w:t>
      </w:r>
    </w:p>
    <w:p w:rsidR="00087692" w:rsidRPr="00B8441F" w:rsidRDefault="00087692" w:rsidP="004376F7">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Банк оцінює та обліковує надані кредити на дату балансу за амортизованою собівартістю з використанням методу ефективної ставки відсотка з урах</w:t>
      </w:r>
      <w:r w:rsidR="00BB22DC">
        <w:rPr>
          <w:rFonts w:ascii="Times New Roman" w:eastAsia="Times New Roman" w:hAnsi="Times New Roman" w:cs="Times New Roman"/>
          <w:sz w:val="28"/>
          <w:szCs w:val="28"/>
          <w:lang w:val="uk-UA" w:eastAsia="ru-RU"/>
        </w:rPr>
        <w:t xml:space="preserve">уванням резерву під знецінення </w:t>
      </w:r>
      <w:r w:rsidR="00BB22DC">
        <w:rPr>
          <w:rFonts w:ascii="Times New Roman" w:hAnsi="Times New Roman" w:cs="Times New Roman"/>
          <w:sz w:val="28"/>
          <w:szCs w:val="28"/>
        </w:rPr>
        <w:t xml:space="preserve">[ </w:t>
      </w:r>
      <w:r w:rsidR="00BB22DC">
        <w:rPr>
          <w:rFonts w:ascii="Times New Roman" w:hAnsi="Times New Roman" w:cs="Times New Roman"/>
          <w:sz w:val="28"/>
          <w:szCs w:val="28"/>
          <w:lang w:val="uk-UA"/>
        </w:rPr>
        <w:t xml:space="preserve">27 </w:t>
      </w:r>
      <w:r w:rsidR="00BB22DC">
        <w:rPr>
          <w:rFonts w:ascii="Times New Roman" w:hAnsi="Times New Roman" w:cs="Times New Roman"/>
          <w:sz w:val="28"/>
          <w:szCs w:val="28"/>
        </w:rPr>
        <w:t>]</w:t>
      </w:r>
      <w:r w:rsidR="00BB22DC" w:rsidRPr="00B8441F">
        <w:rPr>
          <w:rFonts w:ascii="Times New Roman" w:hAnsi="Times New Roman" w:cs="Times New Roman"/>
          <w:sz w:val="28"/>
          <w:szCs w:val="28"/>
        </w:rPr>
        <w:t>.</w:t>
      </w:r>
    </w:p>
    <w:p w:rsidR="00087692" w:rsidRPr="00B8441F" w:rsidRDefault="00087692" w:rsidP="004376F7">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 xml:space="preserve">Банк відображає в бухгалтерському обліку надані гарантії та авалі під час первісного визнання як зобов’язання за справедливою вартістю, яка дорівнює сумі отриманих комісій (винагороди за надану гарантію). Комісійний дохід за видачу гарантій амортизується протягом строку дії відповідної гарантії прямолінійним методом. Облік виконаних банком гарантій за рахунок власних коштів ведеться так само, як облік кредитів та заборгованості клієнтів. </w:t>
      </w:r>
    </w:p>
    <w:p w:rsidR="00087692" w:rsidRPr="00B8441F" w:rsidRDefault="00087692" w:rsidP="004376F7">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lastRenderedPageBreak/>
        <w:t xml:space="preserve"> З метою розрахунку обсягу резерву за кредитними операціями та визначення чистого кредитного ризику Банк здійснює класифікацію кредитного портфеля за кожною операцією за такими критеріями: </w:t>
      </w:r>
    </w:p>
    <w:p w:rsidR="00087692" w:rsidRPr="00B8441F" w:rsidRDefault="00087692" w:rsidP="004376F7">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 xml:space="preserve">− оцінка фінансового стану позичальника (контрагента Банку); </w:t>
      </w:r>
    </w:p>
    <w:p w:rsidR="00087692" w:rsidRPr="00B8441F" w:rsidRDefault="00932FC6" w:rsidP="00932FC6">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087692" w:rsidRPr="00B8441F">
        <w:rPr>
          <w:rFonts w:ascii="Times New Roman" w:eastAsia="Times New Roman" w:hAnsi="Times New Roman" w:cs="Times New Roman"/>
          <w:sz w:val="28"/>
          <w:szCs w:val="28"/>
          <w:lang w:val="uk-UA" w:eastAsia="ru-RU"/>
        </w:rPr>
        <w:t xml:space="preserve">стан обслуговування позичальником кредитної заборгованості за основним боргом і відсотками (комісій та інших платежів із обслуговування боргу) за ним у розрізі кожної окремої заборгованості та спроможності позичальника надалі обслуговувати цей борг; </w:t>
      </w:r>
    </w:p>
    <w:p w:rsidR="00087692" w:rsidRPr="00B8441F" w:rsidRDefault="00087692" w:rsidP="004376F7">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 xml:space="preserve">− рівень забезпечення кредитної операції. </w:t>
      </w:r>
    </w:p>
    <w:p w:rsidR="00087692" w:rsidRDefault="00087692" w:rsidP="004376F7">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 xml:space="preserve"> Враховуючи перелічені критерії Банк визначає категорію ризику кредитної операції. </w:t>
      </w:r>
    </w:p>
    <w:p w:rsidR="00583BE4" w:rsidRPr="00B8441F" w:rsidRDefault="00583BE4" w:rsidP="00B8441F">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Кредити надаються головним чином клієнтам, що здійснюють свою діяльність на території Українив таких галузях економіки:</w:t>
      </w:r>
    </w:p>
    <w:p w:rsidR="00583BE4" w:rsidRDefault="003D4258" w:rsidP="003D4258">
      <w:pPr>
        <w:spacing w:before="100" w:beforeAutospacing="1" w:after="100" w:afterAutospacing="1" w:line="360" w:lineRule="auto"/>
        <w:ind w:firstLine="567"/>
        <w:contextualSpacing/>
        <w:jc w:val="right"/>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Таблиця 2</w:t>
      </w:r>
      <w:r w:rsidR="00805228">
        <w:rPr>
          <w:rFonts w:ascii="Times New Roman" w:hAnsi="Times New Roman" w:cs="Times New Roman"/>
          <w:noProof/>
          <w:sz w:val="28"/>
          <w:szCs w:val="28"/>
          <w:lang w:val="uk-UA" w:eastAsia="ru-RU"/>
        </w:rPr>
        <w:t>.1</w:t>
      </w:r>
    </w:p>
    <w:p w:rsidR="003D4258" w:rsidRPr="007D1E90" w:rsidRDefault="003D4258" w:rsidP="003D4258">
      <w:pPr>
        <w:spacing w:before="100" w:beforeAutospacing="1" w:after="100" w:afterAutospacing="1" w:line="360" w:lineRule="auto"/>
        <w:ind w:firstLine="567"/>
        <w:contextualSpacing/>
        <w:jc w:val="center"/>
        <w:rPr>
          <w:rFonts w:ascii="Times New Roman" w:hAnsi="Times New Roman" w:cs="Times New Roman"/>
          <w:b/>
          <w:noProof/>
          <w:sz w:val="28"/>
          <w:szCs w:val="28"/>
          <w:lang w:val="uk-UA" w:eastAsia="ru-RU"/>
        </w:rPr>
      </w:pPr>
      <w:r w:rsidRPr="007D1E90">
        <w:rPr>
          <w:rFonts w:ascii="Times New Roman" w:hAnsi="Times New Roman" w:cs="Times New Roman"/>
          <w:b/>
          <w:noProof/>
          <w:sz w:val="28"/>
          <w:szCs w:val="28"/>
          <w:lang w:val="uk-UA" w:eastAsia="ru-RU"/>
        </w:rPr>
        <w:t>Кредити за галузями економіки</w:t>
      </w:r>
      <w:r w:rsidR="00721FD2">
        <w:rPr>
          <w:rFonts w:ascii="Times New Roman" w:hAnsi="Times New Roman" w:cs="Times New Roman"/>
          <w:b/>
          <w:noProof/>
          <w:sz w:val="28"/>
          <w:szCs w:val="28"/>
          <w:lang w:val="uk-UA" w:eastAsia="ru-RU"/>
        </w:rPr>
        <w:t xml:space="preserve"> за 2011-2012 рр.</w:t>
      </w:r>
    </w:p>
    <w:p w:rsidR="00583BE4" w:rsidRDefault="00583BE4" w:rsidP="003D4258">
      <w:pPr>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sidRPr="00B8441F">
        <w:rPr>
          <w:rFonts w:ascii="Times New Roman" w:hAnsi="Times New Roman" w:cs="Times New Roman"/>
          <w:noProof/>
          <w:sz w:val="28"/>
          <w:szCs w:val="28"/>
          <w:lang w:val="uk-UA" w:eastAsia="uk-UA"/>
        </w:rPr>
        <w:drawing>
          <wp:inline distT="0" distB="0" distL="0" distR="0">
            <wp:extent cx="6018028" cy="2434183"/>
            <wp:effectExtent l="0" t="0" r="190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24761" t="40731" r="22120" b="23247"/>
                    <a:stretch/>
                  </pic:blipFill>
                  <pic:spPr bwMode="auto">
                    <a:xfrm>
                      <a:off x="0" y="0"/>
                      <a:ext cx="6025230" cy="243709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32FC6" w:rsidRDefault="00932FC6" w:rsidP="003D4258">
      <w:pPr>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p>
    <w:p w:rsidR="003D4258" w:rsidRPr="00B8441F" w:rsidRDefault="003D4258" w:rsidP="003D4258">
      <w:pPr>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З наведеної вище таблиці можна зробити висновки, що найбільшим попитом користується торгівля у 2012 році, а у 2011- це були фізичні особи. Такаж у 2012 році набагато збільшилася частка такої гаузі, як сільське господ</w:t>
      </w:r>
      <w:r w:rsidR="00BB22DC">
        <w:rPr>
          <w:rFonts w:ascii="Times New Roman" w:eastAsia="Times New Roman" w:hAnsi="Times New Roman" w:cs="Times New Roman"/>
          <w:sz w:val="28"/>
          <w:szCs w:val="28"/>
          <w:lang w:val="uk-UA" w:eastAsia="ru-RU"/>
        </w:rPr>
        <w:t xml:space="preserve">арство та харчова промисловість </w:t>
      </w:r>
      <w:r w:rsidR="00BB22DC">
        <w:rPr>
          <w:rFonts w:ascii="Times New Roman" w:hAnsi="Times New Roman" w:cs="Times New Roman"/>
          <w:sz w:val="28"/>
          <w:szCs w:val="28"/>
        </w:rPr>
        <w:t xml:space="preserve">[ </w:t>
      </w:r>
      <w:r w:rsidR="00BB22DC">
        <w:rPr>
          <w:rFonts w:ascii="Times New Roman" w:hAnsi="Times New Roman" w:cs="Times New Roman"/>
          <w:sz w:val="28"/>
          <w:szCs w:val="28"/>
          <w:lang w:val="uk-UA"/>
        </w:rPr>
        <w:t xml:space="preserve">24 </w:t>
      </w:r>
      <w:r w:rsidR="00BB22DC">
        <w:rPr>
          <w:rFonts w:ascii="Times New Roman" w:hAnsi="Times New Roman" w:cs="Times New Roman"/>
          <w:sz w:val="28"/>
          <w:szCs w:val="28"/>
        </w:rPr>
        <w:t>]</w:t>
      </w:r>
      <w:r w:rsidR="00BB22DC" w:rsidRPr="00B8441F">
        <w:rPr>
          <w:rFonts w:ascii="Times New Roman" w:hAnsi="Times New Roman" w:cs="Times New Roman"/>
          <w:sz w:val="28"/>
          <w:szCs w:val="28"/>
        </w:rPr>
        <w:t>.</w:t>
      </w:r>
    </w:p>
    <w:p w:rsidR="0076650A" w:rsidRPr="00BB22DC" w:rsidRDefault="00583BE4" w:rsidP="00BB22DC">
      <w:pPr>
        <w:spacing w:before="100" w:beforeAutospacing="1" w:after="100" w:afterAutospacing="1" w:line="360" w:lineRule="auto"/>
        <w:ind w:firstLine="567"/>
        <w:contextualSpacing/>
        <w:jc w:val="both"/>
        <w:rPr>
          <w:rFonts w:ascii="Times New Roman" w:hAnsi="Times New Roman" w:cs="Times New Roman"/>
          <w:noProof/>
          <w:sz w:val="28"/>
          <w:szCs w:val="28"/>
          <w:lang w:val="uk-UA" w:eastAsia="ru-RU"/>
        </w:rPr>
      </w:pPr>
      <w:r w:rsidRPr="00B8441F">
        <w:rPr>
          <w:rFonts w:ascii="Times New Roman" w:eastAsia="Times New Roman" w:hAnsi="Times New Roman" w:cs="Times New Roman"/>
          <w:sz w:val="28"/>
          <w:szCs w:val="28"/>
          <w:lang w:val="uk-UA" w:eastAsia="ru-RU"/>
        </w:rPr>
        <w:t xml:space="preserve">Банк управляє кредитною якістю фінансових активів за допомогою внутрішньої системи присвоєння рейтингів. Унаведеній нижче таблиці </w:t>
      </w:r>
      <w:r w:rsidRPr="00B8441F">
        <w:rPr>
          <w:rFonts w:ascii="Times New Roman" w:eastAsia="Times New Roman" w:hAnsi="Times New Roman" w:cs="Times New Roman"/>
          <w:sz w:val="28"/>
          <w:szCs w:val="28"/>
          <w:lang w:val="uk-UA" w:eastAsia="ru-RU"/>
        </w:rPr>
        <w:lastRenderedPageBreak/>
        <w:t xml:space="preserve">відображено аналіз кредитної якості в розрізі категорій активів за статтями звіту про фінансовий стан, пов’язаними з кредитуванням, на основі </w:t>
      </w:r>
      <w:r w:rsidR="0076650A">
        <w:rPr>
          <w:rFonts w:ascii="Times New Roman" w:eastAsia="Times New Roman" w:hAnsi="Times New Roman" w:cs="Times New Roman"/>
          <w:sz w:val="28"/>
          <w:szCs w:val="28"/>
          <w:lang w:val="uk-UA" w:eastAsia="ru-RU"/>
        </w:rPr>
        <w:t>системи кредитних рейтингів</w:t>
      </w:r>
      <w:r w:rsidR="00BB22DC">
        <w:rPr>
          <w:rFonts w:ascii="Times New Roman" w:eastAsia="Times New Roman" w:hAnsi="Times New Roman" w:cs="Times New Roman"/>
          <w:sz w:val="28"/>
          <w:szCs w:val="28"/>
          <w:lang w:val="uk-UA" w:eastAsia="ru-RU"/>
        </w:rPr>
        <w:t xml:space="preserve"> </w:t>
      </w:r>
      <w:r w:rsidR="00BB22DC">
        <w:rPr>
          <w:rFonts w:ascii="Times New Roman" w:hAnsi="Times New Roman" w:cs="Times New Roman"/>
          <w:sz w:val="28"/>
          <w:szCs w:val="28"/>
        </w:rPr>
        <w:t xml:space="preserve">[ </w:t>
      </w:r>
      <w:r w:rsidR="00BB22DC">
        <w:rPr>
          <w:rFonts w:ascii="Times New Roman" w:hAnsi="Times New Roman" w:cs="Times New Roman"/>
          <w:sz w:val="28"/>
          <w:szCs w:val="28"/>
          <w:lang w:val="uk-UA"/>
        </w:rPr>
        <w:t>27</w:t>
      </w:r>
      <w:r w:rsidR="00BB22DC">
        <w:rPr>
          <w:rFonts w:ascii="Times New Roman" w:hAnsi="Times New Roman" w:cs="Times New Roman"/>
          <w:sz w:val="28"/>
          <w:szCs w:val="28"/>
        </w:rPr>
        <w:t>]</w:t>
      </w:r>
      <w:r w:rsidRPr="00B8441F">
        <w:rPr>
          <w:rFonts w:ascii="Times New Roman" w:eastAsia="Times New Roman" w:hAnsi="Times New Roman" w:cs="Times New Roman"/>
          <w:sz w:val="28"/>
          <w:szCs w:val="28"/>
          <w:lang w:val="uk-UA" w:eastAsia="ru-RU"/>
        </w:rPr>
        <w:t xml:space="preserve">. </w:t>
      </w:r>
      <w:r w:rsidRPr="00B8441F">
        <w:rPr>
          <w:rFonts w:ascii="Times New Roman" w:eastAsia="Times New Roman" w:hAnsi="Times New Roman" w:cs="Times New Roman"/>
          <w:sz w:val="28"/>
          <w:szCs w:val="28"/>
          <w:lang w:val="uk-UA" w:eastAsia="ru-RU"/>
        </w:rPr>
        <w:cr/>
      </w:r>
      <w:r w:rsidR="0076650A">
        <w:rPr>
          <w:rFonts w:ascii="Times New Roman" w:eastAsia="Times New Roman" w:hAnsi="Times New Roman" w:cs="Times New Roman"/>
          <w:sz w:val="28"/>
          <w:szCs w:val="28"/>
          <w:lang w:val="uk-UA" w:eastAsia="ru-RU"/>
        </w:rPr>
        <w:t xml:space="preserve">                                                                                                                Таблиця 2.2</w:t>
      </w:r>
    </w:p>
    <w:p w:rsidR="0076650A" w:rsidRPr="007D1E90" w:rsidRDefault="0076650A" w:rsidP="0076650A">
      <w:pPr>
        <w:spacing w:before="100" w:beforeAutospacing="1" w:after="100" w:afterAutospacing="1" w:line="360" w:lineRule="auto"/>
        <w:ind w:firstLine="567"/>
        <w:contextualSpacing/>
        <w:jc w:val="center"/>
        <w:rPr>
          <w:rFonts w:ascii="Times New Roman" w:eastAsia="Times New Roman" w:hAnsi="Times New Roman" w:cs="Times New Roman"/>
          <w:b/>
          <w:sz w:val="28"/>
          <w:szCs w:val="28"/>
          <w:lang w:val="uk-UA" w:eastAsia="ru-RU"/>
        </w:rPr>
      </w:pPr>
      <w:r w:rsidRPr="007D1E90">
        <w:rPr>
          <w:rFonts w:ascii="Times New Roman" w:eastAsia="Times New Roman" w:hAnsi="Times New Roman" w:cs="Times New Roman"/>
          <w:b/>
          <w:sz w:val="28"/>
          <w:szCs w:val="28"/>
          <w:lang w:val="uk-UA" w:eastAsia="ru-RU"/>
        </w:rPr>
        <w:t>Система кредитних рейтингів</w:t>
      </w:r>
    </w:p>
    <w:p w:rsidR="0076650A" w:rsidRDefault="0076650A" w:rsidP="0076650A">
      <w:pPr>
        <w:spacing w:before="100" w:beforeAutospacing="1" w:after="100" w:afterAutospacing="1" w:line="360" w:lineRule="auto"/>
        <w:ind w:firstLine="567"/>
        <w:contextualSpacing/>
        <w:jc w:val="center"/>
        <w:rPr>
          <w:rFonts w:ascii="Times New Roman" w:eastAsia="Times New Roman" w:hAnsi="Times New Roman" w:cs="Times New Roman"/>
          <w:sz w:val="28"/>
          <w:szCs w:val="28"/>
          <w:lang w:val="uk-UA" w:eastAsia="ru-RU"/>
        </w:rPr>
      </w:pPr>
      <w:r w:rsidRPr="00B8441F">
        <w:rPr>
          <w:rFonts w:ascii="Times New Roman" w:hAnsi="Times New Roman" w:cs="Times New Roman"/>
          <w:noProof/>
          <w:sz w:val="28"/>
          <w:szCs w:val="28"/>
          <w:lang w:val="uk-UA" w:eastAsia="uk-UA"/>
        </w:rPr>
        <w:drawing>
          <wp:inline distT="0" distB="0" distL="0" distR="0">
            <wp:extent cx="5654689" cy="3944679"/>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25384" t="21336" r="23056" b="19256"/>
                    <a:stretch/>
                  </pic:blipFill>
                  <pic:spPr bwMode="auto">
                    <a:xfrm>
                      <a:off x="0" y="0"/>
                      <a:ext cx="5671497" cy="395640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6650A" w:rsidRDefault="0076650A" w:rsidP="00B8441F">
      <w:pPr>
        <w:spacing w:before="100" w:beforeAutospacing="1" w:after="100" w:afterAutospacing="1" w:line="360" w:lineRule="auto"/>
        <w:ind w:firstLine="567"/>
        <w:contextualSpacing/>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uk-UA"/>
        </w:rPr>
        <w:drawing>
          <wp:inline distT="0" distB="0" distL="0" distR="0">
            <wp:extent cx="5699052" cy="3168502"/>
            <wp:effectExtent l="0" t="0" r="0" b="0"/>
            <wp:docPr id="23" name="Рисунок 23"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png"/>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7009" b="37052"/>
                    <a:stretch/>
                  </pic:blipFill>
                  <pic:spPr bwMode="auto">
                    <a:xfrm>
                      <a:off x="0" y="0"/>
                      <a:ext cx="5699052" cy="316850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B22DC" w:rsidRDefault="00BB22DC" w:rsidP="00B8441F">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p>
    <w:p w:rsidR="0076650A" w:rsidRDefault="00D11F1A" w:rsidP="00B8441F">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lastRenderedPageBreak/>
        <w:t xml:space="preserve">У зазначеній вище таблиці кредити клієнтам з високим рейтингом це ті, що </w:t>
      </w:r>
    </w:p>
    <w:p w:rsidR="00D11F1A" w:rsidRPr="00B8441F" w:rsidRDefault="00D11F1A" w:rsidP="00932FC6">
      <w:pPr>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мають мінімальний рівень кредитного ризику і дуже добре забезпечені (наприклад, грошовими депозитами). Інші позичальники, кредити яких забезпечені об’єктами нерухомого майна та іншим надійним забезпеченням, включені до категорії зі стандартним рейтингом</w:t>
      </w:r>
      <w:r w:rsidR="00BB22DC">
        <w:rPr>
          <w:rFonts w:ascii="Times New Roman" w:eastAsia="Times New Roman" w:hAnsi="Times New Roman" w:cs="Times New Roman"/>
          <w:sz w:val="28"/>
          <w:szCs w:val="28"/>
          <w:lang w:val="uk-UA" w:eastAsia="ru-RU"/>
        </w:rPr>
        <w:t xml:space="preserve"> </w:t>
      </w:r>
      <w:r w:rsidR="00BB22DC">
        <w:rPr>
          <w:rFonts w:ascii="Times New Roman" w:hAnsi="Times New Roman" w:cs="Times New Roman"/>
          <w:sz w:val="28"/>
          <w:szCs w:val="28"/>
        </w:rPr>
        <w:t xml:space="preserve">[ </w:t>
      </w:r>
      <w:r w:rsidR="00BB22DC">
        <w:rPr>
          <w:rFonts w:ascii="Times New Roman" w:hAnsi="Times New Roman" w:cs="Times New Roman"/>
          <w:sz w:val="28"/>
          <w:szCs w:val="28"/>
          <w:lang w:val="uk-UA"/>
        </w:rPr>
        <w:t xml:space="preserve">24 </w:t>
      </w:r>
      <w:r w:rsidR="00BB22DC">
        <w:rPr>
          <w:rFonts w:ascii="Times New Roman" w:hAnsi="Times New Roman" w:cs="Times New Roman"/>
          <w:sz w:val="28"/>
          <w:szCs w:val="28"/>
        </w:rPr>
        <w:t>]</w:t>
      </w:r>
      <w:r w:rsidRPr="00B8441F">
        <w:rPr>
          <w:rFonts w:ascii="Times New Roman" w:eastAsia="Times New Roman" w:hAnsi="Times New Roman" w:cs="Times New Roman"/>
          <w:sz w:val="28"/>
          <w:szCs w:val="28"/>
          <w:lang w:val="uk-UA" w:eastAsia="ru-RU"/>
        </w:rPr>
        <w:t xml:space="preserve">. </w:t>
      </w:r>
    </w:p>
    <w:p w:rsidR="00D11F1A" w:rsidRPr="00B8441F" w:rsidRDefault="00D11F1A" w:rsidP="00B8441F">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 xml:space="preserve">Рейтинг нижче стандартного передбачає нижчу в порівнянні зі стандартним рейтингом кредитну якість, проте кредити, включені до цієї категорії, не є такими, корисність яких зменшилася на індивідуальній основі. </w:t>
      </w:r>
    </w:p>
    <w:p w:rsidR="00D11F1A" w:rsidRPr="00B8441F" w:rsidRDefault="00D11F1A" w:rsidP="00B8441F">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 xml:space="preserve"> Кошти в кредитних установах з високим рейтингом включають кошти в НБУ, всі інші кошти в інших банках включені до категорії зі стандартним рейтингом. </w:t>
      </w:r>
    </w:p>
    <w:p w:rsidR="00D11F1A" w:rsidRPr="00B8441F" w:rsidRDefault="00D11F1A" w:rsidP="00B8441F">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 xml:space="preserve">Стосовно інвестиційних цінних паперів Банк використовує власну внутрішню політику присвоєння кредитного рейтингу, згідно з якою цінні папери з високим рейтингом це ті, що мають мінімальний рівень кредитного ризику, інші цінні папери з невизначеним ризиком включені до категорії зі стандартним рейтингом, а цінні папери з високим ризиком, але такі, корисність яких не зменшилась на індивідуальній основі, включені до категорії нижче стандартного. </w:t>
      </w:r>
    </w:p>
    <w:p w:rsidR="00D11F1A" w:rsidRPr="00B8441F" w:rsidRDefault="00D11F1A" w:rsidP="00B8441F">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 xml:space="preserve"> Аналіз прострочених кредитів за строками, що минули з дати затримки платежу, наведено нижче. Більшість прострочених кредитів не вважаються такими, що їх корисність зменшилась. </w:t>
      </w:r>
    </w:p>
    <w:p w:rsidR="00D11F1A" w:rsidRPr="00B8441F" w:rsidRDefault="00D11F1A" w:rsidP="00B8441F">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Політика Банку передбачає ведення чітких та послідовних кредитних рейтингів за кредитним портфелем, що забезпечує цілеспрямоване управління відпо</w:t>
      </w:r>
      <w:r w:rsidR="001160B3">
        <w:rPr>
          <w:rFonts w:ascii="Times New Roman" w:eastAsia="Times New Roman" w:hAnsi="Times New Roman" w:cs="Times New Roman"/>
          <w:sz w:val="28"/>
          <w:szCs w:val="28"/>
          <w:lang w:val="uk-UA" w:eastAsia="ru-RU"/>
        </w:rPr>
        <w:t xml:space="preserve"> </w:t>
      </w:r>
      <w:r w:rsidRPr="00B8441F">
        <w:rPr>
          <w:rFonts w:ascii="Times New Roman" w:eastAsia="Times New Roman" w:hAnsi="Times New Roman" w:cs="Times New Roman"/>
          <w:sz w:val="28"/>
          <w:szCs w:val="28"/>
          <w:lang w:val="uk-UA" w:eastAsia="ru-RU"/>
        </w:rPr>
        <w:t xml:space="preserve">відними ризиками та порівняння кредитних ризиків за всіма напрямками </w:t>
      </w:r>
    </w:p>
    <w:p w:rsidR="00D11F1A" w:rsidRPr="00B8441F" w:rsidRDefault="00D11F1A" w:rsidP="00F6156E">
      <w:pPr>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 xml:space="preserve">господарської діяльності, географічними регіонами та видами продуктів. Система присвоєння рейтингів спирається на ряд фінансово-аналітичних методів з урахуванням оброблених ринкових даних, що становлять основну вихідну інформацію для оцінки ризиків контрагентів. </w:t>
      </w:r>
    </w:p>
    <w:p w:rsidR="00583BE4" w:rsidRPr="00B8441F" w:rsidRDefault="00D11F1A" w:rsidP="00B8441F">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Усі внутрішні категорії ризиків визначені згідно з політикою присвоєння рейтингу Банку. Відповідні рейтинги ризиків регулярно аналізуються.</w:t>
      </w:r>
    </w:p>
    <w:p w:rsidR="00583BE4" w:rsidRDefault="00843075" w:rsidP="00B8441F">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lastRenderedPageBreak/>
        <w:t>Станом на 31 грудня 2012 року у Банка було 130</w:t>
      </w:r>
      <w:r w:rsidR="001160B3">
        <w:rPr>
          <w:rFonts w:ascii="Times New Roman" w:eastAsia="Times New Roman" w:hAnsi="Times New Roman" w:cs="Times New Roman"/>
          <w:sz w:val="28"/>
          <w:szCs w:val="28"/>
          <w:lang w:val="uk-UA" w:eastAsia="ru-RU"/>
        </w:rPr>
        <w:t xml:space="preserve"> </w:t>
      </w:r>
      <w:r w:rsidRPr="00B8441F">
        <w:rPr>
          <w:rFonts w:ascii="Times New Roman" w:eastAsia="Times New Roman" w:hAnsi="Times New Roman" w:cs="Times New Roman"/>
          <w:sz w:val="28"/>
          <w:szCs w:val="28"/>
          <w:lang w:val="uk-UA" w:eastAsia="ru-RU"/>
        </w:rPr>
        <w:t>відділень в Україні (на 31 грудня 2011 року – 138 відділень). Станом на 31 грудня 2012 р. чисельність персоналу Банку становила 1 422 особи (31 грудня 2011 р. – 2 075)</w:t>
      </w:r>
      <w:r w:rsidR="00BB22DC">
        <w:rPr>
          <w:rFonts w:ascii="Times New Roman" w:eastAsia="Times New Roman" w:hAnsi="Times New Roman" w:cs="Times New Roman"/>
          <w:sz w:val="28"/>
          <w:szCs w:val="28"/>
          <w:lang w:val="uk-UA" w:eastAsia="ru-RU"/>
        </w:rPr>
        <w:t xml:space="preserve"> </w:t>
      </w:r>
      <w:r w:rsidR="00BB22DC">
        <w:rPr>
          <w:rFonts w:ascii="Times New Roman" w:hAnsi="Times New Roman" w:cs="Times New Roman"/>
          <w:sz w:val="28"/>
          <w:szCs w:val="28"/>
        </w:rPr>
        <w:t xml:space="preserve">[ </w:t>
      </w:r>
      <w:r w:rsidR="00BB22DC">
        <w:rPr>
          <w:rFonts w:ascii="Times New Roman" w:hAnsi="Times New Roman" w:cs="Times New Roman"/>
          <w:sz w:val="28"/>
          <w:szCs w:val="28"/>
          <w:lang w:val="uk-UA"/>
        </w:rPr>
        <w:t>27</w:t>
      </w:r>
      <w:r w:rsidR="00BB22DC">
        <w:rPr>
          <w:rFonts w:ascii="Times New Roman" w:hAnsi="Times New Roman" w:cs="Times New Roman"/>
          <w:sz w:val="28"/>
          <w:szCs w:val="28"/>
        </w:rPr>
        <w:t>]</w:t>
      </w:r>
      <w:r w:rsidRPr="00B8441F">
        <w:rPr>
          <w:rFonts w:ascii="Times New Roman" w:eastAsia="Times New Roman" w:hAnsi="Times New Roman" w:cs="Times New Roman"/>
          <w:sz w:val="28"/>
          <w:szCs w:val="28"/>
          <w:lang w:val="uk-UA" w:eastAsia="ru-RU"/>
        </w:rPr>
        <w:t>.</w:t>
      </w:r>
    </w:p>
    <w:p w:rsidR="001160B3" w:rsidRPr="00B8441F" w:rsidRDefault="001160B3" w:rsidP="001160B3">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ПАТ «</w:t>
      </w:r>
      <w:r w:rsidR="007D1E90">
        <w:rPr>
          <w:rFonts w:ascii="Times New Roman" w:eastAsia="Times New Roman" w:hAnsi="Times New Roman" w:cs="Times New Roman"/>
          <w:sz w:val="28"/>
          <w:szCs w:val="28"/>
          <w:lang w:val="en-US" w:eastAsia="ru-RU"/>
        </w:rPr>
        <w:t>VAB</w:t>
      </w:r>
      <w:r w:rsidR="007D1E90" w:rsidRPr="007D1E90">
        <w:rPr>
          <w:rFonts w:ascii="Times New Roman" w:eastAsia="Times New Roman" w:hAnsi="Times New Roman" w:cs="Times New Roman"/>
          <w:sz w:val="28"/>
          <w:szCs w:val="28"/>
          <w:lang w:eastAsia="ru-RU"/>
        </w:rPr>
        <w:t xml:space="preserve"> </w:t>
      </w:r>
      <w:r w:rsidRPr="00B8441F">
        <w:rPr>
          <w:rFonts w:ascii="Times New Roman" w:eastAsia="Times New Roman" w:hAnsi="Times New Roman" w:cs="Times New Roman"/>
          <w:sz w:val="28"/>
          <w:szCs w:val="28"/>
          <w:lang w:val="uk-UA" w:eastAsia="ru-RU"/>
        </w:rPr>
        <w:t xml:space="preserve">Банк» входить до групи «великих» банків за класифікацією НБУ, займає високі і стабільні позиції в банківській системі України. Банк має розгалужену регіональну мережу, що охоплює всі регіони України. </w:t>
      </w:r>
    </w:p>
    <w:p w:rsidR="001160B3" w:rsidRPr="00B8441F" w:rsidRDefault="001160B3" w:rsidP="00B8441F">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p>
    <w:p w:rsidR="00D211ED" w:rsidRDefault="001E39ED" w:rsidP="004A7072">
      <w:pPr>
        <w:tabs>
          <w:tab w:val="left" w:pos="7458"/>
        </w:tabs>
        <w:spacing w:before="100" w:beforeAutospacing="1" w:after="100" w:afterAutospacing="1" w:line="360" w:lineRule="auto"/>
        <w:ind w:firstLine="567"/>
        <w:contextualSpacing/>
        <w:jc w:val="both"/>
        <w:rPr>
          <w:rFonts w:ascii="Times New Roman" w:hAnsi="Times New Roman" w:cs="Times New Roman"/>
          <w:b/>
          <w:sz w:val="28"/>
          <w:szCs w:val="28"/>
          <w:lang w:val="uk-UA"/>
        </w:rPr>
      </w:pPr>
      <w:r w:rsidRPr="004A7072">
        <w:rPr>
          <w:rFonts w:ascii="Times New Roman" w:eastAsia="Times New Roman" w:hAnsi="Times New Roman" w:cs="Times New Roman"/>
          <w:b/>
          <w:sz w:val="28"/>
          <w:szCs w:val="28"/>
          <w:lang w:val="uk-UA" w:eastAsia="ru-RU"/>
        </w:rPr>
        <w:t>2.2</w:t>
      </w:r>
      <w:r w:rsidR="00F2738E" w:rsidRPr="004A7072">
        <w:rPr>
          <w:rFonts w:ascii="Times New Roman" w:hAnsi="Times New Roman" w:cs="Times New Roman"/>
          <w:b/>
          <w:sz w:val="28"/>
          <w:szCs w:val="28"/>
          <w:lang w:val="uk-UA"/>
        </w:rPr>
        <w:t xml:space="preserve"> Аналіз етапів здійснення лізингового процесу</w:t>
      </w:r>
      <w:r w:rsidR="004A7072">
        <w:rPr>
          <w:rFonts w:ascii="Times New Roman" w:hAnsi="Times New Roman" w:cs="Times New Roman"/>
          <w:b/>
          <w:sz w:val="28"/>
          <w:szCs w:val="28"/>
          <w:lang w:val="uk-UA"/>
        </w:rPr>
        <w:tab/>
      </w:r>
    </w:p>
    <w:p w:rsidR="00452353" w:rsidRDefault="001E39ED" w:rsidP="00452353">
      <w:pPr>
        <w:spacing w:before="100" w:beforeAutospacing="1" w:after="100" w:afterAutospacing="1" w:line="360" w:lineRule="auto"/>
        <w:ind w:firstLine="567"/>
        <w:contextualSpacing/>
        <w:jc w:val="both"/>
        <w:rPr>
          <w:rFonts w:ascii="Times New Roman" w:hAnsi="Times New Roman" w:cs="Times New Roman"/>
          <w:color w:val="000000"/>
          <w:sz w:val="28"/>
          <w:szCs w:val="28"/>
          <w:shd w:val="clear" w:color="auto" w:fill="FFFFFF"/>
        </w:rPr>
      </w:pPr>
      <w:r w:rsidRPr="00B8441F">
        <w:rPr>
          <w:rFonts w:ascii="Times New Roman" w:hAnsi="Times New Roman" w:cs="Times New Roman"/>
          <w:color w:val="000000"/>
          <w:sz w:val="28"/>
          <w:szCs w:val="28"/>
          <w:shd w:val="clear" w:color="auto" w:fill="FFFFFF"/>
          <w:lang w:val="uk-UA"/>
        </w:rPr>
        <w:t>З самого початку розгляду етапів здіснення лізингового процесу комерційними банками України треба відмітити, що на практиці українські банки частіше виступають засновниками власних лізингових компаній</w:t>
      </w:r>
      <w:r w:rsidR="00F2738E">
        <w:rPr>
          <w:rFonts w:ascii="Times New Roman" w:hAnsi="Times New Roman" w:cs="Times New Roman"/>
          <w:color w:val="000000"/>
          <w:sz w:val="28"/>
          <w:szCs w:val="28"/>
          <w:shd w:val="clear" w:color="auto" w:fill="FFFFFF"/>
          <w:lang w:val="uk-UA"/>
        </w:rPr>
        <w:t xml:space="preserve">. </w:t>
      </w:r>
      <w:r w:rsidRPr="00B8441F">
        <w:rPr>
          <w:rFonts w:ascii="Times New Roman" w:hAnsi="Times New Roman" w:cs="Times New Roman"/>
          <w:color w:val="000000"/>
          <w:sz w:val="28"/>
          <w:szCs w:val="28"/>
          <w:shd w:val="clear" w:color="auto" w:fill="FFFFFF"/>
        </w:rPr>
        <w:t>Окремі банки реалізують лізингові проекти як кредитори, рідше як лізингодавці.</w:t>
      </w:r>
    </w:p>
    <w:p w:rsidR="00452353" w:rsidRPr="00BB22DC" w:rsidRDefault="001E39ED" w:rsidP="007D1E90">
      <w:pPr>
        <w:spacing w:before="100" w:beforeAutospacing="1" w:after="100" w:afterAutospacing="1" w:line="360" w:lineRule="auto"/>
        <w:ind w:firstLine="567"/>
        <w:contextualSpacing/>
        <w:jc w:val="both"/>
        <w:rPr>
          <w:rFonts w:ascii="Times New Roman" w:hAnsi="Times New Roman" w:cs="Times New Roman"/>
          <w:color w:val="000000"/>
          <w:sz w:val="28"/>
          <w:szCs w:val="28"/>
          <w:shd w:val="clear" w:color="auto" w:fill="FFFFFF"/>
          <w:lang w:val="uk-UA"/>
        </w:rPr>
      </w:pPr>
      <w:r w:rsidRPr="00B8441F">
        <w:rPr>
          <w:rFonts w:ascii="Times New Roman" w:hAnsi="Times New Roman" w:cs="Times New Roman"/>
          <w:color w:val="000000"/>
          <w:sz w:val="28"/>
          <w:szCs w:val="28"/>
          <w:shd w:val="clear" w:color="auto" w:fill="FFFFFF"/>
        </w:rPr>
        <w:t>Треба відмітити, що проведення лізингових операцій банками (при використанні безпосередньої форми участі банку у лізингових операціях) у своїй структурі відрізняється від проведення таких операцій лізинговими компаніями тим, що при цьому особа лізингодавця і банку “злита в одну” (за виключенням випадків особливо складних угод, коли у їх фінансуванні приймають участь декілька банків), отже, є відсутніми відносини кредиту лізингодавця та фінансуючої банківської установи, та відповідними випливаючими з цього особливостями сплати лізингових платежів (величина плати за використані кредитні ресурси відсутня, є тільки комісійні виплати).</w:t>
      </w:r>
      <w:r w:rsidRPr="00B8441F">
        <w:rPr>
          <w:rFonts w:ascii="Times New Roman" w:hAnsi="Times New Roman" w:cs="Times New Roman"/>
          <w:color w:val="000000"/>
          <w:sz w:val="28"/>
          <w:szCs w:val="28"/>
        </w:rPr>
        <w:br/>
      </w:r>
      <w:r w:rsidRPr="00B8441F">
        <w:rPr>
          <w:rFonts w:ascii="Times New Roman" w:hAnsi="Times New Roman" w:cs="Times New Roman"/>
          <w:color w:val="000000"/>
          <w:sz w:val="28"/>
          <w:szCs w:val="28"/>
          <w:shd w:val="clear" w:color="auto" w:fill="FFFFFF"/>
        </w:rPr>
        <w:t>Трохи нище ми дамо і загальну схему проведення лізингових операцій. Далі ж ми більш детально розглянемо етапи процесу підготовки і реалізації лізингових положень, що їх проходять суб’єкти лізингу, серед яких лізингодавцем виступає банк.</w:t>
      </w:r>
      <w:r w:rsidR="00932FC6">
        <w:rPr>
          <w:rFonts w:ascii="Times New Roman" w:hAnsi="Times New Roman" w:cs="Times New Roman"/>
          <w:color w:val="000000"/>
          <w:sz w:val="28"/>
          <w:szCs w:val="28"/>
          <w:shd w:val="clear" w:color="auto" w:fill="FFFFFF"/>
        </w:rPr>
        <w:t xml:space="preserve"> </w:t>
      </w:r>
      <w:r w:rsidRPr="00B8441F">
        <w:rPr>
          <w:rFonts w:ascii="Times New Roman" w:hAnsi="Times New Roman" w:cs="Times New Roman"/>
          <w:color w:val="000000"/>
          <w:sz w:val="28"/>
          <w:szCs w:val="28"/>
          <w:shd w:val="clear" w:color="auto" w:fill="FFFFFF"/>
        </w:rPr>
        <w:t>Ці етапи такі:</w:t>
      </w:r>
      <w:r w:rsidR="00B236AF">
        <w:rPr>
          <w:rFonts w:ascii="Times New Roman" w:hAnsi="Times New Roman" w:cs="Times New Roman"/>
          <w:color w:val="000000"/>
          <w:sz w:val="28"/>
          <w:szCs w:val="28"/>
          <w:shd w:val="clear" w:color="auto" w:fill="FFFFFF"/>
        </w:rPr>
        <w:t xml:space="preserve"> </w:t>
      </w:r>
      <w:r w:rsidRPr="00B236AF">
        <w:rPr>
          <w:rFonts w:ascii="Times New Roman" w:hAnsi="Times New Roman" w:cs="Times New Roman"/>
          <w:color w:val="000000"/>
          <w:sz w:val="28"/>
          <w:szCs w:val="28"/>
          <w:shd w:val="clear" w:color="auto" w:fill="FFFFFF"/>
        </w:rPr>
        <w:t>підготовка та обгрунтування лізингової угоди;</w:t>
      </w:r>
      <w:r w:rsidR="00B236AF">
        <w:rPr>
          <w:rFonts w:ascii="Times New Roman" w:hAnsi="Times New Roman" w:cs="Times New Roman"/>
          <w:color w:val="000000"/>
          <w:sz w:val="28"/>
          <w:szCs w:val="28"/>
          <w:shd w:val="clear" w:color="auto" w:fill="FFFFFF"/>
        </w:rPr>
        <w:t xml:space="preserve"> </w:t>
      </w:r>
      <w:r w:rsidRPr="00B236AF">
        <w:rPr>
          <w:rFonts w:ascii="Times New Roman" w:hAnsi="Times New Roman" w:cs="Times New Roman"/>
          <w:color w:val="000000"/>
          <w:sz w:val="28"/>
          <w:szCs w:val="28"/>
          <w:shd w:val="clear" w:color="auto" w:fill="FFFFFF"/>
        </w:rPr>
        <w:t>юридичне оформлення лізингової угоди;</w:t>
      </w:r>
      <w:r w:rsidR="00B236AF">
        <w:rPr>
          <w:rFonts w:ascii="Times New Roman" w:hAnsi="Times New Roman" w:cs="Times New Roman"/>
          <w:color w:val="000000"/>
          <w:sz w:val="28"/>
          <w:szCs w:val="28"/>
          <w:shd w:val="clear" w:color="auto" w:fill="FFFFFF"/>
        </w:rPr>
        <w:t xml:space="preserve"> </w:t>
      </w:r>
      <w:r w:rsidRPr="00B236AF">
        <w:rPr>
          <w:rFonts w:ascii="Times New Roman" w:hAnsi="Times New Roman" w:cs="Times New Roman"/>
          <w:color w:val="000000"/>
          <w:sz w:val="28"/>
          <w:szCs w:val="28"/>
          <w:shd w:val="clear" w:color="auto" w:fill="FFFFFF"/>
        </w:rPr>
        <w:t>моніто</w:t>
      </w:r>
      <w:r w:rsidR="00BB22DC">
        <w:rPr>
          <w:rFonts w:ascii="Times New Roman" w:hAnsi="Times New Roman" w:cs="Times New Roman"/>
          <w:color w:val="000000"/>
          <w:sz w:val="28"/>
          <w:szCs w:val="28"/>
          <w:shd w:val="clear" w:color="auto" w:fill="FFFFFF"/>
        </w:rPr>
        <w:t>ринг виконання лізингової угоди</w:t>
      </w:r>
      <w:r w:rsidR="00BB22DC">
        <w:rPr>
          <w:rFonts w:ascii="Times New Roman" w:hAnsi="Times New Roman" w:cs="Times New Roman"/>
          <w:color w:val="000000"/>
          <w:sz w:val="28"/>
          <w:szCs w:val="28"/>
          <w:shd w:val="clear" w:color="auto" w:fill="FFFFFF"/>
          <w:lang w:val="uk-UA"/>
        </w:rPr>
        <w:t xml:space="preserve"> </w:t>
      </w:r>
      <w:r w:rsidR="00BB22DC">
        <w:rPr>
          <w:rFonts w:ascii="Times New Roman" w:hAnsi="Times New Roman" w:cs="Times New Roman"/>
          <w:sz w:val="28"/>
          <w:szCs w:val="28"/>
        </w:rPr>
        <w:t xml:space="preserve">[ </w:t>
      </w:r>
      <w:r w:rsidR="00BB22DC">
        <w:rPr>
          <w:rFonts w:ascii="Times New Roman" w:hAnsi="Times New Roman" w:cs="Times New Roman"/>
          <w:sz w:val="28"/>
          <w:szCs w:val="28"/>
          <w:lang w:val="uk-UA"/>
        </w:rPr>
        <w:t>19</w:t>
      </w:r>
      <w:r w:rsidR="00BB22DC">
        <w:rPr>
          <w:rFonts w:ascii="Times New Roman" w:hAnsi="Times New Roman" w:cs="Times New Roman"/>
          <w:sz w:val="28"/>
          <w:szCs w:val="28"/>
        </w:rPr>
        <w:t xml:space="preserve">, с </w:t>
      </w:r>
      <w:r w:rsidR="00BB22DC">
        <w:rPr>
          <w:rFonts w:ascii="Times New Roman" w:hAnsi="Times New Roman" w:cs="Times New Roman"/>
          <w:sz w:val="28"/>
          <w:szCs w:val="28"/>
          <w:lang w:val="uk-UA"/>
        </w:rPr>
        <w:t>6-9</w:t>
      </w:r>
      <w:r w:rsidR="00BB22DC">
        <w:rPr>
          <w:rFonts w:ascii="Times New Roman" w:hAnsi="Times New Roman" w:cs="Times New Roman"/>
          <w:sz w:val="28"/>
          <w:szCs w:val="28"/>
        </w:rPr>
        <w:t>]</w:t>
      </w:r>
      <w:r w:rsidR="00BB22DC" w:rsidRPr="00B8441F">
        <w:rPr>
          <w:rFonts w:ascii="Times New Roman" w:hAnsi="Times New Roman" w:cs="Times New Roman"/>
          <w:sz w:val="28"/>
          <w:szCs w:val="28"/>
        </w:rPr>
        <w:t>.</w:t>
      </w:r>
    </w:p>
    <w:p w:rsidR="00452353" w:rsidRDefault="00452353" w:rsidP="007D1E90">
      <w:pPr>
        <w:pStyle w:val="ad"/>
        <w:spacing w:before="100" w:beforeAutospacing="1" w:after="100" w:afterAutospacing="1" w:line="360" w:lineRule="auto"/>
        <w:ind w:left="0" w:firstLine="567"/>
        <w:jc w:val="both"/>
        <w:rPr>
          <w:rFonts w:ascii="Times New Roman" w:hAnsi="Times New Roman" w:cs="Times New Roman"/>
          <w:color w:val="000000"/>
          <w:sz w:val="28"/>
          <w:szCs w:val="28"/>
          <w:shd w:val="clear" w:color="auto" w:fill="FFFFFF"/>
        </w:rPr>
      </w:pPr>
      <w:r w:rsidRPr="00452353">
        <w:rPr>
          <w:rFonts w:ascii="Times New Roman" w:hAnsi="Times New Roman" w:cs="Times New Roman"/>
          <w:color w:val="000000"/>
          <w:sz w:val="28"/>
          <w:szCs w:val="28"/>
          <w:shd w:val="clear" w:color="auto" w:fill="FFFFFF"/>
          <w:lang w:val="uk-UA"/>
        </w:rPr>
        <w:t>Н</w:t>
      </w:r>
      <w:r w:rsidR="001E39ED" w:rsidRPr="00452353">
        <w:rPr>
          <w:rFonts w:ascii="Times New Roman" w:hAnsi="Times New Roman" w:cs="Times New Roman"/>
          <w:color w:val="000000"/>
          <w:sz w:val="28"/>
          <w:szCs w:val="28"/>
          <w:shd w:val="clear" w:color="auto" w:fill="FFFFFF"/>
        </w:rPr>
        <w:t xml:space="preserve">а першому етапі здійснюється необхідна підготовча робота для укладання юридичних договорів. Це важливий етап, який вимагає детального </w:t>
      </w:r>
      <w:r w:rsidR="001E39ED" w:rsidRPr="00452353">
        <w:rPr>
          <w:rFonts w:ascii="Times New Roman" w:hAnsi="Times New Roman" w:cs="Times New Roman"/>
          <w:color w:val="000000"/>
          <w:sz w:val="28"/>
          <w:szCs w:val="28"/>
          <w:shd w:val="clear" w:color="auto" w:fill="FFFFFF"/>
        </w:rPr>
        <w:lastRenderedPageBreak/>
        <w:t>вивчення всіх умов і особливостей кожної угоди. Лізингові операції, що здійснюються на даному етапі, оформляються у таких документах:</w:t>
      </w:r>
    </w:p>
    <w:p w:rsidR="00452353" w:rsidRPr="004A7072" w:rsidRDefault="001E39ED" w:rsidP="007D1E90">
      <w:pPr>
        <w:pStyle w:val="ad"/>
        <w:numPr>
          <w:ilvl w:val="0"/>
          <w:numId w:val="12"/>
        </w:numPr>
        <w:spacing w:before="100" w:beforeAutospacing="1" w:after="100" w:afterAutospacing="1" w:line="360" w:lineRule="auto"/>
        <w:ind w:left="426" w:firstLine="567"/>
        <w:jc w:val="both"/>
        <w:rPr>
          <w:rFonts w:ascii="Times New Roman" w:hAnsi="Times New Roman" w:cs="Times New Roman"/>
          <w:color w:val="000000"/>
          <w:sz w:val="28"/>
          <w:szCs w:val="28"/>
          <w:shd w:val="clear" w:color="auto" w:fill="FFFFFF"/>
        </w:rPr>
      </w:pPr>
      <w:r w:rsidRPr="00452353">
        <w:rPr>
          <w:rFonts w:ascii="Times New Roman" w:hAnsi="Times New Roman" w:cs="Times New Roman"/>
          <w:color w:val="000000"/>
          <w:sz w:val="28"/>
          <w:szCs w:val="28"/>
          <w:shd w:val="clear" w:color="auto" w:fill="FFFFFF"/>
        </w:rPr>
        <w:t>заявка про надання лізингових послуг, яку отримує банк-лізингодавець від майбутнього лізингоодержувача ;</w:t>
      </w:r>
    </w:p>
    <w:p w:rsidR="00452353" w:rsidRDefault="001E39ED" w:rsidP="007D1E90">
      <w:pPr>
        <w:pStyle w:val="ad"/>
        <w:numPr>
          <w:ilvl w:val="0"/>
          <w:numId w:val="12"/>
        </w:numPr>
        <w:spacing w:before="100" w:beforeAutospacing="1" w:after="100" w:afterAutospacing="1" w:line="360" w:lineRule="auto"/>
        <w:ind w:left="426" w:firstLine="567"/>
        <w:jc w:val="both"/>
        <w:rPr>
          <w:rFonts w:ascii="Times New Roman" w:hAnsi="Times New Roman" w:cs="Times New Roman"/>
          <w:color w:val="000000"/>
          <w:sz w:val="28"/>
          <w:szCs w:val="28"/>
          <w:shd w:val="clear" w:color="auto" w:fill="FFFFFF"/>
        </w:rPr>
      </w:pPr>
      <w:r w:rsidRPr="00452353">
        <w:rPr>
          <w:rFonts w:ascii="Times New Roman" w:hAnsi="Times New Roman" w:cs="Times New Roman"/>
          <w:color w:val="000000"/>
          <w:sz w:val="28"/>
          <w:szCs w:val="28"/>
          <w:shd w:val="clear" w:color="auto" w:fill="FFFFFF"/>
        </w:rPr>
        <w:t>висновки про платоспроможність лізингоодержувача та ефективність лізингової угоди;</w:t>
      </w:r>
    </w:p>
    <w:p w:rsidR="001160B3" w:rsidRPr="007C2B8E" w:rsidRDefault="001E39ED" w:rsidP="007D1E90">
      <w:pPr>
        <w:pStyle w:val="ad"/>
        <w:numPr>
          <w:ilvl w:val="0"/>
          <w:numId w:val="12"/>
        </w:numPr>
        <w:spacing w:before="100" w:beforeAutospacing="1" w:after="100" w:afterAutospacing="1" w:line="360" w:lineRule="auto"/>
        <w:ind w:left="426" w:firstLine="567"/>
        <w:jc w:val="both"/>
        <w:rPr>
          <w:rFonts w:ascii="Times New Roman" w:hAnsi="Times New Roman" w:cs="Times New Roman"/>
          <w:color w:val="000000"/>
          <w:sz w:val="28"/>
          <w:szCs w:val="28"/>
          <w:shd w:val="clear" w:color="auto" w:fill="FFFFFF"/>
          <w:lang w:val="uk-UA"/>
        </w:rPr>
      </w:pPr>
      <w:r w:rsidRPr="00452353">
        <w:rPr>
          <w:rFonts w:ascii="Times New Roman" w:hAnsi="Times New Roman" w:cs="Times New Roman"/>
          <w:color w:val="000000"/>
          <w:sz w:val="28"/>
          <w:szCs w:val="28"/>
          <w:shd w:val="clear" w:color="auto" w:fill="FFFFFF"/>
        </w:rPr>
        <w:t>замовлення-наряд, що подається постач</w:t>
      </w:r>
      <w:r w:rsidR="00452353">
        <w:rPr>
          <w:rFonts w:ascii="Times New Roman" w:hAnsi="Times New Roman" w:cs="Times New Roman"/>
          <w:color w:val="000000"/>
          <w:sz w:val="28"/>
          <w:szCs w:val="28"/>
          <w:shd w:val="clear" w:color="auto" w:fill="FFFFFF"/>
        </w:rPr>
        <w:t>альникові банком-лізингодавцем.</w:t>
      </w:r>
    </w:p>
    <w:p w:rsidR="004A7072" w:rsidRPr="007C2B8E" w:rsidRDefault="007C2B8E" w:rsidP="007D1E90">
      <w:pPr>
        <w:spacing w:before="100" w:beforeAutospacing="1" w:after="100" w:afterAutospacing="1" w:line="360" w:lineRule="auto"/>
        <w:ind w:firstLine="567"/>
        <w:contextualSpacing/>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rPr>
        <w:t>П</w:t>
      </w:r>
      <w:r w:rsidR="001E39ED" w:rsidRPr="007C2B8E">
        <w:rPr>
          <w:rFonts w:ascii="Times New Roman" w:hAnsi="Times New Roman" w:cs="Times New Roman"/>
          <w:color w:val="000000"/>
          <w:sz w:val="28"/>
          <w:szCs w:val="28"/>
          <w:shd w:val="clear" w:color="auto" w:fill="FFFFFF"/>
        </w:rPr>
        <w:t>роцес закріплення лізингової угоди зді</w:t>
      </w:r>
      <w:r w:rsidR="00452353" w:rsidRPr="007C2B8E">
        <w:rPr>
          <w:rFonts w:ascii="Times New Roman" w:hAnsi="Times New Roman" w:cs="Times New Roman"/>
          <w:color w:val="000000"/>
          <w:sz w:val="28"/>
          <w:szCs w:val="28"/>
          <w:shd w:val="clear" w:color="auto" w:fill="FFFFFF"/>
        </w:rPr>
        <w:t xml:space="preserve">йснюється на другому етапі. При </w:t>
      </w:r>
      <w:r w:rsidR="001E39ED" w:rsidRPr="007C2B8E">
        <w:rPr>
          <w:rFonts w:ascii="Times New Roman" w:hAnsi="Times New Roman" w:cs="Times New Roman"/>
          <w:color w:val="000000"/>
          <w:sz w:val="28"/>
          <w:szCs w:val="28"/>
          <w:shd w:val="clear" w:color="auto" w:fill="FFFFFF"/>
        </w:rPr>
        <w:t>цьому лізингові процедури оформляються у таких документах:</w:t>
      </w:r>
    </w:p>
    <w:p w:rsidR="00452353" w:rsidRPr="00932FC6" w:rsidRDefault="001E39ED" w:rsidP="007D1E90">
      <w:pPr>
        <w:spacing w:before="100" w:beforeAutospacing="1" w:after="100" w:afterAutospacing="1" w:line="360" w:lineRule="auto"/>
        <w:ind w:left="66" w:firstLine="567"/>
        <w:contextualSpacing/>
        <w:jc w:val="both"/>
        <w:rPr>
          <w:rFonts w:ascii="Times New Roman" w:hAnsi="Times New Roman" w:cs="Times New Roman"/>
          <w:color w:val="000000"/>
          <w:sz w:val="28"/>
          <w:szCs w:val="28"/>
          <w:shd w:val="clear" w:color="auto" w:fill="FFFFFF"/>
        </w:rPr>
      </w:pPr>
      <w:r w:rsidRPr="00B8441F">
        <w:rPr>
          <w:shd w:val="clear" w:color="auto" w:fill="FFFFFF"/>
        </w:rPr>
        <w:sym w:font="Symbol" w:char="F02D"/>
      </w:r>
      <w:r w:rsidRPr="00932FC6">
        <w:rPr>
          <w:rFonts w:ascii="Times New Roman" w:hAnsi="Times New Roman" w:cs="Times New Roman"/>
          <w:color w:val="000000"/>
          <w:sz w:val="28"/>
          <w:szCs w:val="28"/>
          <w:shd w:val="clear" w:color="auto" w:fill="FFFFFF"/>
        </w:rPr>
        <w:t xml:space="preserve"> лізинговий договір банку з підприємством;</w:t>
      </w:r>
    </w:p>
    <w:p w:rsidR="00452353" w:rsidRPr="00932FC6" w:rsidRDefault="001E39ED" w:rsidP="007D1E90">
      <w:pPr>
        <w:spacing w:before="100" w:beforeAutospacing="1" w:after="100" w:afterAutospacing="1" w:line="360" w:lineRule="auto"/>
        <w:ind w:firstLine="567"/>
        <w:contextualSpacing/>
        <w:jc w:val="both"/>
        <w:rPr>
          <w:rFonts w:ascii="Times New Roman" w:hAnsi="Times New Roman" w:cs="Times New Roman"/>
          <w:color w:val="000000"/>
          <w:sz w:val="28"/>
          <w:szCs w:val="28"/>
          <w:shd w:val="clear" w:color="auto" w:fill="FFFFFF"/>
        </w:rPr>
      </w:pPr>
      <w:r w:rsidRPr="00B8441F">
        <w:rPr>
          <w:shd w:val="clear" w:color="auto" w:fill="FFFFFF"/>
        </w:rPr>
        <w:sym w:font="Symbol" w:char="F02D"/>
      </w:r>
      <w:r w:rsidRPr="00932FC6">
        <w:rPr>
          <w:rFonts w:ascii="Times New Roman" w:hAnsi="Times New Roman" w:cs="Times New Roman"/>
          <w:color w:val="000000"/>
          <w:sz w:val="28"/>
          <w:szCs w:val="28"/>
          <w:shd w:val="clear" w:color="auto" w:fill="FFFFFF"/>
        </w:rPr>
        <w:t xml:space="preserve"> договір купівлі-продажу майна, що передається в лізинг;</w:t>
      </w:r>
    </w:p>
    <w:p w:rsidR="00452353" w:rsidRPr="00932FC6" w:rsidRDefault="001E39ED" w:rsidP="007D1E90">
      <w:pPr>
        <w:spacing w:before="100" w:beforeAutospacing="1" w:after="100" w:afterAutospacing="1" w:line="360" w:lineRule="auto"/>
        <w:ind w:firstLine="567"/>
        <w:contextualSpacing/>
        <w:jc w:val="both"/>
        <w:rPr>
          <w:rFonts w:ascii="Times New Roman" w:hAnsi="Times New Roman" w:cs="Times New Roman"/>
          <w:color w:val="000000"/>
          <w:sz w:val="28"/>
          <w:szCs w:val="28"/>
          <w:shd w:val="clear" w:color="auto" w:fill="FFFFFF"/>
        </w:rPr>
      </w:pPr>
      <w:r w:rsidRPr="00B8441F">
        <w:rPr>
          <w:shd w:val="clear" w:color="auto" w:fill="FFFFFF"/>
        </w:rPr>
        <w:sym w:font="Symbol" w:char="F02D"/>
      </w:r>
      <w:r w:rsidRPr="00932FC6">
        <w:rPr>
          <w:rFonts w:ascii="Times New Roman" w:hAnsi="Times New Roman" w:cs="Times New Roman"/>
          <w:color w:val="000000"/>
          <w:sz w:val="28"/>
          <w:szCs w:val="28"/>
          <w:shd w:val="clear" w:color="auto" w:fill="FFFFFF"/>
        </w:rPr>
        <w:t xml:space="preserve"> акт прийняття об’єкта лізингу у експлуатацію ;</w:t>
      </w:r>
    </w:p>
    <w:p w:rsidR="007C2B8E" w:rsidRDefault="001E39ED" w:rsidP="007D1E90">
      <w:pPr>
        <w:spacing w:before="100" w:beforeAutospacing="1" w:after="100" w:afterAutospacing="1" w:line="360" w:lineRule="auto"/>
        <w:ind w:firstLine="567"/>
        <w:contextualSpacing/>
        <w:jc w:val="both"/>
        <w:rPr>
          <w:rFonts w:ascii="Times New Roman" w:hAnsi="Times New Roman" w:cs="Times New Roman"/>
          <w:color w:val="000000"/>
          <w:sz w:val="28"/>
          <w:szCs w:val="28"/>
          <w:shd w:val="clear" w:color="auto" w:fill="FFFFFF"/>
        </w:rPr>
      </w:pPr>
      <w:r w:rsidRPr="00B8441F">
        <w:rPr>
          <w:shd w:val="clear" w:color="auto" w:fill="FFFFFF"/>
        </w:rPr>
        <w:sym w:font="Symbol" w:char="F02D"/>
      </w:r>
      <w:r w:rsidR="007C2B8E">
        <w:rPr>
          <w:rFonts w:ascii="Times New Roman" w:hAnsi="Times New Roman" w:cs="Times New Roman"/>
          <w:color w:val="000000"/>
          <w:sz w:val="28"/>
          <w:szCs w:val="28"/>
          <w:shd w:val="clear" w:color="auto" w:fill="FFFFFF"/>
        </w:rPr>
        <w:t xml:space="preserve"> </w:t>
      </w:r>
      <w:r w:rsidRPr="00932FC6">
        <w:rPr>
          <w:rFonts w:ascii="Times New Roman" w:hAnsi="Times New Roman" w:cs="Times New Roman"/>
          <w:color w:val="000000"/>
          <w:sz w:val="28"/>
          <w:szCs w:val="28"/>
          <w:shd w:val="clear" w:color="auto" w:fill="FFFFFF"/>
        </w:rPr>
        <w:t>договір про технічне обслуговування переданого в лізинг майна;</w:t>
      </w:r>
    </w:p>
    <w:p w:rsidR="005A0F09" w:rsidRPr="00932FC6" w:rsidRDefault="001E39ED" w:rsidP="007D1E90">
      <w:pPr>
        <w:spacing w:before="100" w:beforeAutospacing="1" w:after="100" w:afterAutospacing="1" w:line="360" w:lineRule="auto"/>
        <w:ind w:firstLine="567"/>
        <w:contextualSpacing/>
        <w:jc w:val="both"/>
        <w:rPr>
          <w:rFonts w:ascii="Times New Roman" w:hAnsi="Times New Roman" w:cs="Times New Roman"/>
          <w:color w:val="000000"/>
          <w:sz w:val="28"/>
          <w:szCs w:val="28"/>
          <w:shd w:val="clear" w:color="auto" w:fill="FFFFFF"/>
          <w:lang w:val="uk-UA"/>
        </w:rPr>
      </w:pPr>
      <w:r w:rsidRPr="00B8441F">
        <w:rPr>
          <w:shd w:val="clear" w:color="auto" w:fill="FFFFFF"/>
        </w:rPr>
        <w:sym w:font="Symbol" w:char="F02D"/>
      </w:r>
      <w:r w:rsidRPr="00932FC6">
        <w:rPr>
          <w:rFonts w:ascii="Times New Roman" w:hAnsi="Times New Roman" w:cs="Times New Roman"/>
          <w:color w:val="000000"/>
          <w:sz w:val="28"/>
          <w:szCs w:val="28"/>
          <w:shd w:val="clear" w:color="auto" w:fill="FFFFFF"/>
        </w:rPr>
        <w:t xml:space="preserve"> договір про страхування об’єкту лізингу.</w:t>
      </w:r>
    </w:p>
    <w:p w:rsidR="00452353" w:rsidRPr="005A0F09" w:rsidRDefault="001E39ED" w:rsidP="007C2B8E">
      <w:pPr>
        <w:pStyle w:val="ad"/>
        <w:spacing w:before="100" w:beforeAutospacing="1" w:after="100" w:afterAutospacing="1" w:line="360" w:lineRule="auto"/>
        <w:ind w:left="0" w:firstLine="567"/>
        <w:jc w:val="both"/>
        <w:rPr>
          <w:rFonts w:ascii="Times New Roman" w:hAnsi="Times New Roman" w:cs="Times New Roman"/>
          <w:color w:val="000000"/>
          <w:sz w:val="28"/>
          <w:szCs w:val="28"/>
          <w:shd w:val="clear" w:color="auto" w:fill="FFFFFF"/>
          <w:lang w:val="uk-UA"/>
        </w:rPr>
      </w:pPr>
      <w:r w:rsidRPr="005A0F09">
        <w:rPr>
          <w:rFonts w:ascii="Times New Roman" w:hAnsi="Times New Roman" w:cs="Times New Roman"/>
          <w:color w:val="000000"/>
          <w:sz w:val="28"/>
          <w:szCs w:val="28"/>
          <w:shd w:val="clear" w:color="auto" w:fill="FFFFFF"/>
          <w:lang w:val="uk-UA"/>
        </w:rPr>
        <w:t>На третьому етапі здійснюєтьс</w:t>
      </w:r>
      <w:r w:rsidR="00932FC6">
        <w:rPr>
          <w:rFonts w:ascii="Times New Roman" w:hAnsi="Times New Roman" w:cs="Times New Roman"/>
          <w:color w:val="000000"/>
          <w:sz w:val="28"/>
          <w:szCs w:val="28"/>
          <w:shd w:val="clear" w:color="auto" w:fill="FFFFFF"/>
          <w:lang w:val="uk-UA"/>
        </w:rPr>
        <w:t xml:space="preserve">я експлуатація об’єкта лізингу. </w:t>
      </w:r>
      <w:r w:rsidRPr="005A0F09">
        <w:rPr>
          <w:rFonts w:ascii="Times New Roman" w:hAnsi="Times New Roman" w:cs="Times New Roman"/>
          <w:color w:val="000000"/>
          <w:sz w:val="28"/>
          <w:szCs w:val="28"/>
          <w:shd w:val="clear" w:color="auto" w:fill="FFFFFF"/>
          <w:lang w:val="uk-UA"/>
        </w:rPr>
        <w:t>Лізингоодержувач забезпечує збереження лізингового майна, утримання його у робочому стані, здійснює лізингові платежі. На даному етапі лізингові операції відображаються у бухгалтерському обліку та звітності, а після закінчення строку лізингу оформляються відносини щодо подальшого використання майна</w:t>
      </w:r>
      <w:r w:rsidR="00BB22DC">
        <w:rPr>
          <w:rFonts w:ascii="Times New Roman" w:hAnsi="Times New Roman" w:cs="Times New Roman"/>
          <w:color w:val="000000"/>
          <w:sz w:val="28"/>
          <w:szCs w:val="28"/>
          <w:shd w:val="clear" w:color="auto" w:fill="FFFFFF"/>
          <w:lang w:val="uk-UA"/>
        </w:rPr>
        <w:t xml:space="preserve"> </w:t>
      </w:r>
      <w:r w:rsidR="00BB22DC" w:rsidRPr="00BB22DC">
        <w:rPr>
          <w:rFonts w:ascii="Times New Roman" w:hAnsi="Times New Roman" w:cs="Times New Roman"/>
          <w:sz w:val="28"/>
          <w:szCs w:val="28"/>
          <w:lang w:val="uk-UA"/>
        </w:rPr>
        <w:t xml:space="preserve">[ </w:t>
      </w:r>
      <w:r w:rsidR="00BB22DC">
        <w:rPr>
          <w:rFonts w:ascii="Times New Roman" w:hAnsi="Times New Roman" w:cs="Times New Roman"/>
          <w:sz w:val="28"/>
          <w:szCs w:val="28"/>
          <w:lang w:val="uk-UA"/>
        </w:rPr>
        <w:t>14, с 320</w:t>
      </w:r>
      <w:r w:rsidR="00BB22DC" w:rsidRPr="00BB22DC">
        <w:rPr>
          <w:rFonts w:ascii="Times New Roman" w:hAnsi="Times New Roman" w:cs="Times New Roman"/>
          <w:sz w:val="28"/>
          <w:szCs w:val="28"/>
          <w:lang w:val="uk-UA"/>
        </w:rPr>
        <w:t>]</w:t>
      </w:r>
      <w:r w:rsidRPr="005A0F09">
        <w:rPr>
          <w:rFonts w:ascii="Times New Roman" w:hAnsi="Times New Roman" w:cs="Times New Roman"/>
          <w:color w:val="000000"/>
          <w:sz w:val="28"/>
          <w:szCs w:val="28"/>
          <w:shd w:val="clear" w:color="auto" w:fill="FFFFFF"/>
          <w:lang w:val="uk-UA"/>
        </w:rPr>
        <w:t>.</w:t>
      </w:r>
    </w:p>
    <w:p w:rsidR="00452353" w:rsidRDefault="001E39ED" w:rsidP="005A0F09">
      <w:pPr>
        <w:pStyle w:val="ad"/>
        <w:spacing w:before="100" w:beforeAutospacing="1" w:after="100" w:afterAutospacing="1" w:line="360" w:lineRule="auto"/>
        <w:ind w:left="0" w:firstLine="567"/>
        <w:jc w:val="both"/>
        <w:rPr>
          <w:rFonts w:ascii="Times New Roman" w:hAnsi="Times New Roman" w:cs="Times New Roman"/>
          <w:color w:val="000000"/>
          <w:sz w:val="28"/>
          <w:szCs w:val="28"/>
          <w:shd w:val="clear" w:color="auto" w:fill="FFFFFF"/>
        </w:rPr>
      </w:pPr>
      <w:r w:rsidRPr="00452353">
        <w:rPr>
          <w:rFonts w:ascii="Times New Roman" w:hAnsi="Times New Roman" w:cs="Times New Roman"/>
          <w:color w:val="000000"/>
          <w:sz w:val="28"/>
          <w:szCs w:val="28"/>
          <w:shd w:val="clear" w:color="auto" w:fill="FFFFFF"/>
        </w:rPr>
        <w:t xml:space="preserve">Отже, для здійснення лізингових операцій банк-лізингодавець проводить попередню організаційну роботу з вивчення лізингового ринку, його основних </w:t>
      </w:r>
    </w:p>
    <w:p w:rsidR="00932FC6" w:rsidRDefault="00452353" w:rsidP="00932FC6">
      <w:pPr>
        <w:pStyle w:val="ad"/>
        <w:spacing w:before="100" w:beforeAutospacing="1" w:after="100" w:afterAutospacing="1" w:line="360" w:lineRule="auto"/>
        <w:ind w:left="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w:t>
      </w:r>
      <w:r w:rsidR="001E39ED" w:rsidRPr="00452353">
        <w:rPr>
          <w:rFonts w:ascii="Times New Roman" w:hAnsi="Times New Roman" w:cs="Times New Roman"/>
          <w:color w:val="000000"/>
          <w:sz w:val="28"/>
          <w:szCs w:val="28"/>
          <w:shd w:val="clear" w:color="auto" w:fill="FFFFFF"/>
        </w:rPr>
        <w:t xml:space="preserve">енденцій, виявлення попиту на певні види устаткування, проведення рекламної кампанії про свою діяльність.Ініціатива в укладанні лізингової угоди надходить, як правило, від лізингоодержувача. Разом з тим лізингоодержувач може звернутися до лізингодавця з проханням підібрати постачальника майна, хоча останнє слово залишається за лізингоодержувачем. Подальші відносини між сторонами базуються на основі заявки від лізингоодержувача на купівлю </w:t>
      </w:r>
      <w:r w:rsidR="001E39ED" w:rsidRPr="00452353">
        <w:rPr>
          <w:rFonts w:ascii="Times New Roman" w:hAnsi="Times New Roman" w:cs="Times New Roman"/>
          <w:color w:val="000000"/>
          <w:sz w:val="28"/>
          <w:szCs w:val="28"/>
          <w:shd w:val="clear" w:color="auto" w:fill="FFFFFF"/>
        </w:rPr>
        <w:lastRenderedPageBreak/>
        <w:t>майна і передачу його у тимчасове користування. Заявка повинна містити назву підприємства, технічні характеристики, кількість одиниць обладнання, його економічні параметри, назву підприємства-виробника (постачальника) об’єкта лізингу, пропозиції по сплаті та ін. Одночасно із заявою потенційний лізингоодержувач надає банку-лізингодавцю копію свого статуту та всю необхідну інформацію про свій економічний стан та перспективи його розвитку. В свою чергу лізингодавець здійснює перевірку платоспроможності свого ймовірного клієнта та аналіз лізингового проекту з точки зору можливості повторної здачі майна у лізинг чи його продажу у випадку дострокового розірвання угоди.</w:t>
      </w:r>
    </w:p>
    <w:p w:rsidR="00B236AF" w:rsidRDefault="00932FC6" w:rsidP="00B236AF">
      <w:pPr>
        <w:pStyle w:val="ad"/>
        <w:spacing w:before="100" w:beforeAutospacing="1" w:after="100" w:afterAutospacing="1" w:line="360" w:lineRule="auto"/>
        <w:ind w:left="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1E39ED" w:rsidRPr="00B8441F">
        <w:rPr>
          <w:rFonts w:ascii="Times New Roman" w:hAnsi="Times New Roman" w:cs="Times New Roman"/>
          <w:color w:val="000000"/>
          <w:sz w:val="28"/>
          <w:szCs w:val="28"/>
          <w:shd w:val="clear" w:color="auto" w:fill="FFFFFF"/>
          <w:lang w:val="uk-UA"/>
        </w:rPr>
        <w:t>При оцінці платоспроможності лізингоодержувача банк може користуватися загальною схемою, прийнятою для оцінки платоспроможності своїх клієнтів; але його передусім цікавить здатність лізингоодержувача виконувати свої зобов’язання на перспективний період, що ускладнює цей аналіз, включаючи до нього крім коефіцієнтів покриття, ліквідності та додаткових показників кредитоспроможності аналіз загальної екон</w:t>
      </w:r>
      <w:r w:rsidR="00036B45" w:rsidRPr="00B8441F">
        <w:rPr>
          <w:rFonts w:ascii="Times New Roman" w:hAnsi="Times New Roman" w:cs="Times New Roman"/>
          <w:color w:val="000000"/>
          <w:sz w:val="28"/>
          <w:szCs w:val="28"/>
          <w:shd w:val="clear" w:color="auto" w:fill="FFFFFF"/>
          <w:lang w:val="uk-UA"/>
        </w:rPr>
        <w:t xml:space="preserve">омічної стійкості підприємства, </w:t>
      </w:r>
      <w:r w:rsidR="001E39ED" w:rsidRPr="00B8441F">
        <w:rPr>
          <w:rFonts w:ascii="Times New Roman" w:hAnsi="Times New Roman" w:cs="Times New Roman"/>
          <w:color w:val="000000"/>
          <w:sz w:val="28"/>
          <w:szCs w:val="28"/>
          <w:shd w:val="clear" w:color="auto" w:fill="FFFFFF"/>
          <w:lang w:val="uk-UA"/>
        </w:rPr>
        <w:t>можл</w:t>
      </w:r>
      <w:r w:rsidR="00036B45" w:rsidRPr="00B8441F">
        <w:rPr>
          <w:rFonts w:ascii="Times New Roman" w:hAnsi="Times New Roman" w:cs="Times New Roman"/>
          <w:color w:val="000000"/>
          <w:sz w:val="28"/>
          <w:szCs w:val="28"/>
          <w:shd w:val="clear" w:color="auto" w:fill="FFFFFF"/>
          <w:lang w:val="uk-UA"/>
        </w:rPr>
        <w:t>ивості технічного переозброння.</w:t>
      </w:r>
      <w:r w:rsidR="001E39ED" w:rsidRPr="00B8441F">
        <w:rPr>
          <w:rFonts w:ascii="Times New Roman" w:hAnsi="Times New Roman" w:cs="Times New Roman"/>
          <w:color w:val="000000"/>
          <w:sz w:val="28"/>
          <w:szCs w:val="28"/>
          <w:lang w:val="uk-UA"/>
        </w:rPr>
        <w:br/>
      </w:r>
      <w:r w:rsidR="001E39ED" w:rsidRPr="00B8441F">
        <w:rPr>
          <w:rFonts w:ascii="Times New Roman" w:hAnsi="Times New Roman" w:cs="Times New Roman"/>
          <w:color w:val="000000"/>
          <w:sz w:val="28"/>
          <w:szCs w:val="28"/>
          <w:shd w:val="clear" w:color="auto" w:fill="FFFFFF"/>
        </w:rPr>
        <w:t>Далі у випадку прийняття позитивного рішення про укладання лізингової угоди банк-лізингодавець заключає з постачальником договір купівлі-продажу і направляє постачальникові замовлення-наряд на поставку об’єкта угоди. У ньому повинна бути вказана назва, місце розташування та номер розрахункового рахунку лізингодавця, опис обсягів робот, строків їх виконання, вартість робіт, порядок їх здачі-прийняття та ін. Як правило, паралельно відбувається і юридичне оформлення лізингової угоди.</w:t>
      </w:r>
      <w:r w:rsidR="001E39ED" w:rsidRPr="00B8441F">
        <w:rPr>
          <w:rFonts w:ascii="Times New Roman" w:hAnsi="Times New Roman" w:cs="Times New Roman"/>
          <w:color w:val="000000"/>
          <w:sz w:val="28"/>
          <w:szCs w:val="28"/>
        </w:rPr>
        <w:br/>
      </w:r>
      <w:r w:rsidR="001E39ED" w:rsidRPr="00B8441F">
        <w:rPr>
          <w:rFonts w:ascii="Times New Roman" w:hAnsi="Times New Roman" w:cs="Times New Roman"/>
          <w:color w:val="000000"/>
          <w:sz w:val="28"/>
          <w:szCs w:val="28"/>
          <w:shd w:val="clear" w:color="auto" w:fill="FFFFFF"/>
        </w:rPr>
        <w:t>Основним документом лізингової угоди є договір лізингу. Він укладається між лізингодавцем та лізингоодержувачем про надання останньому в тимчасове користування за плату для підприємницької діяльності об’єкта лізингу. Цей договір має бути укладений у пис</w:t>
      </w:r>
      <w:r w:rsidR="00B236AF">
        <w:rPr>
          <w:rFonts w:ascii="Times New Roman" w:hAnsi="Times New Roman" w:cs="Times New Roman"/>
          <w:color w:val="000000"/>
          <w:sz w:val="28"/>
          <w:szCs w:val="28"/>
          <w:shd w:val="clear" w:color="auto" w:fill="FFFFFF"/>
        </w:rPr>
        <w:t>ьмовій формі і містити дані про:</w:t>
      </w:r>
    </w:p>
    <w:p w:rsidR="004279F0" w:rsidRPr="00B236AF" w:rsidRDefault="00B236AF" w:rsidP="00B236AF">
      <w:pPr>
        <w:pStyle w:val="ad"/>
        <w:spacing w:before="100" w:beforeAutospacing="1" w:after="100" w:afterAutospacing="1" w:line="360" w:lineRule="auto"/>
        <w:ind w:left="0"/>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rPr>
        <w:t xml:space="preserve"> </w:t>
      </w:r>
      <w:r w:rsidR="001E39ED" w:rsidRPr="00B8441F">
        <w:rPr>
          <w:rFonts w:ascii="Times New Roman" w:hAnsi="Times New Roman" w:cs="Times New Roman"/>
          <w:color w:val="000000"/>
          <w:sz w:val="28"/>
          <w:szCs w:val="28"/>
          <w:shd w:val="clear" w:color="auto" w:fill="FFFFFF"/>
        </w:rPr>
        <w:sym w:font="Symbol" w:char="F02D"/>
      </w:r>
      <w:r>
        <w:rPr>
          <w:rFonts w:ascii="Times New Roman" w:hAnsi="Times New Roman" w:cs="Times New Roman"/>
          <w:color w:val="000000"/>
          <w:sz w:val="28"/>
          <w:szCs w:val="28"/>
          <w:shd w:val="clear" w:color="auto" w:fill="FFFFFF"/>
        </w:rPr>
        <w:t xml:space="preserve"> найменування сторін;</w:t>
      </w:r>
    </w:p>
    <w:p w:rsidR="004279F0" w:rsidRDefault="001E39ED" w:rsidP="00B236AF">
      <w:pPr>
        <w:spacing w:before="100" w:beforeAutospacing="1" w:after="100" w:afterAutospacing="1" w:line="360" w:lineRule="auto"/>
        <w:contextualSpacing/>
        <w:jc w:val="both"/>
        <w:rPr>
          <w:rFonts w:ascii="Times New Roman" w:hAnsi="Times New Roman" w:cs="Times New Roman"/>
          <w:color w:val="000000"/>
          <w:sz w:val="28"/>
          <w:szCs w:val="28"/>
          <w:shd w:val="clear" w:color="auto" w:fill="FFFFFF"/>
        </w:rPr>
      </w:pPr>
      <w:r w:rsidRPr="00B8441F">
        <w:rPr>
          <w:rFonts w:ascii="Times New Roman" w:hAnsi="Times New Roman" w:cs="Times New Roman"/>
          <w:color w:val="000000"/>
          <w:sz w:val="28"/>
          <w:szCs w:val="28"/>
          <w:shd w:val="clear" w:color="auto" w:fill="FFFFFF"/>
        </w:rPr>
        <w:lastRenderedPageBreak/>
        <w:sym w:font="Symbol" w:char="F02D"/>
      </w:r>
      <w:r w:rsidRPr="00B8441F">
        <w:rPr>
          <w:rFonts w:ascii="Times New Roman" w:hAnsi="Times New Roman" w:cs="Times New Roman"/>
          <w:color w:val="000000"/>
          <w:sz w:val="28"/>
          <w:szCs w:val="28"/>
          <w:shd w:val="clear" w:color="auto" w:fill="FFFFFF"/>
        </w:rPr>
        <w:t xml:space="preserve"> </w:t>
      </w:r>
      <w:r w:rsidR="00B236AF" w:rsidRPr="00B8441F">
        <w:rPr>
          <w:rFonts w:ascii="Times New Roman" w:hAnsi="Times New Roman" w:cs="Times New Roman"/>
          <w:color w:val="000000"/>
          <w:sz w:val="28"/>
          <w:szCs w:val="28"/>
          <w:shd w:val="clear" w:color="auto" w:fill="FFFFFF"/>
        </w:rPr>
        <w:t xml:space="preserve">об’єкт лізингу </w:t>
      </w:r>
      <w:r w:rsidR="00B236AF">
        <w:rPr>
          <w:rFonts w:ascii="Times New Roman" w:hAnsi="Times New Roman" w:cs="Times New Roman"/>
          <w:color w:val="000000"/>
          <w:sz w:val="28"/>
          <w:szCs w:val="28"/>
          <w:shd w:val="clear" w:color="auto" w:fill="FFFFFF"/>
          <w:lang w:val="uk-UA"/>
        </w:rPr>
        <w:t xml:space="preserve">та </w:t>
      </w:r>
      <w:r w:rsidRPr="00B8441F">
        <w:rPr>
          <w:rFonts w:ascii="Times New Roman" w:hAnsi="Times New Roman" w:cs="Times New Roman"/>
          <w:color w:val="000000"/>
          <w:sz w:val="28"/>
          <w:szCs w:val="28"/>
          <w:shd w:val="clear" w:color="auto" w:fill="FFFFFF"/>
        </w:rPr>
        <w:t>строк, на який укладається договір;</w:t>
      </w:r>
    </w:p>
    <w:p w:rsidR="004279F0" w:rsidRDefault="001E39ED" w:rsidP="00B236AF">
      <w:pPr>
        <w:spacing w:before="100" w:beforeAutospacing="1" w:after="100" w:afterAutospacing="1" w:line="360" w:lineRule="auto"/>
        <w:contextualSpacing/>
        <w:jc w:val="both"/>
        <w:rPr>
          <w:rFonts w:ascii="Times New Roman" w:hAnsi="Times New Roman" w:cs="Times New Roman"/>
          <w:color w:val="000000"/>
          <w:sz w:val="28"/>
          <w:szCs w:val="28"/>
          <w:shd w:val="clear" w:color="auto" w:fill="FFFFFF"/>
        </w:rPr>
      </w:pPr>
      <w:r w:rsidRPr="00B8441F">
        <w:rPr>
          <w:rFonts w:ascii="Times New Roman" w:hAnsi="Times New Roman" w:cs="Times New Roman"/>
          <w:color w:val="000000"/>
          <w:sz w:val="28"/>
          <w:szCs w:val="28"/>
          <w:shd w:val="clear" w:color="auto" w:fill="FFFFFF"/>
        </w:rPr>
        <w:sym w:font="Symbol" w:char="F02D"/>
      </w:r>
      <w:r w:rsidRPr="00B8441F">
        <w:rPr>
          <w:rFonts w:ascii="Times New Roman" w:hAnsi="Times New Roman" w:cs="Times New Roman"/>
          <w:color w:val="000000"/>
          <w:sz w:val="28"/>
          <w:szCs w:val="28"/>
          <w:shd w:val="clear" w:color="auto" w:fill="FFFFFF"/>
        </w:rPr>
        <w:t xml:space="preserve"> доставку і прийом в експплуатацію об’єкта лізингу;</w:t>
      </w:r>
    </w:p>
    <w:p w:rsidR="004279F0" w:rsidRDefault="001E39ED" w:rsidP="00B236AF">
      <w:pPr>
        <w:spacing w:before="100" w:beforeAutospacing="1" w:after="100" w:afterAutospacing="1" w:line="360" w:lineRule="auto"/>
        <w:contextualSpacing/>
        <w:jc w:val="both"/>
        <w:rPr>
          <w:rFonts w:ascii="Times New Roman" w:hAnsi="Times New Roman" w:cs="Times New Roman"/>
          <w:color w:val="000000"/>
          <w:sz w:val="28"/>
          <w:szCs w:val="28"/>
          <w:shd w:val="clear" w:color="auto" w:fill="FFFFFF"/>
        </w:rPr>
      </w:pPr>
      <w:r w:rsidRPr="00B8441F">
        <w:rPr>
          <w:rFonts w:ascii="Times New Roman" w:hAnsi="Times New Roman" w:cs="Times New Roman"/>
          <w:color w:val="000000"/>
          <w:sz w:val="28"/>
          <w:szCs w:val="28"/>
          <w:shd w:val="clear" w:color="auto" w:fill="FFFFFF"/>
        </w:rPr>
        <w:sym w:font="Symbol" w:char="F02D"/>
      </w:r>
      <w:r w:rsidRPr="00B8441F">
        <w:rPr>
          <w:rFonts w:ascii="Times New Roman" w:hAnsi="Times New Roman" w:cs="Times New Roman"/>
          <w:color w:val="000000"/>
          <w:sz w:val="28"/>
          <w:szCs w:val="28"/>
          <w:shd w:val="clear" w:color="auto" w:fill="FFFFFF"/>
        </w:rPr>
        <w:t xml:space="preserve"> розмір та порядок сплати лізингових платежів;</w:t>
      </w:r>
    </w:p>
    <w:p w:rsidR="004279F0" w:rsidRDefault="001E39ED" w:rsidP="00B236AF">
      <w:pPr>
        <w:spacing w:before="100" w:beforeAutospacing="1" w:after="100" w:afterAutospacing="1" w:line="360" w:lineRule="auto"/>
        <w:contextualSpacing/>
        <w:jc w:val="both"/>
        <w:rPr>
          <w:rFonts w:ascii="Times New Roman" w:hAnsi="Times New Roman" w:cs="Times New Roman"/>
          <w:color w:val="000000"/>
          <w:sz w:val="28"/>
          <w:szCs w:val="28"/>
          <w:shd w:val="clear" w:color="auto" w:fill="FFFFFF"/>
        </w:rPr>
      </w:pPr>
      <w:r w:rsidRPr="00B8441F">
        <w:rPr>
          <w:rFonts w:ascii="Times New Roman" w:hAnsi="Times New Roman" w:cs="Times New Roman"/>
          <w:color w:val="000000"/>
          <w:sz w:val="28"/>
          <w:szCs w:val="28"/>
          <w:shd w:val="clear" w:color="auto" w:fill="FFFFFF"/>
        </w:rPr>
        <w:sym w:font="Symbol" w:char="F02D"/>
      </w:r>
      <w:r w:rsidRPr="00B8441F">
        <w:rPr>
          <w:rFonts w:ascii="Times New Roman" w:hAnsi="Times New Roman" w:cs="Times New Roman"/>
          <w:color w:val="000000"/>
          <w:sz w:val="28"/>
          <w:szCs w:val="28"/>
          <w:shd w:val="clear" w:color="auto" w:fill="FFFFFF"/>
        </w:rPr>
        <w:t xml:space="preserve"> використання та утримання обладнання;</w:t>
      </w:r>
    </w:p>
    <w:p w:rsidR="004279F0" w:rsidRDefault="001E39ED" w:rsidP="00B236AF">
      <w:pPr>
        <w:spacing w:before="100" w:beforeAutospacing="1" w:after="100" w:afterAutospacing="1" w:line="360" w:lineRule="auto"/>
        <w:contextualSpacing/>
        <w:jc w:val="both"/>
        <w:rPr>
          <w:rFonts w:ascii="Times New Roman" w:hAnsi="Times New Roman" w:cs="Times New Roman"/>
          <w:color w:val="000000"/>
          <w:sz w:val="28"/>
          <w:szCs w:val="28"/>
          <w:shd w:val="clear" w:color="auto" w:fill="FFFFFF"/>
        </w:rPr>
      </w:pPr>
      <w:r w:rsidRPr="00B8441F">
        <w:rPr>
          <w:rFonts w:ascii="Times New Roman" w:hAnsi="Times New Roman" w:cs="Times New Roman"/>
          <w:color w:val="000000"/>
          <w:sz w:val="28"/>
          <w:szCs w:val="28"/>
          <w:shd w:val="clear" w:color="auto" w:fill="FFFFFF"/>
        </w:rPr>
        <w:sym w:font="Symbol" w:char="F02D"/>
      </w:r>
      <w:r w:rsidRPr="00B8441F">
        <w:rPr>
          <w:rFonts w:ascii="Times New Roman" w:hAnsi="Times New Roman" w:cs="Times New Roman"/>
          <w:color w:val="000000"/>
          <w:sz w:val="28"/>
          <w:szCs w:val="28"/>
          <w:shd w:val="clear" w:color="auto" w:fill="FFFFFF"/>
        </w:rPr>
        <w:t xml:space="preserve"> умови повернення об’єкта лізингу;</w:t>
      </w:r>
    </w:p>
    <w:p w:rsidR="004279F0" w:rsidRDefault="001E39ED" w:rsidP="00B236AF">
      <w:pPr>
        <w:spacing w:before="100" w:beforeAutospacing="1" w:after="100" w:afterAutospacing="1" w:line="360" w:lineRule="auto"/>
        <w:contextualSpacing/>
        <w:jc w:val="both"/>
        <w:rPr>
          <w:rFonts w:ascii="Times New Roman" w:hAnsi="Times New Roman" w:cs="Times New Roman"/>
          <w:color w:val="000000"/>
          <w:sz w:val="28"/>
          <w:szCs w:val="28"/>
          <w:shd w:val="clear" w:color="auto" w:fill="FFFFFF"/>
        </w:rPr>
      </w:pPr>
      <w:r w:rsidRPr="00B8441F">
        <w:rPr>
          <w:rFonts w:ascii="Times New Roman" w:hAnsi="Times New Roman" w:cs="Times New Roman"/>
          <w:color w:val="000000"/>
          <w:sz w:val="28"/>
          <w:szCs w:val="28"/>
          <w:shd w:val="clear" w:color="auto" w:fill="FFFFFF"/>
        </w:rPr>
        <w:sym w:font="Symbol" w:char="F02D"/>
      </w:r>
      <w:r w:rsidRPr="00B8441F">
        <w:rPr>
          <w:rFonts w:ascii="Times New Roman" w:hAnsi="Times New Roman" w:cs="Times New Roman"/>
          <w:color w:val="000000"/>
          <w:sz w:val="28"/>
          <w:szCs w:val="28"/>
          <w:shd w:val="clear" w:color="auto" w:fill="FFFFFF"/>
        </w:rPr>
        <w:t xml:space="preserve"> умови страхування об’єкта лізингу;</w:t>
      </w:r>
    </w:p>
    <w:p w:rsidR="004279F0" w:rsidRDefault="001E39ED" w:rsidP="00B236AF">
      <w:pPr>
        <w:spacing w:before="100" w:beforeAutospacing="1" w:after="100" w:afterAutospacing="1" w:line="360" w:lineRule="auto"/>
        <w:contextualSpacing/>
        <w:jc w:val="both"/>
        <w:rPr>
          <w:rFonts w:ascii="Times New Roman" w:hAnsi="Times New Roman" w:cs="Times New Roman"/>
          <w:color w:val="000000"/>
          <w:sz w:val="28"/>
          <w:szCs w:val="28"/>
          <w:shd w:val="clear" w:color="auto" w:fill="FFFFFF"/>
        </w:rPr>
      </w:pPr>
      <w:r w:rsidRPr="00B8441F">
        <w:rPr>
          <w:rFonts w:ascii="Times New Roman" w:hAnsi="Times New Roman" w:cs="Times New Roman"/>
          <w:color w:val="000000"/>
          <w:sz w:val="28"/>
          <w:szCs w:val="28"/>
          <w:shd w:val="clear" w:color="auto" w:fill="FFFFFF"/>
        </w:rPr>
        <w:sym w:font="Symbol" w:char="F02D"/>
      </w:r>
      <w:r w:rsidRPr="00B8441F">
        <w:rPr>
          <w:rFonts w:ascii="Times New Roman" w:hAnsi="Times New Roman" w:cs="Times New Roman"/>
          <w:color w:val="000000"/>
          <w:sz w:val="28"/>
          <w:szCs w:val="28"/>
          <w:shd w:val="clear" w:color="auto" w:fill="FFFFFF"/>
        </w:rPr>
        <w:t xml:space="preserve"> права та обов’язки сторін;</w:t>
      </w:r>
    </w:p>
    <w:p w:rsidR="004279F0" w:rsidRDefault="001E39ED" w:rsidP="00B236AF">
      <w:pPr>
        <w:spacing w:before="100" w:beforeAutospacing="1" w:after="100" w:afterAutospacing="1" w:line="360" w:lineRule="auto"/>
        <w:contextualSpacing/>
        <w:jc w:val="both"/>
        <w:rPr>
          <w:rFonts w:ascii="Times New Roman" w:hAnsi="Times New Roman" w:cs="Times New Roman"/>
          <w:color w:val="000000"/>
          <w:sz w:val="28"/>
          <w:szCs w:val="28"/>
          <w:shd w:val="clear" w:color="auto" w:fill="FFFFFF"/>
        </w:rPr>
      </w:pPr>
      <w:r w:rsidRPr="00B8441F">
        <w:rPr>
          <w:rFonts w:ascii="Times New Roman" w:hAnsi="Times New Roman" w:cs="Times New Roman"/>
          <w:color w:val="000000"/>
          <w:sz w:val="28"/>
          <w:szCs w:val="28"/>
          <w:shd w:val="clear" w:color="auto" w:fill="FFFFFF"/>
        </w:rPr>
        <w:sym w:font="Symbol" w:char="F02D"/>
      </w:r>
      <w:r w:rsidR="004279F0">
        <w:rPr>
          <w:rFonts w:ascii="Times New Roman" w:hAnsi="Times New Roman" w:cs="Times New Roman"/>
          <w:color w:val="000000"/>
          <w:sz w:val="28"/>
          <w:szCs w:val="28"/>
          <w:shd w:val="clear" w:color="auto" w:fill="FFFFFF"/>
        </w:rPr>
        <w:t xml:space="preserve"> </w:t>
      </w:r>
      <w:r w:rsidRPr="00B8441F">
        <w:rPr>
          <w:rFonts w:ascii="Times New Roman" w:hAnsi="Times New Roman" w:cs="Times New Roman"/>
          <w:color w:val="000000"/>
          <w:sz w:val="28"/>
          <w:szCs w:val="28"/>
          <w:shd w:val="clear" w:color="auto" w:fill="FFFFFF"/>
        </w:rPr>
        <w:t>відповідальність сторін;</w:t>
      </w:r>
    </w:p>
    <w:p w:rsidR="004279F0" w:rsidRDefault="001E39ED" w:rsidP="00B236AF">
      <w:pPr>
        <w:spacing w:before="100" w:beforeAutospacing="1" w:after="100" w:afterAutospacing="1" w:line="360" w:lineRule="auto"/>
        <w:contextualSpacing/>
        <w:jc w:val="both"/>
        <w:rPr>
          <w:rFonts w:ascii="Times New Roman" w:hAnsi="Times New Roman" w:cs="Times New Roman"/>
          <w:color w:val="000000"/>
          <w:sz w:val="28"/>
          <w:szCs w:val="28"/>
          <w:shd w:val="clear" w:color="auto" w:fill="FFFFFF"/>
        </w:rPr>
      </w:pPr>
      <w:r w:rsidRPr="00B8441F">
        <w:rPr>
          <w:rFonts w:ascii="Times New Roman" w:hAnsi="Times New Roman" w:cs="Times New Roman"/>
          <w:color w:val="000000"/>
          <w:sz w:val="28"/>
          <w:szCs w:val="28"/>
          <w:shd w:val="clear" w:color="auto" w:fill="FFFFFF"/>
        </w:rPr>
        <w:sym w:font="Symbol" w:char="F02D"/>
      </w:r>
      <w:r w:rsidRPr="00B8441F">
        <w:rPr>
          <w:rFonts w:ascii="Times New Roman" w:hAnsi="Times New Roman" w:cs="Times New Roman"/>
          <w:color w:val="000000"/>
          <w:sz w:val="28"/>
          <w:szCs w:val="28"/>
          <w:shd w:val="clear" w:color="auto" w:fill="FFFFFF"/>
        </w:rPr>
        <w:t xml:space="preserve"> порядок вирішення спірних питань;</w:t>
      </w:r>
    </w:p>
    <w:p w:rsidR="004279F0" w:rsidRDefault="001E39ED" w:rsidP="00B236AF">
      <w:pPr>
        <w:spacing w:before="100" w:beforeAutospacing="1" w:after="100" w:afterAutospacing="1" w:line="360" w:lineRule="auto"/>
        <w:contextualSpacing/>
        <w:jc w:val="both"/>
        <w:rPr>
          <w:rFonts w:ascii="Times New Roman" w:hAnsi="Times New Roman" w:cs="Times New Roman"/>
          <w:color w:val="000000"/>
          <w:sz w:val="28"/>
          <w:szCs w:val="28"/>
          <w:shd w:val="clear" w:color="auto" w:fill="FFFFFF"/>
        </w:rPr>
      </w:pPr>
      <w:r w:rsidRPr="00B8441F">
        <w:rPr>
          <w:rFonts w:ascii="Times New Roman" w:hAnsi="Times New Roman" w:cs="Times New Roman"/>
          <w:color w:val="000000"/>
          <w:sz w:val="28"/>
          <w:szCs w:val="28"/>
          <w:shd w:val="clear" w:color="auto" w:fill="FFFFFF"/>
        </w:rPr>
        <w:sym w:font="Symbol" w:char="F02D"/>
      </w:r>
      <w:r w:rsidRPr="00B8441F">
        <w:rPr>
          <w:rFonts w:ascii="Times New Roman" w:hAnsi="Times New Roman" w:cs="Times New Roman"/>
          <w:color w:val="000000"/>
          <w:sz w:val="28"/>
          <w:szCs w:val="28"/>
          <w:shd w:val="clear" w:color="auto" w:fill="FFFFFF"/>
        </w:rPr>
        <w:t xml:space="preserve"> форс-мажорні обставини;</w:t>
      </w:r>
    </w:p>
    <w:p w:rsidR="004279F0" w:rsidRDefault="001E39ED" w:rsidP="00B236AF">
      <w:pPr>
        <w:spacing w:before="100" w:beforeAutospacing="1" w:after="100" w:afterAutospacing="1" w:line="360" w:lineRule="auto"/>
        <w:contextualSpacing/>
        <w:jc w:val="both"/>
        <w:rPr>
          <w:rFonts w:ascii="Times New Roman" w:hAnsi="Times New Roman" w:cs="Times New Roman"/>
          <w:color w:val="000000"/>
          <w:sz w:val="28"/>
          <w:szCs w:val="28"/>
          <w:shd w:val="clear" w:color="auto" w:fill="FFFFFF"/>
        </w:rPr>
      </w:pPr>
      <w:r w:rsidRPr="00B8441F">
        <w:rPr>
          <w:rFonts w:ascii="Times New Roman" w:hAnsi="Times New Roman" w:cs="Times New Roman"/>
          <w:color w:val="000000"/>
          <w:sz w:val="28"/>
          <w:szCs w:val="28"/>
          <w:shd w:val="clear" w:color="auto" w:fill="FFFFFF"/>
        </w:rPr>
        <w:sym w:font="Symbol" w:char="F02D"/>
      </w:r>
      <w:r w:rsidRPr="00B8441F">
        <w:rPr>
          <w:rFonts w:ascii="Times New Roman" w:hAnsi="Times New Roman" w:cs="Times New Roman"/>
          <w:color w:val="000000"/>
          <w:sz w:val="28"/>
          <w:szCs w:val="28"/>
          <w:shd w:val="clear" w:color="auto" w:fill="FFFFFF"/>
        </w:rPr>
        <w:t xml:space="preserve"> різне та додатки.</w:t>
      </w:r>
    </w:p>
    <w:p w:rsidR="005A0F09" w:rsidRDefault="001E39ED" w:rsidP="004279F0">
      <w:pPr>
        <w:spacing w:before="100" w:beforeAutospacing="1" w:after="100" w:afterAutospacing="1" w:line="360" w:lineRule="auto"/>
        <w:ind w:firstLine="567"/>
        <w:contextualSpacing/>
        <w:jc w:val="both"/>
        <w:rPr>
          <w:rFonts w:ascii="Times New Roman" w:hAnsi="Times New Roman" w:cs="Times New Roman"/>
          <w:color w:val="000000"/>
          <w:sz w:val="28"/>
          <w:szCs w:val="28"/>
          <w:shd w:val="clear" w:color="auto" w:fill="FFFFFF"/>
          <w:lang w:val="uk-UA"/>
        </w:rPr>
      </w:pPr>
      <w:r w:rsidRPr="00B8441F">
        <w:rPr>
          <w:rFonts w:ascii="Times New Roman" w:hAnsi="Times New Roman" w:cs="Times New Roman"/>
          <w:color w:val="000000"/>
          <w:sz w:val="28"/>
          <w:szCs w:val="28"/>
          <w:shd w:val="clear" w:color="auto" w:fill="FFFFFF"/>
        </w:rPr>
        <w:t>Лізинговий договір вступає в силу тільки з дати підписання акту прийому обладнання я</w:t>
      </w:r>
      <w:r w:rsidR="004279F0">
        <w:rPr>
          <w:rFonts w:ascii="Times New Roman" w:hAnsi="Times New Roman" w:cs="Times New Roman"/>
          <w:color w:val="000000"/>
          <w:sz w:val="28"/>
          <w:szCs w:val="28"/>
          <w:shd w:val="clear" w:color="auto" w:fill="FFFFFF"/>
        </w:rPr>
        <w:t xml:space="preserve">к об’єкта угоди в експлуатацію. </w:t>
      </w:r>
      <w:r w:rsidRPr="00B8441F">
        <w:rPr>
          <w:rFonts w:ascii="Times New Roman" w:hAnsi="Times New Roman" w:cs="Times New Roman"/>
          <w:color w:val="000000"/>
          <w:sz w:val="28"/>
          <w:szCs w:val="28"/>
          <w:shd w:val="clear" w:color="auto" w:fill="FFFFFF"/>
        </w:rPr>
        <w:t>Після підписання акту прийняття обладнання в експлуатацію банк-лізингодавець зобов’язується провести загальну оплату вартості поставки. У разі наявності дефектів, що не підягають усуненню, лізингоодержувач має право відмовитися від прийняття обладнання і повинен у письмовій формі сповістити про це лізингодавця, що дасть можливість останньому вимагати заміни обладнання або розірвати договір купівлі-продажу.</w:t>
      </w:r>
    </w:p>
    <w:p w:rsidR="005064CA" w:rsidRDefault="001E39ED" w:rsidP="004279F0">
      <w:pPr>
        <w:spacing w:before="100" w:beforeAutospacing="1" w:after="100" w:afterAutospacing="1" w:line="360" w:lineRule="auto"/>
        <w:ind w:firstLine="567"/>
        <w:contextualSpacing/>
        <w:jc w:val="both"/>
        <w:rPr>
          <w:rFonts w:ascii="Times New Roman" w:hAnsi="Times New Roman" w:cs="Times New Roman"/>
          <w:color w:val="000000"/>
          <w:sz w:val="28"/>
          <w:szCs w:val="28"/>
          <w:shd w:val="clear" w:color="auto" w:fill="FFFFFF"/>
          <w:lang w:val="uk-UA"/>
        </w:rPr>
      </w:pPr>
      <w:r w:rsidRPr="005A0F09">
        <w:rPr>
          <w:rFonts w:ascii="Times New Roman" w:hAnsi="Times New Roman" w:cs="Times New Roman"/>
          <w:color w:val="000000"/>
          <w:sz w:val="28"/>
          <w:szCs w:val="28"/>
          <w:shd w:val="clear" w:color="auto" w:fill="FFFFFF"/>
          <w:lang w:val="uk-UA"/>
        </w:rPr>
        <w:t>Після підписання акту на лізингоодержувачач переходять такі права та обов’язки:</w:t>
      </w:r>
      <w:r w:rsidRPr="005A0F09">
        <w:rPr>
          <w:rFonts w:ascii="Times New Roman" w:hAnsi="Times New Roman" w:cs="Times New Roman"/>
          <w:color w:val="000000"/>
          <w:sz w:val="28"/>
          <w:szCs w:val="28"/>
          <w:lang w:val="uk-UA"/>
        </w:rPr>
        <w:br/>
      </w:r>
      <w:r w:rsidRPr="00B8441F">
        <w:rPr>
          <w:rFonts w:ascii="Times New Roman" w:hAnsi="Times New Roman" w:cs="Times New Roman"/>
          <w:color w:val="000000"/>
          <w:sz w:val="28"/>
          <w:szCs w:val="28"/>
          <w:shd w:val="clear" w:color="auto" w:fill="FFFFFF"/>
        </w:rPr>
        <w:sym w:font="Symbol" w:char="F02D"/>
      </w:r>
      <w:r w:rsidRPr="005A0F09">
        <w:rPr>
          <w:rFonts w:ascii="Times New Roman" w:hAnsi="Times New Roman" w:cs="Times New Roman"/>
          <w:color w:val="000000"/>
          <w:sz w:val="28"/>
          <w:szCs w:val="28"/>
          <w:shd w:val="clear" w:color="auto" w:fill="FFFFFF"/>
          <w:lang w:val="uk-UA"/>
        </w:rPr>
        <w:t xml:space="preserve"> лізингодавець звільняється від відповідальності перед лізингоодержувачем за якість і придатність майна, за гарантійні зобов’язання постачальника, за втрати, що виникають в результаті використання майна;</w:t>
      </w:r>
    </w:p>
    <w:p w:rsidR="005064CA" w:rsidRDefault="001E39ED" w:rsidP="005A0F09">
      <w:pPr>
        <w:spacing w:before="100" w:beforeAutospacing="1" w:after="100" w:afterAutospacing="1" w:line="360" w:lineRule="auto"/>
        <w:contextualSpacing/>
        <w:jc w:val="both"/>
        <w:rPr>
          <w:rFonts w:ascii="Times New Roman" w:hAnsi="Times New Roman" w:cs="Times New Roman"/>
          <w:color w:val="000000"/>
          <w:sz w:val="28"/>
          <w:szCs w:val="28"/>
          <w:shd w:val="clear" w:color="auto" w:fill="FFFFFF"/>
          <w:lang w:val="uk-UA"/>
        </w:rPr>
      </w:pPr>
      <w:r w:rsidRPr="00B8441F">
        <w:rPr>
          <w:rFonts w:ascii="Times New Roman" w:hAnsi="Times New Roman" w:cs="Times New Roman"/>
          <w:color w:val="000000"/>
          <w:sz w:val="28"/>
          <w:szCs w:val="28"/>
          <w:shd w:val="clear" w:color="auto" w:fill="FFFFFF"/>
        </w:rPr>
        <w:sym w:font="Symbol" w:char="F02D"/>
      </w:r>
      <w:r w:rsidRPr="005064CA">
        <w:rPr>
          <w:rFonts w:ascii="Times New Roman" w:hAnsi="Times New Roman" w:cs="Times New Roman"/>
          <w:color w:val="000000"/>
          <w:sz w:val="28"/>
          <w:szCs w:val="28"/>
          <w:shd w:val="clear" w:color="auto" w:fill="FFFFFF"/>
          <w:lang w:val="uk-UA"/>
        </w:rPr>
        <w:t xml:space="preserve"> ризик випадкової втрати, псування, крадіжки майна тощо переходить на лізингоодержувача;</w:t>
      </w:r>
      <w:r w:rsidRPr="005064CA">
        <w:rPr>
          <w:rFonts w:ascii="Times New Roman" w:hAnsi="Times New Roman" w:cs="Times New Roman"/>
          <w:color w:val="000000"/>
          <w:sz w:val="28"/>
          <w:szCs w:val="28"/>
          <w:lang w:val="uk-UA"/>
        </w:rPr>
        <w:br/>
      </w:r>
      <w:r w:rsidRPr="00B8441F">
        <w:rPr>
          <w:rFonts w:ascii="Times New Roman" w:hAnsi="Times New Roman" w:cs="Times New Roman"/>
          <w:color w:val="000000"/>
          <w:sz w:val="28"/>
          <w:szCs w:val="28"/>
          <w:shd w:val="clear" w:color="auto" w:fill="FFFFFF"/>
        </w:rPr>
        <w:sym w:font="Symbol" w:char="F02D"/>
      </w:r>
      <w:r w:rsidRPr="005064CA">
        <w:rPr>
          <w:rFonts w:ascii="Times New Roman" w:hAnsi="Times New Roman" w:cs="Times New Roman"/>
          <w:color w:val="000000"/>
          <w:sz w:val="28"/>
          <w:szCs w:val="28"/>
          <w:shd w:val="clear" w:color="auto" w:fill="FFFFFF"/>
          <w:lang w:val="uk-UA"/>
        </w:rPr>
        <w:t xml:space="preserve"> всі права лізингодавця по відношенню до постачальника, що дають можливість прямо пред’являти претензії щодо якості майна, ремонту і його гарантійного обслуговування, переходять до лізингоодержувача.</w:t>
      </w:r>
      <w:r w:rsidRPr="005064CA">
        <w:rPr>
          <w:rFonts w:ascii="Times New Roman" w:hAnsi="Times New Roman" w:cs="Times New Roman"/>
          <w:color w:val="000000"/>
          <w:sz w:val="28"/>
          <w:szCs w:val="28"/>
          <w:lang w:val="uk-UA"/>
        </w:rPr>
        <w:br/>
      </w:r>
      <w:r w:rsidRPr="00B8441F">
        <w:rPr>
          <w:rFonts w:ascii="Times New Roman" w:hAnsi="Times New Roman" w:cs="Times New Roman"/>
          <w:color w:val="000000"/>
          <w:sz w:val="28"/>
          <w:szCs w:val="28"/>
          <w:shd w:val="clear" w:color="auto" w:fill="FFFFFF"/>
        </w:rPr>
        <w:lastRenderedPageBreak/>
        <w:t>Лізинговий договір має обов’язково містити розділ (чи підрозділ) про страхування. Договір страхування лізингових операцій укладається за участю трьох сторін: страхової компанії, власника (банку) та лізингоодержувача, при цьому останній виступає як страхувальник (із відповідною сплатою страхових внесків), а банк- як застрахований, або правонаступник.</w:t>
      </w:r>
    </w:p>
    <w:p w:rsidR="001E39ED" w:rsidRDefault="001E39ED" w:rsidP="004279F0">
      <w:pPr>
        <w:spacing w:before="100" w:beforeAutospacing="1" w:after="100" w:afterAutospacing="1" w:line="360" w:lineRule="auto"/>
        <w:ind w:firstLine="567"/>
        <w:contextualSpacing/>
        <w:jc w:val="both"/>
        <w:rPr>
          <w:rFonts w:ascii="Times New Roman" w:hAnsi="Times New Roman" w:cs="Times New Roman"/>
          <w:color w:val="000000"/>
          <w:sz w:val="28"/>
          <w:szCs w:val="28"/>
          <w:shd w:val="clear" w:color="auto" w:fill="FFFFFF"/>
          <w:lang w:val="uk-UA"/>
        </w:rPr>
      </w:pPr>
      <w:r w:rsidRPr="00B8441F">
        <w:rPr>
          <w:rFonts w:ascii="Times New Roman" w:hAnsi="Times New Roman" w:cs="Times New Roman"/>
          <w:color w:val="000000"/>
          <w:sz w:val="28"/>
          <w:szCs w:val="28"/>
          <w:shd w:val="clear" w:color="auto" w:fill="FFFFFF"/>
        </w:rPr>
        <w:t>Спеціальний розділ договору має бути присв’ячений лізинговим платежам. У ньому вказується загальна сума лізингових платежів, порядок сплати, строки, спосіб, санкції при затриманні платежів.</w:t>
      </w:r>
    </w:p>
    <w:p w:rsidR="005A0F09" w:rsidRPr="005A0F09" w:rsidRDefault="005A0F09" w:rsidP="004279F0">
      <w:pPr>
        <w:spacing w:before="100" w:beforeAutospacing="1" w:after="100" w:afterAutospacing="1" w:line="360" w:lineRule="auto"/>
        <w:ind w:firstLine="567"/>
        <w:contextualSpacing/>
        <w:jc w:val="both"/>
        <w:rPr>
          <w:rFonts w:ascii="Times New Roman" w:hAnsi="Times New Roman" w:cs="Times New Roman"/>
          <w:color w:val="000000"/>
          <w:sz w:val="28"/>
          <w:szCs w:val="28"/>
          <w:shd w:val="clear" w:color="auto" w:fill="FFFFFF"/>
          <w:lang w:val="uk-UA"/>
        </w:rPr>
      </w:pPr>
    </w:p>
    <w:p w:rsidR="005064CA" w:rsidRPr="005A0F09" w:rsidRDefault="001E39ED" w:rsidP="00B8441F">
      <w:pPr>
        <w:spacing w:before="100" w:beforeAutospacing="1" w:after="100" w:afterAutospacing="1" w:line="360" w:lineRule="auto"/>
        <w:ind w:firstLine="567"/>
        <w:contextualSpacing/>
        <w:jc w:val="both"/>
        <w:rPr>
          <w:rFonts w:ascii="Times New Roman" w:eastAsia="Times New Roman" w:hAnsi="Times New Roman" w:cs="Times New Roman"/>
          <w:b/>
          <w:sz w:val="28"/>
          <w:szCs w:val="28"/>
          <w:lang w:val="uk-UA" w:eastAsia="ru-RU"/>
        </w:rPr>
      </w:pPr>
      <w:r w:rsidRPr="005A0F09">
        <w:rPr>
          <w:rFonts w:ascii="Times New Roman" w:hAnsi="Times New Roman" w:cs="Times New Roman"/>
          <w:b/>
          <w:color w:val="000000"/>
          <w:sz w:val="28"/>
          <w:szCs w:val="28"/>
          <w:shd w:val="clear" w:color="auto" w:fill="FFFFFF"/>
          <w:lang w:val="uk-UA"/>
        </w:rPr>
        <w:t>2.3</w:t>
      </w:r>
      <w:r w:rsidR="005064CA" w:rsidRPr="005A0F09">
        <w:rPr>
          <w:rFonts w:ascii="Times New Roman" w:hAnsi="Times New Roman" w:cs="Times New Roman"/>
          <w:b/>
          <w:sz w:val="28"/>
          <w:szCs w:val="28"/>
          <w:lang w:val="uk-UA"/>
        </w:rPr>
        <w:t xml:space="preserve"> Аналіз методичних основ розрахунків лізингових платежів</w:t>
      </w:r>
      <w:r w:rsidR="005064CA" w:rsidRPr="005A0F09">
        <w:rPr>
          <w:rFonts w:ascii="Times New Roman" w:eastAsia="Times New Roman" w:hAnsi="Times New Roman" w:cs="Times New Roman"/>
          <w:b/>
          <w:sz w:val="28"/>
          <w:szCs w:val="28"/>
          <w:lang w:val="uk-UA" w:eastAsia="ru-RU"/>
        </w:rPr>
        <w:t xml:space="preserve"> </w:t>
      </w:r>
    </w:p>
    <w:p w:rsidR="001E39ED" w:rsidRPr="00B8441F" w:rsidRDefault="00F91949" w:rsidP="00B8441F">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В Україні відсутні нормативні та відповідні методичні розробки для розрахунку лізингових платежів, тому вивчення та дослідження проблеми розрахунку лізингових платежів, а також чинників, які на нього впливають, є передумовою підвищення ефективності функціонування підприємств та об'єктивною необхідністю на сьогодні.</w:t>
      </w:r>
    </w:p>
    <w:p w:rsidR="00F91949" w:rsidRPr="00B8441F" w:rsidRDefault="00F91949" w:rsidP="005A0F09">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 xml:space="preserve">Однією з головних переваг лізингових </w:t>
      </w:r>
      <w:r w:rsidR="005A0F09">
        <w:rPr>
          <w:rFonts w:ascii="Times New Roman" w:eastAsia="Times New Roman" w:hAnsi="Times New Roman" w:cs="Times New Roman"/>
          <w:sz w:val="28"/>
          <w:szCs w:val="28"/>
          <w:lang w:val="uk-UA" w:eastAsia="ru-RU"/>
        </w:rPr>
        <w:t>операцій, крім можливості корис</w:t>
      </w:r>
      <w:r w:rsidRPr="00B8441F">
        <w:rPr>
          <w:rFonts w:ascii="Times New Roman" w:eastAsia="Times New Roman" w:hAnsi="Times New Roman" w:cs="Times New Roman"/>
          <w:sz w:val="28"/>
          <w:szCs w:val="28"/>
          <w:lang w:val="uk-UA" w:eastAsia="ru-RU"/>
        </w:rPr>
        <w:t>тування об'єктом лізингу без сплати його вартос</w:t>
      </w:r>
      <w:r w:rsidR="000A291D" w:rsidRPr="00B8441F">
        <w:rPr>
          <w:rFonts w:ascii="Times New Roman" w:eastAsia="Times New Roman" w:hAnsi="Times New Roman" w:cs="Times New Roman"/>
          <w:sz w:val="28"/>
          <w:szCs w:val="28"/>
          <w:lang w:val="uk-UA" w:eastAsia="ru-RU"/>
        </w:rPr>
        <w:t>ті, є гнучкість лізингових пла</w:t>
      </w:r>
      <w:r w:rsidRPr="00B8441F">
        <w:rPr>
          <w:rFonts w:ascii="Times New Roman" w:eastAsia="Times New Roman" w:hAnsi="Times New Roman" w:cs="Times New Roman"/>
          <w:sz w:val="28"/>
          <w:szCs w:val="28"/>
          <w:lang w:val="uk-UA" w:eastAsia="ru-RU"/>
        </w:rPr>
        <w:t>тежів. Методика розрахунку лізингових платежів повинна бути прост</w:t>
      </w:r>
      <w:r w:rsidR="000A291D" w:rsidRPr="00B8441F">
        <w:rPr>
          <w:rFonts w:ascii="Times New Roman" w:eastAsia="Times New Roman" w:hAnsi="Times New Roman" w:cs="Times New Roman"/>
          <w:sz w:val="28"/>
          <w:szCs w:val="28"/>
          <w:lang w:val="uk-UA" w:eastAsia="ru-RU"/>
        </w:rPr>
        <w:t>а і зрозу</w:t>
      </w:r>
      <w:r w:rsidRPr="00B8441F">
        <w:rPr>
          <w:rFonts w:ascii="Times New Roman" w:eastAsia="Times New Roman" w:hAnsi="Times New Roman" w:cs="Times New Roman"/>
          <w:sz w:val="28"/>
          <w:szCs w:val="28"/>
          <w:lang w:val="uk-UA" w:eastAsia="ru-RU"/>
        </w:rPr>
        <w:t>міла користувачам, а розмір і порядок сплати лізингових платежів є істотними</w:t>
      </w:r>
      <w:r w:rsidR="000A291D" w:rsidRPr="00B8441F">
        <w:rPr>
          <w:rFonts w:ascii="Times New Roman" w:eastAsia="Times New Roman" w:hAnsi="Times New Roman" w:cs="Times New Roman"/>
          <w:sz w:val="28"/>
          <w:szCs w:val="28"/>
          <w:lang w:val="uk-UA" w:eastAsia="ru-RU"/>
        </w:rPr>
        <w:t xml:space="preserve"> </w:t>
      </w:r>
      <w:r w:rsidRPr="00B8441F">
        <w:rPr>
          <w:rFonts w:ascii="Times New Roman" w:eastAsia="Times New Roman" w:hAnsi="Times New Roman" w:cs="Times New Roman"/>
          <w:sz w:val="28"/>
          <w:szCs w:val="28"/>
          <w:lang w:val="uk-UA" w:eastAsia="ru-RU"/>
        </w:rPr>
        <w:t>умовами договору лізингу</w:t>
      </w:r>
      <w:r w:rsidR="00BB22DC">
        <w:rPr>
          <w:rFonts w:ascii="Times New Roman" w:eastAsia="Times New Roman" w:hAnsi="Times New Roman" w:cs="Times New Roman"/>
          <w:sz w:val="28"/>
          <w:szCs w:val="28"/>
          <w:lang w:val="uk-UA" w:eastAsia="ru-RU"/>
        </w:rPr>
        <w:t xml:space="preserve"> </w:t>
      </w:r>
      <w:r w:rsidR="00BB22DC">
        <w:rPr>
          <w:rFonts w:ascii="Times New Roman" w:hAnsi="Times New Roman" w:cs="Times New Roman"/>
          <w:sz w:val="28"/>
          <w:szCs w:val="28"/>
        </w:rPr>
        <w:t xml:space="preserve">[ </w:t>
      </w:r>
      <w:r w:rsidR="00BB22DC">
        <w:rPr>
          <w:rFonts w:ascii="Times New Roman" w:hAnsi="Times New Roman" w:cs="Times New Roman"/>
          <w:sz w:val="28"/>
          <w:szCs w:val="28"/>
          <w:lang w:val="uk-UA"/>
        </w:rPr>
        <w:t>14</w:t>
      </w:r>
      <w:r w:rsidR="00BB22DC">
        <w:rPr>
          <w:rFonts w:ascii="Times New Roman" w:hAnsi="Times New Roman" w:cs="Times New Roman"/>
          <w:sz w:val="28"/>
          <w:szCs w:val="28"/>
        </w:rPr>
        <w:t xml:space="preserve">, с </w:t>
      </w:r>
      <w:r w:rsidR="00BB22DC">
        <w:rPr>
          <w:rFonts w:ascii="Times New Roman" w:hAnsi="Times New Roman" w:cs="Times New Roman"/>
          <w:sz w:val="28"/>
          <w:szCs w:val="28"/>
          <w:lang w:val="uk-UA"/>
        </w:rPr>
        <w:t>320</w:t>
      </w:r>
      <w:r w:rsidR="00BB22DC">
        <w:rPr>
          <w:rFonts w:ascii="Times New Roman" w:hAnsi="Times New Roman" w:cs="Times New Roman"/>
          <w:sz w:val="28"/>
          <w:szCs w:val="28"/>
        </w:rPr>
        <w:t>]</w:t>
      </w:r>
      <w:r w:rsidRPr="00B8441F">
        <w:rPr>
          <w:rFonts w:ascii="Times New Roman" w:eastAsia="Times New Roman" w:hAnsi="Times New Roman" w:cs="Times New Roman"/>
          <w:sz w:val="28"/>
          <w:szCs w:val="28"/>
          <w:lang w:val="uk-UA" w:eastAsia="ru-RU"/>
        </w:rPr>
        <w:t>.</w:t>
      </w:r>
    </w:p>
    <w:p w:rsidR="00F91949" w:rsidRPr="00B8441F" w:rsidRDefault="00F91949" w:rsidP="00B8441F">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Регулярні постійні платежі передбачают</w:t>
      </w:r>
      <w:r w:rsidR="000A291D" w:rsidRPr="00B8441F">
        <w:rPr>
          <w:rFonts w:ascii="Times New Roman" w:eastAsia="Times New Roman" w:hAnsi="Times New Roman" w:cs="Times New Roman"/>
          <w:sz w:val="28"/>
          <w:szCs w:val="28"/>
          <w:lang w:val="uk-UA" w:eastAsia="ru-RU"/>
        </w:rPr>
        <w:t>ь виплату однакової суми лізин</w:t>
      </w:r>
      <w:r w:rsidRPr="00B8441F">
        <w:rPr>
          <w:rFonts w:ascii="Times New Roman" w:eastAsia="Times New Roman" w:hAnsi="Times New Roman" w:cs="Times New Roman"/>
          <w:sz w:val="28"/>
          <w:szCs w:val="28"/>
          <w:lang w:val="uk-UA" w:eastAsia="ru-RU"/>
        </w:rPr>
        <w:t>гового платежу через однакові проміжки час</w:t>
      </w:r>
      <w:r w:rsidR="000A291D" w:rsidRPr="00B8441F">
        <w:rPr>
          <w:rFonts w:ascii="Times New Roman" w:eastAsia="Times New Roman" w:hAnsi="Times New Roman" w:cs="Times New Roman"/>
          <w:sz w:val="28"/>
          <w:szCs w:val="28"/>
          <w:lang w:val="uk-UA" w:eastAsia="ru-RU"/>
        </w:rPr>
        <w:t>у. Такий механізм припливу (від</w:t>
      </w:r>
      <w:r w:rsidRPr="00B8441F">
        <w:rPr>
          <w:rFonts w:ascii="Times New Roman" w:eastAsia="Times New Roman" w:hAnsi="Times New Roman" w:cs="Times New Roman"/>
          <w:sz w:val="28"/>
          <w:szCs w:val="28"/>
          <w:lang w:val="uk-UA" w:eastAsia="ru-RU"/>
        </w:rPr>
        <w:t>пливу) грошей має назву ануїтету або ренти. Сума щомісячного лізингового</w:t>
      </w:r>
    </w:p>
    <w:p w:rsidR="00F91949" w:rsidRPr="00B8441F" w:rsidRDefault="00F91949" w:rsidP="00B236AF">
      <w:pPr>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платежу (A) розраховується за формулою:</w:t>
      </w:r>
    </w:p>
    <w:p w:rsidR="00F91949" w:rsidRPr="00B8441F" w:rsidRDefault="007D1E90" w:rsidP="00B8441F">
      <w:pPr>
        <w:spacing w:before="100" w:beforeAutospacing="1" w:after="100" w:afterAutospacing="1" w:line="360" w:lineRule="auto"/>
        <w:ind w:firstLine="567"/>
        <w:contextualSpacing/>
        <w:jc w:val="center"/>
        <w:rPr>
          <w:rFonts w:ascii="Times New Roman" w:eastAsia="Times New Roman" w:hAnsi="Times New Roman" w:cs="Times New Roman"/>
          <w:sz w:val="28"/>
          <w:szCs w:val="28"/>
          <w:lang w:val="uk-UA" w:eastAsia="ru-RU"/>
        </w:rPr>
      </w:pPr>
      <w:r w:rsidRPr="00AE0779">
        <w:rPr>
          <w:rFonts w:ascii="Times New Roman" w:eastAsia="Times New Roman" w:hAnsi="Times New Roman" w:cs="Times New Roman"/>
          <w:sz w:val="28"/>
          <w:szCs w:val="28"/>
          <w:lang w:eastAsia="ru-RU"/>
        </w:rPr>
        <w:t xml:space="preserve">             </w:t>
      </w:r>
      <w:r w:rsidR="00F91949" w:rsidRPr="00B8441F">
        <w:rPr>
          <w:rFonts w:ascii="Times New Roman" w:hAnsi="Times New Roman" w:cs="Times New Roman"/>
          <w:noProof/>
          <w:sz w:val="28"/>
          <w:szCs w:val="28"/>
          <w:lang w:val="uk-UA" w:eastAsia="uk-UA"/>
        </w:rPr>
        <w:drawing>
          <wp:inline distT="0" distB="0" distL="0" distR="0">
            <wp:extent cx="2668772" cy="5337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40490" t="61241" r="43153" b="32940"/>
                    <a:stretch/>
                  </pic:blipFill>
                  <pic:spPr bwMode="auto">
                    <a:xfrm>
                      <a:off x="0" y="0"/>
                      <a:ext cx="2690679" cy="53813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5A0F09">
        <w:rPr>
          <w:rFonts w:ascii="Times New Roman" w:eastAsia="Times New Roman" w:hAnsi="Times New Roman" w:cs="Times New Roman"/>
          <w:sz w:val="28"/>
          <w:szCs w:val="28"/>
          <w:lang w:val="uk-UA" w:eastAsia="ru-RU"/>
        </w:rPr>
        <w:t xml:space="preserve">  </w:t>
      </w:r>
      <w:r w:rsidR="00757822">
        <w:rPr>
          <w:rFonts w:ascii="Times New Roman" w:eastAsia="Times New Roman" w:hAnsi="Times New Roman" w:cs="Times New Roman"/>
          <w:sz w:val="28"/>
          <w:szCs w:val="28"/>
          <w:lang w:val="uk-UA" w:eastAsia="ru-RU"/>
        </w:rPr>
        <w:t xml:space="preserve">             </w:t>
      </w:r>
      <w:r w:rsidR="007C2B8E">
        <w:rPr>
          <w:rFonts w:ascii="Times New Roman" w:eastAsia="Times New Roman" w:hAnsi="Times New Roman" w:cs="Times New Roman"/>
          <w:sz w:val="28"/>
          <w:szCs w:val="28"/>
          <w:lang w:val="uk-UA" w:eastAsia="ru-RU"/>
        </w:rPr>
        <w:t xml:space="preserve">     </w:t>
      </w:r>
      <w:r w:rsidR="00757822">
        <w:rPr>
          <w:rFonts w:ascii="Times New Roman" w:eastAsia="Times New Roman" w:hAnsi="Times New Roman" w:cs="Times New Roman"/>
          <w:sz w:val="28"/>
          <w:szCs w:val="28"/>
          <w:lang w:val="uk-UA" w:eastAsia="ru-RU"/>
        </w:rPr>
        <w:t xml:space="preserve"> </w:t>
      </w:r>
      <w:r w:rsidRPr="00AE0779">
        <w:rPr>
          <w:rFonts w:ascii="Times New Roman" w:eastAsia="Times New Roman" w:hAnsi="Times New Roman" w:cs="Times New Roman"/>
          <w:sz w:val="28"/>
          <w:szCs w:val="28"/>
          <w:lang w:eastAsia="ru-RU"/>
        </w:rPr>
        <w:t xml:space="preserve">                        </w:t>
      </w:r>
      <w:r w:rsidR="005A0F09">
        <w:rPr>
          <w:rFonts w:ascii="Times New Roman" w:eastAsia="Times New Roman" w:hAnsi="Times New Roman" w:cs="Times New Roman"/>
          <w:sz w:val="28"/>
          <w:szCs w:val="28"/>
          <w:lang w:val="uk-UA" w:eastAsia="ru-RU"/>
        </w:rPr>
        <w:t>(2.1)</w:t>
      </w:r>
    </w:p>
    <w:p w:rsidR="005A0F09" w:rsidRDefault="00F91949" w:rsidP="00B236AF">
      <w:pPr>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де P – вартість предмету лізингу (якщо договором передбачено авансовий платіж, то до уваги береться вартість за мінусом суми авансового платежу);</w:t>
      </w:r>
    </w:p>
    <w:p w:rsidR="005A0F09" w:rsidRDefault="00F91949" w:rsidP="00B236AF">
      <w:pPr>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 xml:space="preserve"> n – строк лізингу в місяцях, кварталах, роках (загальна кількість лізингових платежів); </w:t>
      </w:r>
    </w:p>
    <w:p w:rsidR="005A0F09" w:rsidRDefault="00F91949" w:rsidP="00B236AF">
      <w:pPr>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lastRenderedPageBreak/>
        <w:t xml:space="preserve">і – відсоткова ставка за період (в розрахунках річну відсоткову ставку ділять на кількість періодів лізингу в році. Так, для щомісячних лізингових платежів річну відсоткову ставку необхідно розділити на 12); </w:t>
      </w:r>
    </w:p>
    <w:p w:rsidR="00F91949" w:rsidRPr="00B8441F" w:rsidRDefault="00F91949" w:rsidP="00B236AF">
      <w:pPr>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S – залишкова (викупна) вартість предмету лізингу. При цьому слід зазначити, що незалежно від методу розрахунку, чим вищою буде викупна вартість предмету лізингу – тим більший розмір процентів сплатить лізингоотримувач і отримає лізингова компанія.</w:t>
      </w:r>
    </w:p>
    <w:p w:rsidR="00F91949" w:rsidRPr="00B8441F" w:rsidRDefault="00F91949" w:rsidP="00B8441F">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Загальна сума лізингових платежів обраховується як добуток отриманого лізингового платежу та кількості періодів лізингу.</w:t>
      </w:r>
    </w:p>
    <w:p w:rsidR="00F91949" w:rsidRPr="00B8441F" w:rsidRDefault="00F91949" w:rsidP="00B8441F">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Нерегулярними називають сплату лізин</w:t>
      </w:r>
      <w:r w:rsidR="000A291D" w:rsidRPr="00B8441F">
        <w:rPr>
          <w:rFonts w:ascii="Times New Roman" w:eastAsia="Times New Roman" w:hAnsi="Times New Roman" w:cs="Times New Roman"/>
          <w:sz w:val="28"/>
          <w:szCs w:val="28"/>
          <w:lang w:val="uk-UA" w:eastAsia="ru-RU"/>
        </w:rPr>
        <w:t xml:space="preserve">гових платежів, що здійснюються </w:t>
      </w:r>
      <w:r w:rsidRPr="00B8441F">
        <w:rPr>
          <w:rFonts w:ascii="Times New Roman" w:eastAsia="Times New Roman" w:hAnsi="Times New Roman" w:cs="Times New Roman"/>
          <w:sz w:val="28"/>
          <w:szCs w:val="28"/>
          <w:lang w:val="uk-UA" w:eastAsia="ru-RU"/>
        </w:rPr>
        <w:t>в різних сумах за різні проміжки часу. Ініц</w:t>
      </w:r>
      <w:r w:rsidR="000A291D" w:rsidRPr="00B8441F">
        <w:rPr>
          <w:rFonts w:ascii="Times New Roman" w:eastAsia="Times New Roman" w:hAnsi="Times New Roman" w:cs="Times New Roman"/>
          <w:sz w:val="28"/>
          <w:szCs w:val="28"/>
          <w:lang w:val="uk-UA" w:eastAsia="ru-RU"/>
        </w:rPr>
        <w:t>іатива щодо застосування нерегу</w:t>
      </w:r>
      <w:r w:rsidRPr="00B8441F">
        <w:rPr>
          <w:rFonts w:ascii="Times New Roman" w:eastAsia="Times New Roman" w:hAnsi="Times New Roman" w:cs="Times New Roman"/>
          <w:sz w:val="28"/>
          <w:szCs w:val="28"/>
          <w:lang w:val="uk-UA" w:eastAsia="ru-RU"/>
        </w:rPr>
        <w:t>лярних платежів частіше за все надходить ві</w:t>
      </w:r>
      <w:r w:rsidR="000A291D" w:rsidRPr="00B8441F">
        <w:rPr>
          <w:rFonts w:ascii="Times New Roman" w:eastAsia="Times New Roman" w:hAnsi="Times New Roman" w:cs="Times New Roman"/>
          <w:sz w:val="28"/>
          <w:szCs w:val="28"/>
          <w:lang w:val="uk-UA" w:eastAsia="ru-RU"/>
        </w:rPr>
        <w:t>д лізингоотримувача. Це здебіль</w:t>
      </w:r>
      <w:r w:rsidRPr="00B8441F">
        <w:rPr>
          <w:rFonts w:ascii="Times New Roman" w:eastAsia="Times New Roman" w:hAnsi="Times New Roman" w:cs="Times New Roman"/>
          <w:sz w:val="28"/>
          <w:szCs w:val="28"/>
          <w:lang w:val="uk-UA" w:eastAsia="ru-RU"/>
        </w:rPr>
        <w:t>шого пов'язано із сезонністю бізнесу компанії-лізингоот</w:t>
      </w:r>
      <w:r w:rsidR="000A291D" w:rsidRPr="00B8441F">
        <w:rPr>
          <w:rFonts w:ascii="Times New Roman" w:eastAsia="Times New Roman" w:hAnsi="Times New Roman" w:cs="Times New Roman"/>
          <w:sz w:val="28"/>
          <w:szCs w:val="28"/>
          <w:lang w:val="uk-UA" w:eastAsia="ru-RU"/>
        </w:rPr>
        <w:t>римувача або ж стра</w:t>
      </w:r>
      <w:r w:rsidRPr="00B8441F">
        <w:rPr>
          <w:rFonts w:ascii="Times New Roman" w:eastAsia="Times New Roman" w:hAnsi="Times New Roman" w:cs="Times New Roman"/>
          <w:sz w:val="28"/>
          <w:szCs w:val="28"/>
          <w:lang w:val="uk-UA" w:eastAsia="ru-RU"/>
        </w:rPr>
        <w:t>тегією одночасного інвестуванням значної суми грошових коштів в оборот для</w:t>
      </w:r>
      <w:r w:rsidR="000A291D" w:rsidRPr="00B8441F">
        <w:rPr>
          <w:rFonts w:ascii="Times New Roman" w:eastAsia="Times New Roman" w:hAnsi="Times New Roman" w:cs="Times New Roman"/>
          <w:sz w:val="28"/>
          <w:szCs w:val="28"/>
          <w:lang w:val="uk-UA" w:eastAsia="ru-RU"/>
        </w:rPr>
        <w:t xml:space="preserve"> </w:t>
      </w:r>
      <w:r w:rsidRPr="00B8441F">
        <w:rPr>
          <w:rFonts w:ascii="Times New Roman" w:eastAsia="Times New Roman" w:hAnsi="Times New Roman" w:cs="Times New Roman"/>
          <w:sz w:val="28"/>
          <w:szCs w:val="28"/>
          <w:lang w:val="uk-UA" w:eastAsia="ru-RU"/>
        </w:rPr>
        <w:t xml:space="preserve">стрибкоподібного росту бізнесу або для виконання привабливого контракту. </w:t>
      </w:r>
    </w:p>
    <w:p w:rsidR="00F91949" w:rsidRPr="00B8441F" w:rsidRDefault="00F91949" w:rsidP="00B8441F">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Зазвичай лізингоотримувач пропонує погодити графік, в якому лізингові</w:t>
      </w:r>
    </w:p>
    <w:p w:rsidR="00F91949" w:rsidRPr="00B8441F" w:rsidRDefault="00F91949" w:rsidP="004279F0">
      <w:pPr>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платежі є незначними в перші періоду лізингу і швидко зростають через певний</w:t>
      </w:r>
    </w:p>
    <w:p w:rsidR="00F91949" w:rsidRPr="00B8441F" w:rsidRDefault="00F91949" w:rsidP="004279F0">
      <w:pPr>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проміжок часу. Слід зазначити, що при застосуванні банківських кредитів є</w:t>
      </w:r>
    </w:p>
    <w:p w:rsidR="00F91949" w:rsidRPr="00B8441F" w:rsidRDefault="00F91949" w:rsidP="004279F0">
      <w:pPr>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схожа схема, яка передбачає відстрочення сплати тіла кредиту за обов'язкової</w:t>
      </w:r>
    </w:p>
    <w:p w:rsidR="00F91949" w:rsidRPr="00B8441F" w:rsidRDefault="00F91949" w:rsidP="004279F0">
      <w:pPr>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щомісячної сплати відсотків за користування ним. У такому випадку заробіток</w:t>
      </w:r>
    </w:p>
    <w:p w:rsidR="000A291D" w:rsidRPr="00B8441F" w:rsidRDefault="000A291D" w:rsidP="004279F0">
      <w:pPr>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лізингової компанії переважно буде більшим, ніж при застосуванні схем регулярних платежів. Необхідно також зазначити, що збільшується ризик, пов'язаний із невиконання клієнтом договору лізингу, тому лізингова компанія завжди збільшить відсоток із лізингу на премію за ризик дефолту за контрактом.</w:t>
      </w:r>
    </w:p>
    <w:p w:rsidR="000A291D" w:rsidRDefault="000A291D" w:rsidP="00B8441F">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Розподіл платежу на погашення вартості майна та відсотки проводиться послідовно за вже відомою формулою:</w:t>
      </w:r>
    </w:p>
    <w:p w:rsidR="000A291D" w:rsidRDefault="000A291D" w:rsidP="00B8441F">
      <w:pPr>
        <w:spacing w:before="100" w:beforeAutospacing="1" w:after="100" w:afterAutospacing="1" w:line="360" w:lineRule="auto"/>
        <w:ind w:firstLine="567"/>
        <w:contextualSpacing/>
        <w:jc w:val="center"/>
        <w:rPr>
          <w:rFonts w:ascii="Times New Roman" w:eastAsia="Times New Roman" w:hAnsi="Times New Roman" w:cs="Times New Roman"/>
          <w:sz w:val="28"/>
          <w:szCs w:val="28"/>
          <w:lang w:val="uk-UA" w:eastAsia="ru-RU"/>
        </w:rPr>
      </w:pPr>
      <w:r w:rsidRPr="00B8441F">
        <w:rPr>
          <w:rFonts w:ascii="Times New Roman" w:hAnsi="Times New Roman" w:cs="Times New Roman"/>
          <w:noProof/>
          <w:sz w:val="28"/>
          <w:szCs w:val="28"/>
          <w:lang w:val="uk-UA" w:eastAsia="uk-UA"/>
        </w:rPr>
        <w:drawing>
          <wp:inline distT="0" distB="0" distL="0" distR="0">
            <wp:extent cx="3200394" cy="350875"/>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37539" t="45440" r="42523" b="51513"/>
                    <a:stretch/>
                  </pic:blipFill>
                  <pic:spPr bwMode="auto">
                    <a:xfrm>
                      <a:off x="0" y="0"/>
                      <a:ext cx="3203059" cy="35116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5A0F09">
        <w:rPr>
          <w:rFonts w:ascii="Times New Roman" w:eastAsia="Times New Roman" w:hAnsi="Times New Roman" w:cs="Times New Roman"/>
          <w:sz w:val="28"/>
          <w:szCs w:val="28"/>
          <w:lang w:val="uk-UA" w:eastAsia="ru-RU"/>
        </w:rPr>
        <w:t xml:space="preserve">            </w:t>
      </w:r>
      <w:r w:rsidR="007C2B8E">
        <w:rPr>
          <w:rFonts w:ascii="Times New Roman" w:eastAsia="Times New Roman" w:hAnsi="Times New Roman" w:cs="Times New Roman"/>
          <w:sz w:val="28"/>
          <w:szCs w:val="28"/>
          <w:lang w:val="uk-UA" w:eastAsia="ru-RU"/>
        </w:rPr>
        <w:t xml:space="preserve">                    </w:t>
      </w:r>
      <w:r w:rsidR="007A4AB2">
        <w:rPr>
          <w:rFonts w:ascii="Times New Roman" w:eastAsia="Times New Roman" w:hAnsi="Times New Roman" w:cs="Times New Roman"/>
          <w:sz w:val="28"/>
          <w:szCs w:val="28"/>
          <w:lang w:val="uk-UA" w:eastAsia="ru-RU"/>
        </w:rPr>
        <w:t xml:space="preserve">  </w:t>
      </w:r>
      <w:r w:rsidR="005A0F09">
        <w:rPr>
          <w:rFonts w:ascii="Times New Roman" w:eastAsia="Times New Roman" w:hAnsi="Times New Roman" w:cs="Times New Roman"/>
          <w:sz w:val="28"/>
          <w:szCs w:val="28"/>
          <w:lang w:val="uk-UA" w:eastAsia="ru-RU"/>
        </w:rPr>
        <w:t xml:space="preserve">  (2.2)</w:t>
      </w:r>
    </w:p>
    <w:p w:rsidR="000A291D" w:rsidRPr="00B8441F" w:rsidRDefault="000A291D" w:rsidP="00B236AF">
      <w:pPr>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lastRenderedPageBreak/>
        <w:t xml:space="preserve">де дt – сума, яка відноситься в погашення вартості майна в періоді </w:t>
      </w:r>
      <w:r w:rsidR="00757822">
        <w:rPr>
          <w:rFonts w:ascii="Times New Roman" w:eastAsia="Times New Roman" w:hAnsi="Times New Roman" w:cs="Times New Roman"/>
          <w:sz w:val="28"/>
          <w:szCs w:val="28"/>
          <w:lang w:val="uk-UA" w:eastAsia="ru-RU"/>
        </w:rPr>
        <w:t>t =1</w:t>
      </w:r>
      <w:r w:rsidRPr="00B8441F">
        <w:rPr>
          <w:rFonts w:ascii="Times New Roman" w:eastAsia="Times New Roman" w:hAnsi="Times New Roman" w:cs="Times New Roman"/>
          <w:sz w:val="28"/>
          <w:szCs w:val="28"/>
          <w:lang w:val="uk-UA" w:eastAsia="ru-RU"/>
        </w:rPr>
        <w:t>;</w:t>
      </w:r>
    </w:p>
    <w:p w:rsidR="000A291D" w:rsidRPr="00B8441F" w:rsidRDefault="000A291D" w:rsidP="00B236AF">
      <w:pPr>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Дt-1 – залишок заборгованості за предмет лізингу на кінець періоду t – 1.</w:t>
      </w:r>
    </w:p>
    <w:p w:rsidR="000A291D" w:rsidRPr="00B8441F" w:rsidRDefault="000A291D" w:rsidP="004279F0">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Останнім лізинговим платежем досягаєтьс</w:t>
      </w:r>
      <w:r w:rsidR="004279F0">
        <w:rPr>
          <w:rFonts w:ascii="Times New Roman" w:eastAsia="Times New Roman" w:hAnsi="Times New Roman" w:cs="Times New Roman"/>
          <w:sz w:val="28"/>
          <w:szCs w:val="28"/>
          <w:lang w:val="uk-UA" w:eastAsia="ru-RU"/>
        </w:rPr>
        <w:t>я рівність сум виплат і заборго</w:t>
      </w:r>
      <w:r w:rsidRPr="00B8441F">
        <w:rPr>
          <w:rFonts w:ascii="Times New Roman" w:eastAsia="Times New Roman" w:hAnsi="Times New Roman" w:cs="Times New Roman"/>
          <w:sz w:val="28"/>
          <w:szCs w:val="28"/>
          <w:lang w:val="uk-UA" w:eastAsia="ru-RU"/>
        </w:rPr>
        <w:t>ваності за предмет лізингу. Для визначення останнього лізингового платежу</w:t>
      </w:r>
      <w:r w:rsidR="004279F0">
        <w:rPr>
          <w:rFonts w:ascii="Times New Roman" w:eastAsia="Times New Roman" w:hAnsi="Times New Roman" w:cs="Times New Roman"/>
          <w:sz w:val="28"/>
          <w:szCs w:val="28"/>
          <w:lang w:val="uk-UA" w:eastAsia="ru-RU"/>
        </w:rPr>
        <w:t xml:space="preserve"> </w:t>
      </w:r>
      <w:r w:rsidRPr="00B8441F">
        <w:rPr>
          <w:rFonts w:ascii="Times New Roman" w:eastAsia="Times New Roman" w:hAnsi="Times New Roman" w:cs="Times New Roman"/>
          <w:sz w:val="28"/>
          <w:szCs w:val="28"/>
          <w:lang w:val="uk-UA" w:eastAsia="ru-RU"/>
        </w:rPr>
        <w:t>необхідно продисконтувати (привести до тепе</w:t>
      </w:r>
      <w:r w:rsidR="004279F0">
        <w:rPr>
          <w:rFonts w:ascii="Times New Roman" w:eastAsia="Times New Roman" w:hAnsi="Times New Roman" w:cs="Times New Roman"/>
          <w:sz w:val="28"/>
          <w:szCs w:val="28"/>
          <w:lang w:val="uk-UA" w:eastAsia="ru-RU"/>
        </w:rPr>
        <w:t>рішньої вартості) потік лізинго</w:t>
      </w:r>
      <w:r w:rsidRPr="00B8441F">
        <w:rPr>
          <w:rFonts w:ascii="Times New Roman" w:eastAsia="Times New Roman" w:hAnsi="Times New Roman" w:cs="Times New Roman"/>
          <w:sz w:val="28"/>
          <w:szCs w:val="28"/>
          <w:lang w:val="uk-UA" w:eastAsia="ru-RU"/>
        </w:rPr>
        <w:t xml:space="preserve">вих платежів за винятком останнього платежу, </w:t>
      </w:r>
      <w:r w:rsidR="004279F0">
        <w:rPr>
          <w:rFonts w:ascii="Times New Roman" w:eastAsia="Times New Roman" w:hAnsi="Times New Roman" w:cs="Times New Roman"/>
          <w:sz w:val="28"/>
          <w:szCs w:val="28"/>
          <w:lang w:val="uk-UA" w:eastAsia="ru-RU"/>
        </w:rPr>
        <w:t>оскільки він на цей час ще неві</w:t>
      </w:r>
      <w:r w:rsidRPr="00B8441F">
        <w:rPr>
          <w:rFonts w:ascii="Times New Roman" w:eastAsia="Times New Roman" w:hAnsi="Times New Roman" w:cs="Times New Roman"/>
          <w:sz w:val="28"/>
          <w:szCs w:val="28"/>
          <w:lang w:val="uk-UA" w:eastAsia="ru-RU"/>
        </w:rPr>
        <w:t xml:space="preserve">домий, знайти арифметичну різницю між </w:t>
      </w:r>
      <w:r w:rsidR="004279F0">
        <w:rPr>
          <w:rFonts w:ascii="Times New Roman" w:eastAsia="Times New Roman" w:hAnsi="Times New Roman" w:cs="Times New Roman"/>
          <w:sz w:val="28"/>
          <w:szCs w:val="28"/>
          <w:lang w:val="uk-UA" w:eastAsia="ru-RU"/>
        </w:rPr>
        <w:t>вартістю майна та продисконтова</w:t>
      </w:r>
      <w:r w:rsidRPr="00B8441F">
        <w:rPr>
          <w:rFonts w:ascii="Times New Roman" w:eastAsia="Times New Roman" w:hAnsi="Times New Roman" w:cs="Times New Roman"/>
          <w:sz w:val="28"/>
          <w:szCs w:val="28"/>
          <w:lang w:val="uk-UA" w:eastAsia="ru-RU"/>
        </w:rPr>
        <w:t>ною сумою лізингових платежів. Ця різни</w:t>
      </w:r>
      <w:r w:rsidR="004279F0">
        <w:rPr>
          <w:rFonts w:ascii="Times New Roman" w:eastAsia="Times New Roman" w:hAnsi="Times New Roman" w:cs="Times New Roman"/>
          <w:sz w:val="28"/>
          <w:szCs w:val="28"/>
          <w:lang w:val="uk-UA" w:eastAsia="ru-RU"/>
        </w:rPr>
        <w:t>ця буде становити теперішню вар</w:t>
      </w:r>
      <w:r w:rsidRPr="00B8441F">
        <w:rPr>
          <w:rFonts w:ascii="Times New Roman" w:eastAsia="Times New Roman" w:hAnsi="Times New Roman" w:cs="Times New Roman"/>
          <w:sz w:val="28"/>
          <w:szCs w:val="28"/>
          <w:lang w:val="uk-UA" w:eastAsia="ru-RU"/>
        </w:rPr>
        <w:t>тість останнього лізингового платежу. Для графіку необхідно розрахувати її</w:t>
      </w:r>
      <w:r w:rsidR="004279F0">
        <w:rPr>
          <w:rFonts w:ascii="Times New Roman" w:eastAsia="Times New Roman" w:hAnsi="Times New Roman" w:cs="Times New Roman"/>
          <w:sz w:val="28"/>
          <w:szCs w:val="28"/>
          <w:lang w:val="uk-UA" w:eastAsia="ru-RU"/>
        </w:rPr>
        <w:t xml:space="preserve"> </w:t>
      </w:r>
      <w:r w:rsidRPr="00B8441F">
        <w:rPr>
          <w:rFonts w:ascii="Times New Roman" w:eastAsia="Times New Roman" w:hAnsi="Times New Roman" w:cs="Times New Roman"/>
          <w:sz w:val="28"/>
          <w:szCs w:val="28"/>
          <w:lang w:val="uk-UA" w:eastAsia="ru-RU"/>
        </w:rPr>
        <w:t>майбутню вартість. Наведемо формули для здійснення вказаних розрахунків.</w:t>
      </w:r>
    </w:p>
    <w:p w:rsidR="000A291D" w:rsidRPr="00B8441F" w:rsidRDefault="000A291D" w:rsidP="00B8441F">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Сума дисконтованих лізингових платежів (At):</w:t>
      </w:r>
    </w:p>
    <w:p w:rsidR="005A0F09" w:rsidRDefault="005A0F09" w:rsidP="00B8441F">
      <w:pPr>
        <w:spacing w:before="100" w:beforeAutospacing="1" w:after="100" w:afterAutospacing="1" w:line="360" w:lineRule="auto"/>
        <w:ind w:firstLine="567"/>
        <w:contextualSpacing/>
        <w:jc w:val="center"/>
        <w:rPr>
          <w:rFonts w:ascii="Times New Roman" w:hAnsi="Times New Roman" w:cs="Times New Roman"/>
          <w:noProof/>
          <w:sz w:val="28"/>
          <w:szCs w:val="28"/>
          <w:lang w:val="uk-UA" w:eastAsia="ru-RU"/>
        </w:rPr>
      </w:pPr>
    </w:p>
    <w:p w:rsidR="000A291D" w:rsidRDefault="007C2B8E" w:rsidP="00B8441F">
      <w:pPr>
        <w:spacing w:before="100" w:beforeAutospacing="1" w:after="100" w:afterAutospacing="1" w:line="360" w:lineRule="auto"/>
        <w:ind w:firstLine="567"/>
        <w:contextualSpacing/>
        <w:jc w:val="center"/>
        <w:rPr>
          <w:rFonts w:ascii="Times New Roman" w:eastAsia="Times New Roman" w:hAnsi="Times New Roman" w:cs="Times New Roman"/>
          <w:sz w:val="28"/>
          <w:szCs w:val="28"/>
          <w:lang w:val="uk-UA" w:eastAsia="ru-RU"/>
        </w:rPr>
      </w:pPr>
      <w:r>
        <w:rPr>
          <w:rFonts w:ascii="Times New Roman" w:hAnsi="Times New Roman" w:cs="Times New Roman"/>
          <w:noProof/>
          <w:sz w:val="28"/>
          <w:szCs w:val="28"/>
          <w:lang w:eastAsia="ru-RU"/>
        </w:rPr>
        <w:t xml:space="preserve"> </w:t>
      </w:r>
      <w:r w:rsidR="000A291D" w:rsidRPr="00B8441F">
        <w:rPr>
          <w:rFonts w:ascii="Times New Roman" w:hAnsi="Times New Roman" w:cs="Times New Roman"/>
          <w:noProof/>
          <w:sz w:val="28"/>
          <w:szCs w:val="28"/>
          <w:lang w:val="uk-UA" w:eastAsia="uk-UA"/>
        </w:rPr>
        <w:drawing>
          <wp:inline distT="0" distB="0" distL="0" distR="0">
            <wp:extent cx="3742661" cy="361507"/>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38310" t="72324" r="38484" b="23367"/>
                    <a:stretch/>
                  </pic:blipFill>
                  <pic:spPr bwMode="auto">
                    <a:xfrm>
                      <a:off x="0" y="0"/>
                      <a:ext cx="3768659" cy="36401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Times New Roman" w:hAnsi="Times New Roman" w:cs="Times New Roman"/>
          <w:noProof/>
          <w:sz w:val="28"/>
          <w:szCs w:val="28"/>
          <w:lang w:eastAsia="ru-RU"/>
        </w:rPr>
        <w:t xml:space="preserve">                    </w:t>
      </w:r>
      <w:r w:rsidR="005A0F09">
        <w:rPr>
          <w:rFonts w:ascii="Times New Roman" w:eastAsia="Times New Roman" w:hAnsi="Times New Roman" w:cs="Times New Roman"/>
          <w:sz w:val="28"/>
          <w:szCs w:val="28"/>
          <w:lang w:val="uk-UA" w:eastAsia="ru-RU"/>
        </w:rPr>
        <w:t>(2.3)</w:t>
      </w:r>
    </w:p>
    <w:p w:rsidR="000A291D" w:rsidRDefault="000A291D" w:rsidP="00B8441F">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Розмір останнього лізингового платежу (An) розраховується за формулою:</w:t>
      </w:r>
    </w:p>
    <w:p w:rsidR="005A0F09" w:rsidRPr="00B8441F" w:rsidRDefault="005A0F09" w:rsidP="00B8441F">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p>
    <w:p w:rsidR="000A291D" w:rsidRDefault="000A291D" w:rsidP="00B8441F">
      <w:pPr>
        <w:spacing w:before="100" w:beforeAutospacing="1" w:after="100" w:afterAutospacing="1" w:line="360" w:lineRule="auto"/>
        <w:ind w:firstLine="567"/>
        <w:contextualSpacing/>
        <w:rPr>
          <w:rFonts w:ascii="Times New Roman" w:eastAsia="Times New Roman" w:hAnsi="Times New Roman" w:cs="Times New Roman"/>
          <w:sz w:val="28"/>
          <w:szCs w:val="28"/>
          <w:lang w:val="uk-UA" w:eastAsia="ru-RU"/>
        </w:rPr>
      </w:pPr>
      <w:r w:rsidRPr="00B8441F">
        <w:rPr>
          <w:rFonts w:ascii="Times New Roman" w:hAnsi="Times New Roman" w:cs="Times New Roman"/>
          <w:noProof/>
          <w:sz w:val="28"/>
          <w:szCs w:val="28"/>
          <w:lang w:val="uk-UA" w:eastAsia="uk-UA"/>
        </w:rPr>
        <w:drawing>
          <wp:inline distT="0" distB="0" distL="0" distR="0">
            <wp:extent cx="4251158" cy="381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28499" t="78971" r="38476" b="15764"/>
                    <a:stretch/>
                  </pic:blipFill>
                  <pic:spPr bwMode="auto">
                    <a:xfrm>
                      <a:off x="0" y="0"/>
                      <a:ext cx="4255057" cy="38134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5A0F09">
        <w:rPr>
          <w:rFonts w:ascii="Times New Roman" w:eastAsia="Times New Roman" w:hAnsi="Times New Roman" w:cs="Times New Roman"/>
          <w:sz w:val="28"/>
          <w:szCs w:val="28"/>
          <w:lang w:val="uk-UA" w:eastAsia="ru-RU"/>
        </w:rPr>
        <w:t xml:space="preserve">  </w:t>
      </w:r>
      <w:r w:rsidR="007C2B8E">
        <w:rPr>
          <w:rFonts w:ascii="Times New Roman" w:eastAsia="Times New Roman" w:hAnsi="Times New Roman" w:cs="Times New Roman"/>
          <w:sz w:val="28"/>
          <w:szCs w:val="28"/>
          <w:lang w:val="uk-UA" w:eastAsia="ru-RU"/>
        </w:rPr>
        <w:t xml:space="preserve">         </w:t>
      </w:r>
      <w:r w:rsidR="005A0F09">
        <w:rPr>
          <w:rFonts w:ascii="Times New Roman" w:eastAsia="Times New Roman" w:hAnsi="Times New Roman" w:cs="Times New Roman"/>
          <w:sz w:val="28"/>
          <w:szCs w:val="28"/>
          <w:lang w:val="uk-UA" w:eastAsia="ru-RU"/>
        </w:rPr>
        <w:t xml:space="preserve">       (2.4)</w:t>
      </w:r>
    </w:p>
    <w:p w:rsidR="000A291D" w:rsidRPr="00B8441F" w:rsidRDefault="000A291D" w:rsidP="00B8441F">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Щодо лізинговог</w:t>
      </w:r>
      <w:r w:rsidR="00B054D5" w:rsidRPr="00B8441F">
        <w:rPr>
          <w:rFonts w:ascii="Times New Roman" w:eastAsia="Times New Roman" w:hAnsi="Times New Roman" w:cs="Times New Roman"/>
          <w:sz w:val="28"/>
          <w:szCs w:val="28"/>
          <w:lang w:val="uk-UA" w:eastAsia="ru-RU"/>
        </w:rPr>
        <w:t xml:space="preserve">о відсотка, то лізингоодержува </w:t>
      </w:r>
      <w:r w:rsidRPr="00B8441F">
        <w:rPr>
          <w:rFonts w:ascii="Times New Roman" w:eastAsia="Times New Roman" w:hAnsi="Times New Roman" w:cs="Times New Roman"/>
          <w:sz w:val="28"/>
          <w:szCs w:val="28"/>
          <w:lang w:val="uk-UA" w:eastAsia="ru-RU"/>
        </w:rPr>
        <w:t>має відшкодувати лізингодавцю втрачені надходження. Тому на момент пер-шої сплати виникає заборгованість лізингооде</w:t>
      </w:r>
      <w:r w:rsidR="00B054D5" w:rsidRPr="00B8441F">
        <w:rPr>
          <w:rFonts w:ascii="Times New Roman" w:eastAsia="Times New Roman" w:hAnsi="Times New Roman" w:cs="Times New Roman"/>
          <w:sz w:val="28"/>
          <w:szCs w:val="28"/>
          <w:lang w:val="uk-UA" w:eastAsia="ru-RU"/>
        </w:rPr>
        <w:t xml:space="preserve">ржувача, сума якої додається до </w:t>
      </w:r>
      <w:r w:rsidRPr="00B8441F">
        <w:rPr>
          <w:rFonts w:ascii="Times New Roman" w:eastAsia="Times New Roman" w:hAnsi="Times New Roman" w:cs="Times New Roman"/>
          <w:sz w:val="28"/>
          <w:szCs w:val="28"/>
          <w:lang w:val="uk-UA" w:eastAsia="ru-RU"/>
        </w:rPr>
        <w:t>суми першого лізингового платежу. У зв'язку зі зменшенням кількості</w:t>
      </w:r>
      <w:r w:rsidR="00B054D5" w:rsidRPr="00B8441F">
        <w:rPr>
          <w:rFonts w:ascii="Times New Roman" w:eastAsia="Times New Roman" w:hAnsi="Times New Roman" w:cs="Times New Roman"/>
          <w:sz w:val="28"/>
          <w:szCs w:val="28"/>
          <w:lang w:val="uk-UA" w:eastAsia="ru-RU"/>
        </w:rPr>
        <w:t xml:space="preserve"> </w:t>
      </w:r>
      <w:r w:rsidRPr="00B8441F">
        <w:rPr>
          <w:rFonts w:ascii="Times New Roman" w:eastAsia="Times New Roman" w:hAnsi="Times New Roman" w:cs="Times New Roman"/>
          <w:sz w:val="28"/>
          <w:szCs w:val="28"/>
          <w:lang w:val="uk-UA" w:eastAsia="ru-RU"/>
        </w:rPr>
        <w:t>платежів збільшується норма амортизації ма</w:t>
      </w:r>
      <w:r w:rsidR="00B054D5" w:rsidRPr="00B8441F">
        <w:rPr>
          <w:rFonts w:ascii="Times New Roman" w:eastAsia="Times New Roman" w:hAnsi="Times New Roman" w:cs="Times New Roman"/>
          <w:sz w:val="28"/>
          <w:szCs w:val="28"/>
          <w:lang w:val="uk-UA" w:eastAsia="ru-RU"/>
        </w:rPr>
        <w:t>йна. Внесення авансового плате</w:t>
      </w:r>
      <w:r w:rsidRPr="00B8441F">
        <w:rPr>
          <w:rFonts w:ascii="Times New Roman" w:eastAsia="Times New Roman" w:hAnsi="Times New Roman" w:cs="Times New Roman"/>
          <w:sz w:val="28"/>
          <w:szCs w:val="28"/>
          <w:lang w:val="uk-UA" w:eastAsia="ru-RU"/>
        </w:rPr>
        <w:t>жу навпакизумовлює зменшення норм амортизаціїОтже, поступове відшкодування залишкової</w:t>
      </w:r>
      <w:r w:rsidR="00B054D5" w:rsidRPr="00B8441F">
        <w:rPr>
          <w:rFonts w:ascii="Times New Roman" w:eastAsia="Times New Roman" w:hAnsi="Times New Roman" w:cs="Times New Roman"/>
          <w:sz w:val="28"/>
          <w:szCs w:val="28"/>
          <w:lang w:val="uk-UA" w:eastAsia="ru-RU"/>
        </w:rPr>
        <w:t xml:space="preserve"> вартості (вартості викупу) лі</w:t>
      </w:r>
      <w:r w:rsidRPr="00B8441F">
        <w:rPr>
          <w:rFonts w:ascii="Times New Roman" w:eastAsia="Times New Roman" w:hAnsi="Times New Roman" w:cs="Times New Roman"/>
          <w:sz w:val="28"/>
          <w:szCs w:val="28"/>
          <w:lang w:val="uk-UA" w:eastAsia="ru-RU"/>
        </w:rPr>
        <w:t>зингового майна протягом дії договору лізингу є економічно ефективним</w:t>
      </w:r>
      <w:r w:rsidR="00BB22DC">
        <w:rPr>
          <w:rFonts w:ascii="Times New Roman" w:eastAsia="Times New Roman" w:hAnsi="Times New Roman" w:cs="Times New Roman"/>
          <w:sz w:val="28"/>
          <w:szCs w:val="28"/>
          <w:lang w:val="uk-UA" w:eastAsia="ru-RU"/>
        </w:rPr>
        <w:t xml:space="preserve"> </w:t>
      </w:r>
      <w:r w:rsidR="00BB22DC" w:rsidRPr="00BB22DC">
        <w:rPr>
          <w:rFonts w:ascii="Times New Roman" w:hAnsi="Times New Roman" w:cs="Times New Roman"/>
          <w:sz w:val="28"/>
          <w:szCs w:val="28"/>
          <w:lang w:val="uk-UA"/>
        </w:rPr>
        <w:t xml:space="preserve">[ </w:t>
      </w:r>
      <w:r w:rsidR="00BB22DC">
        <w:rPr>
          <w:rFonts w:ascii="Times New Roman" w:hAnsi="Times New Roman" w:cs="Times New Roman"/>
          <w:sz w:val="28"/>
          <w:szCs w:val="28"/>
          <w:lang w:val="uk-UA"/>
        </w:rPr>
        <w:t>15</w:t>
      </w:r>
      <w:r w:rsidR="00BB22DC" w:rsidRPr="00BB22DC">
        <w:rPr>
          <w:rFonts w:ascii="Times New Roman" w:hAnsi="Times New Roman" w:cs="Times New Roman"/>
          <w:sz w:val="28"/>
          <w:szCs w:val="28"/>
          <w:lang w:val="uk-UA"/>
        </w:rPr>
        <w:t xml:space="preserve">, с </w:t>
      </w:r>
      <w:r w:rsidR="00BB22DC">
        <w:rPr>
          <w:rFonts w:ascii="Times New Roman" w:hAnsi="Times New Roman" w:cs="Times New Roman"/>
          <w:sz w:val="28"/>
          <w:szCs w:val="28"/>
          <w:lang w:val="uk-UA"/>
        </w:rPr>
        <w:t>29-32</w:t>
      </w:r>
      <w:r w:rsidR="00BB22DC" w:rsidRPr="00BB22DC">
        <w:rPr>
          <w:rFonts w:ascii="Times New Roman" w:hAnsi="Times New Roman" w:cs="Times New Roman"/>
          <w:sz w:val="28"/>
          <w:szCs w:val="28"/>
          <w:lang w:val="uk-UA"/>
        </w:rPr>
        <w:t>]</w:t>
      </w:r>
      <w:r w:rsidRPr="00B8441F">
        <w:rPr>
          <w:rFonts w:ascii="Times New Roman" w:eastAsia="Times New Roman" w:hAnsi="Times New Roman" w:cs="Times New Roman"/>
          <w:sz w:val="28"/>
          <w:szCs w:val="28"/>
          <w:lang w:val="uk-UA" w:eastAsia="ru-RU"/>
        </w:rPr>
        <w:t>.</w:t>
      </w:r>
    </w:p>
    <w:p w:rsidR="000A291D" w:rsidRPr="00B8441F" w:rsidRDefault="000A291D" w:rsidP="004279F0">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Лізинг може стати альтернативою кре</w:t>
      </w:r>
      <w:r w:rsidR="00B054D5" w:rsidRPr="00B8441F">
        <w:rPr>
          <w:rFonts w:ascii="Times New Roman" w:eastAsia="Times New Roman" w:hAnsi="Times New Roman" w:cs="Times New Roman"/>
          <w:sz w:val="28"/>
          <w:szCs w:val="28"/>
          <w:lang w:val="uk-UA" w:eastAsia="ru-RU"/>
        </w:rPr>
        <w:t>дитним коштам. Переваги поляга</w:t>
      </w:r>
      <w:r w:rsidRPr="00B8441F">
        <w:rPr>
          <w:rFonts w:ascii="Times New Roman" w:eastAsia="Times New Roman" w:hAnsi="Times New Roman" w:cs="Times New Roman"/>
          <w:sz w:val="28"/>
          <w:szCs w:val="28"/>
          <w:lang w:val="uk-UA" w:eastAsia="ru-RU"/>
        </w:rPr>
        <w:t xml:space="preserve">ють у тому, що право власності на передане у </w:t>
      </w:r>
      <w:r w:rsidR="00B054D5" w:rsidRPr="00B8441F">
        <w:rPr>
          <w:rFonts w:ascii="Times New Roman" w:eastAsia="Times New Roman" w:hAnsi="Times New Roman" w:cs="Times New Roman"/>
          <w:sz w:val="28"/>
          <w:szCs w:val="28"/>
          <w:lang w:val="uk-UA" w:eastAsia="ru-RU"/>
        </w:rPr>
        <w:t xml:space="preserve">лізинг майно залишається у кредитора, </w:t>
      </w:r>
      <w:r w:rsidRPr="00B8441F">
        <w:rPr>
          <w:rFonts w:ascii="Times New Roman" w:eastAsia="Times New Roman" w:hAnsi="Times New Roman" w:cs="Times New Roman"/>
          <w:sz w:val="28"/>
          <w:szCs w:val="28"/>
          <w:lang w:val="uk-UA" w:eastAsia="ru-RU"/>
        </w:rPr>
        <w:t>який фінансує проект. Тобто немає пот</w:t>
      </w:r>
      <w:r w:rsidR="00B054D5" w:rsidRPr="00B8441F">
        <w:rPr>
          <w:rFonts w:ascii="Times New Roman" w:eastAsia="Times New Roman" w:hAnsi="Times New Roman" w:cs="Times New Roman"/>
          <w:sz w:val="28"/>
          <w:szCs w:val="28"/>
          <w:lang w:val="uk-UA" w:eastAsia="ru-RU"/>
        </w:rPr>
        <w:t xml:space="preserve">реби укладати угоду про заставу </w:t>
      </w:r>
      <w:r w:rsidRPr="00B8441F">
        <w:rPr>
          <w:rFonts w:ascii="Times New Roman" w:eastAsia="Times New Roman" w:hAnsi="Times New Roman" w:cs="Times New Roman"/>
          <w:sz w:val="28"/>
          <w:szCs w:val="28"/>
          <w:lang w:val="uk-UA" w:eastAsia="ru-RU"/>
        </w:rPr>
        <w:t>майна. Проте лізингові компанії також пов</w:t>
      </w:r>
      <w:r w:rsidR="00B054D5" w:rsidRPr="00B8441F">
        <w:rPr>
          <w:rFonts w:ascii="Times New Roman" w:eastAsia="Times New Roman" w:hAnsi="Times New Roman" w:cs="Times New Roman"/>
          <w:sz w:val="28"/>
          <w:szCs w:val="28"/>
          <w:lang w:val="uk-UA" w:eastAsia="ru-RU"/>
        </w:rPr>
        <w:t xml:space="preserve">инні бути переконані в тому, </w:t>
      </w:r>
      <w:r w:rsidR="00B054D5" w:rsidRPr="00B8441F">
        <w:rPr>
          <w:rFonts w:ascii="Times New Roman" w:eastAsia="Times New Roman" w:hAnsi="Times New Roman" w:cs="Times New Roman"/>
          <w:sz w:val="28"/>
          <w:szCs w:val="28"/>
          <w:lang w:val="uk-UA" w:eastAsia="ru-RU"/>
        </w:rPr>
        <w:lastRenderedPageBreak/>
        <w:t xml:space="preserve">що </w:t>
      </w:r>
      <w:r w:rsidRPr="00B8441F">
        <w:rPr>
          <w:rFonts w:ascii="Times New Roman" w:eastAsia="Times New Roman" w:hAnsi="Times New Roman" w:cs="Times New Roman"/>
          <w:sz w:val="28"/>
          <w:szCs w:val="28"/>
          <w:lang w:val="uk-UA" w:eastAsia="ru-RU"/>
        </w:rPr>
        <w:t>обладнання, надане ними у користування одним підприємствам, не потрапить</w:t>
      </w:r>
      <w:r w:rsidR="004279F0">
        <w:rPr>
          <w:rFonts w:ascii="Times New Roman" w:eastAsia="Times New Roman" w:hAnsi="Times New Roman" w:cs="Times New Roman"/>
          <w:sz w:val="28"/>
          <w:szCs w:val="28"/>
          <w:lang w:val="uk-UA" w:eastAsia="ru-RU"/>
        </w:rPr>
        <w:t xml:space="preserve"> </w:t>
      </w:r>
      <w:r w:rsidRPr="00B8441F">
        <w:rPr>
          <w:rFonts w:ascii="Times New Roman" w:eastAsia="Times New Roman" w:hAnsi="Times New Roman" w:cs="Times New Roman"/>
          <w:sz w:val="28"/>
          <w:szCs w:val="28"/>
          <w:lang w:val="uk-UA" w:eastAsia="ru-RU"/>
        </w:rPr>
        <w:t>без їх відома до інших, що має бути чітко обум</w:t>
      </w:r>
      <w:r w:rsidR="00B054D5" w:rsidRPr="00B8441F">
        <w:rPr>
          <w:rFonts w:ascii="Times New Roman" w:eastAsia="Times New Roman" w:hAnsi="Times New Roman" w:cs="Times New Roman"/>
          <w:sz w:val="28"/>
          <w:szCs w:val="28"/>
          <w:lang w:val="uk-UA" w:eastAsia="ru-RU"/>
        </w:rPr>
        <w:t>овлено у відповідних законодав</w:t>
      </w:r>
      <w:r w:rsidRPr="00B8441F">
        <w:rPr>
          <w:rFonts w:ascii="Times New Roman" w:eastAsia="Times New Roman" w:hAnsi="Times New Roman" w:cs="Times New Roman"/>
          <w:sz w:val="28"/>
          <w:szCs w:val="28"/>
          <w:lang w:val="uk-UA" w:eastAsia="ru-RU"/>
        </w:rPr>
        <w:t xml:space="preserve">чих актах. Наступним кроком до порівняння ціни лізингу із ціною </w:t>
      </w:r>
      <w:r w:rsidR="00B054D5" w:rsidRPr="00B8441F">
        <w:rPr>
          <w:rFonts w:ascii="Times New Roman" w:eastAsia="Times New Roman" w:hAnsi="Times New Roman" w:cs="Times New Roman"/>
          <w:sz w:val="28"/>
          <w:szCs w:val="28"/>
          <w:lang w:val="uk-UA" w:eastAsia="ru-RU"/>
        </w:rPr>
        <w:t>кредиту бу</w:t>
      </w:r>
      <w:r w:rsidRPr="00B8441F">
        <w:rPr>
          <w:rFonts w:ascii="Times New Roman" w:eastAsia="Times New Roman" w:hAnsi="Times New Roman" w:cs="Times New Roman"/>
          <w:sz w:val="28"/>
          <w:szCs w:val="28"/>
          <w:lang w:val="uk-UA" w:eastAsia="ru-RU"/>
        </w:rPr>
        <w:t>де формування переліку прямих витрат, пов'</w:t>
      </w:r>
      <w:r w:rsidR="00B054D5" w:rsidRPr="00B8441F">
        <w:rPr>
          <w:rFonts w:ascii="Times New Roman" w:eastAsia="Times New Roman" w:hAnsi="Times New Roman" w:cs="Times New Roman"/>
          <w:sz w:val="28"/>
          <w:szCs w:val="28"/>
          <w:lang w:val="uk-UA" w:eastAsia="ru-RU"/>
        </w:rPr>
        <w:t xml:space="preserve">язаних з предметом лізингу. При </w:t>
      </w:r>
      <w:r w:rsidRPr="00B8441F">
        <w:rPr>
          <w:rFonts w:ascii="Times New Roman" w:eastAsia="Times New Roman" w:hAnsi="Times New Roman" w:cs="Times New Roman"/>
          <w:sz w:val="28"/>
          <w:szCs w:val="28"/>
          <w:lang w:val="uk-UA" w:eastAsia="ru-RU"/>
        </w:rPr>
        <w:t>цьому необхідно зважати на такі важливі обставини:</w:t>
      </w:r>
    </w:p>
    <w:p w:rsidR="000A291D" w:rsidRPr="00B8441F" w:rsidRDefault="000A291D" w:rsidP="004279F0">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 при лізингу вартість прямих витрат лізи</w:t>
      </w:r>
      <w:r w:rsidR="004279F0">
        <w:rPr>
          <w:rFonts w:ascii="Times New Roman" w:eastAsia="Times New Roman" w:hAnsi="Times New Roman" w:cs="Times New Roman"/>
          <w:sz w:val="28"/>
          <w:szCs w:val="28"/>
          <w:lang w:val="uk-UA" w:eastAsia="ru-RU"/>
        </w:rPr>
        <w:t>нгової компанії рівномірно вклю</w:t>
      </w:r>
      <w:r w:rsidRPr="00B8441F">
        <w:rPr>
          <w:rFonts w:ascii="Times New Roman" w:eastAsia="Times New Roman" w:hAnsi="Times New Roman" w:cs="Times New Roman"/>
          <w:sz w:val="28"/>
          <w:szCs w:val="28"/>
          <w:lang w:val="uk-UA" w:eastAsia="ru-RU"/>
        </w:rPr>
        <w:t>чена в лізингові платежі, тоді як при кредиті ці витрати можуть бути сплачені</w:t>
      </w:r>
      <w:r w:rsidR="004279F0">
        <w:rPr>
          <w:rFonts w:ascii="Times New Roman" w:eastAsia="Times New Roman" w:hAnsi="Times New Roman" w:cs="Times New Roman"/>
          <w:sz w:val="28"/>
          <w:szCs w:val="28"/>
          <w:lang w:val="uk-UA" w:eastAsia="ru-RU"/>
        </w:rPr>
        <w:t xml:space="preserve"> </w:t>
      </w:r>
      <w:r w:rsidRPr="00B8441F">
        <w:rPr>
          <w:rFonts w:ascii="Times New Roman" w:eastAsia="Times New Roman" w:hAnsi="Times New Roman" w:cs="Times New Roman"/>
          <w:sz w:val="28"/>
          <w:szCs w:val="28"/>
          <w:lang w:val="uk-UA" w:eastAsia="ru-RU"/>
        </w:rPr>
        <w:t>всією сумою наперед за рік (наприклад, страхування майна);</w:t>
      </w:r>
    </w:p>
    <w:p w:rsidR="000A291D" w:rsidRPr="00B8441F" w:rsidRDefault="000A291D" w:rsidP="004279F0">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 xml:space="preserve">- у зв'язку з тим, що лізингова компанія є своєрідним «гуртовим </w:t>
      </w:r>
      <w:r w:rsidR="004279F0">
        <w:rPr>
          <w:rFonts w:ascii="Times New Roman" w:eastAsia="Times New Roman" w:hAnsi="Times New Roman" w:cs="Times New Roman"/>
          <w:sz w:val="28"/>
          <w:szCs w:val="28"/>
          <w:lang w:val="uk-UA" w:eastAsia="ru-RU"/>
        </w:rPr>
        <w:t>покуп</w:t>
      </w:r>
      <w:r w:rsidRPr="00B8441F">
        <w:rPr>
          <w:rFonts w:ascii="Times New Roman" w:eastAsia="Times New Roman" w:hAnsi="Times New Roman" w:cs="Times New Roman"/>
          <w:sz w:val="28"/>
          <w:szCs w:val="28"/>
          <w:lang w:val="uk-UA" w:eastAsia="ru-RU"/>
        </w:rPr>
        <w:t>цем», вартість послуг для неї практично завжди буде меншою (наприклад,</w:t>
      </w:r>
      <w:r w:rsidR="004279F0">
        <w:rPr>
          <w:rFonts w:ascii="Times New Roman" w:eastAsia="Times New Roman" w:hAnsi="Times New Roman" w:cs="Times New Roman"/>
          <w:sz w:val="28"/>
          <w:szCs w:val="28"/>
          <w:lang w:val="uk-UA" w:eastAsia="ru-RU"/>
        </w:rPr>
        <w:t xml:space="preserve"> </w:t>
      </w:r>
      <w:r w:rsidRPr="00B8441F">
        <w:rPr>
          <w:rFonts w:ascii="Times New Roman" w:eastAsia="Times New Roman" w:hAnsi="Times New Roman" w:cs="Times New Roman"/>
          <w:sz w:val="28"/>
          <w:szCs w:val="28"/>
          <w:lang w:val="uk-UA" w:eastAsia="ru-RU"/>
        </w:rPr>
        <w:t>страхування майна – за однакових умов страхування ставка для лізингової</w:t>
      </w:r>
      <w:r w:rsidR="004279F0">
        <w:rPr>
          <w:rFonts w:ascii="Times New Roman" w:eastAsia="Times New Roman" w:hAnsi="Times New Roman" w:cs="Times New Roman"/>
          <w:sz w:val="28"/>
          <w:szCs w:val="28"/>
          <w:lang w:val="uk-UA" w:eastAsia="ru-RU"/>
        </w:rPr>
        <w:t xml:space="preserve"> </w:t>
      </w:r>
      <w:r w:rsidRPr="00B8441F">
        <w:rPr>
          <w:rFonts w:ascii="Times New Roman" w:eastAsia="Times New Roman" w:hAnsi="Times New Roman" w:cs="Times New Roman"/>
          <w:sz w:val="28"/>
          <w:szCs w:val="28"/>
          <w:lang w:val="uk-UA" w:eastAsia="ru-RU"/>
        </w:rPr>
        <w:t>компанії завжди буде меншою, ніж для стандартного клієнта).</w:t>
      </w:r>
    </w:p>
    <w:p w:rsidR="00B054D5" w:rsidRPr="004279F0" w:rsidRDefault="000A291D" w:rsidP="004279F0">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Наступним кроком є побудова графіка платежів за кредитом і за лізингом</w:t>
      </w:r>
      <w:r w:rsidR="004279F0">
        <w:rPr>
          <w:rFonts w:ascii="Times New Roman" w:eastAsia="Times New Roman" w:hAnsi="Times New Roman" w:cs="Times New Roman"/>
          <w:sz w:val="28"/>
          <w:szCs w:val="28"/>
          <w:lang w:val="uk-UA" w:eastAsia="ru-RU"/>
        </w:rPr>
        <w:t xml:space="preserve"> </w:t>
      </w:r>
      <w:r w:rsidRPr="00B8441F">
        <w:rPr>
          <w:rFonts w:ascii="Times New Roman" w:eastAsia="Times New Roman" w:hAnsi="Times New Roman" w:cs="Times New Roman"/>
          <w:sz w:val="28"/>
          <w:szCs w:val="28"/>
          <w:lang w:val="uk-UA" w:eastAsia="ru-RU"/>
        </w:rPr>
        <w:t>та дисконтування (приведення до теперішньої вартості) потоків платежів за</w:t>
      </w:r>
      <w:r w:rsidR="004279F0">
        <w:rPr>
          <w:rFonts w:ascii="Times New Roman" w:eastAsia="Times New Roman" w:hAnsi="Times New Roman" w:cs="Times New Roman"/>
          <w:sz w:val="28"/>
          <w:szCs w:val="28"/>
          <w:lang w:val="uk-UA" w:eastAsia="ru-RU"/>
        </w:rPr>
        <w:t xml:space="preserve"> </w:t>
      </w:r>
      <w:r w:rsidRPr="00B8441F">
        <w:rPr>
          <w:rFonts w:ascii="Times New Roman" w:eastAsia="Times New Roman" w:hAnsi="Times New Roman" w:cs="Times New Roman"/>
          <w:sz w:val="28"/>
          <w:szCs w:val="28"/>
          <w:lang w:val="uk-UA" w:eastAsia="ru-RU"/>
        </w:rPr>
        <w:t>формулою:</w:t>
      </w:r>
      <w:r w:rsidRPr="00B8441F">
        <w:rPr>
          <w:rFonts w:ascii="Times New Roman" w:hAnsi="Times New Roman" w:cs="Times New Roman"/>
          <w:sz w:val="28"/>
          <w:szCs w:val="28"/>
        </w:rPr>
        <w:t xml:space="preserve"> </w:t>
      </w:r>
    </w:p>
    <w:p w:rsidR="00B054D5" w:rsidRDefault="00B054D5" w:rsidP="00B8441F">
      <w:pPr>
        <w:spacing w:before="100" w:beforeAutospacing="1" w:after="100" w:afterAutospacing="1" w:line="360" w:lineRule="auto"/>
        <w:ind w:firstLine="567"/>
        <w:contextualSpacing/>
        <w:jc w:val="center"/>
        <w:rPr>
          <w:rFonts w:ascii="Times New Roman" w:hAnsi="Times New Roman" w:cs="Times New Roman"/>
          <w:sz w:val="28"/>
          <w:szCs w:val="28"/>
          <w:lang w:val="uk-UA"/>
        </w:rPr>
      </w:pPr>
      <w:r w:rsidRPr="00B8441F">
        <w:rPr>
          <w:rFonts w:ascii="Times New Roman" w:hAnsi="Times New Roman" w:cs="Times New Roman"/>
          <w:noProof/>
          <w:sz w:val="28"/>
          <w:szCs w:val="28"/>
          <w:lang w:val="uk-UA" w:eastAsia="uk-UA"/>
        </w:rPr>
        <w:drawing>
          <wp:inline distT="0" distB="0" distL="0" distR="0">
            <wp:extent cx="3326944" cy="428625"/>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35506" t="51264" r="39102" b="42917"/>
                    <a:stretch/>
                  </pic:blipFill>
                  <pic:spPr bwMode="auto">
                    <a:xfrm>
                      <a:off x="0" y="0"/>
                      <a:ext cx="3330104" cy="42903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757822">
        <w:rPr>
          <w:rFonts w:ascii="Times New Roman" w:hAnsi="Times New Roman" w:cs="Times New Roman"/>
          <w:sz w:val="28"/>
          <w:szCs w:val="28"/>
          <w:lang w:val="uk-UA"/>
        </w:rPr>
        <w:t xml:space="preserve">        </w:t>
      </w:r>
      <w:r w:rsidR="007C2B8E">
        <w:rPr>
          <w:rFonts w:ascii="Times New Roman" w:hAnsi="Times New Roman" w:cs="Times New Roman"/>
          <w:sz w:val="28"/>
          <w:szCs w:val="28"/>
          <w:lang w:val="uk-UA"/>
        </w:rPr>
        <w:t xml:space="preserve">                      </w:t>
      </w:r>
      <w:r w:rsidR="007A4AB2">
        <w:rPr>
          <w:rFonts w:ascii="Times New Roman" w:hAnsi="Times New Roman" w:cs="Times New Roman"/>
          <w:sz w:val="28"/>
          <w:szCs w:val="28"/>
          <w:lang w:val="uk-UA"/>
        </w:rPr>
        <w:t xml:space="preserve">  </w:t>
      </w:r>
      <w:r w:rsidR="007C2B8E">
        <w:rPr>
          <w:rFonts w:ascii="Times New Roman" w:hAnsi="Times New Roman" w:cs="Times New Roman"/>
          <w:sz w:val="28"/>
          <w:szCs w:val="28"/>
          <w:lang w:val="uk-UA"/>
        </w:rPr>
        <w:t xml:space="preserve">   </w:t>
      </w:r>
      <w:r w:rsidR="00757822">
        <w:rPr>
          <w:rFonts w:ascii="Times New Roman" w:hAnsi="Times New Roman" w:cs="Times New Roman"/>
          <w:sz w:val="28"/>
          <w:szCs w:val="28"/>
          <w:lang w:val="uk-UA"/>
        </w:rPr>
        <w:t xml:space="preserve">  (2.5)</w:t>
      </w:r>
    </w:p>
    <w:p w:rsidR="00757822" w:rsidRDefault="000A291D" w:rsidP="00B236AF">
      <w:pPr>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де Аn – платіж за відповідним графіком в періоді n. За кредитом A повинне</w:t>
      </w:r>
      <w:r w:rsidR="004279F0">
        <w:rPr>
          <w:rFonts w:ascii="Times New Roman" w:eastAsia="Times New Roman" w:hAnsi="Times New Roman" w:cs="Times New Roman"/>
          <w:sz w:val="28"/>
          <w:szCs w:val="28"/>
          <w:lang w:val="uk-UA" w:eastAsia="ru-RU"/>
        </w:rPr>
        <w:t xml:space="preserve"> </w:t>
      </w:r>
      <w:r w:rsidRPr="00B8441F">
        <w:rPr>
          <w:rFonts w:ascii="Times New Roman" w:eastAsia="Times New Roman" w:hAnsi="Times New Roman" w:cs="Times New Roman"/>
          <w:sz w:val="28"/>
          <w:szCs w:val="28"/>
          <w:lang w:val="uk-UA" w:eastAsia="ru-RU"/>
        </w:rPr>
        <w:t>включати в себе також всі прямі витрати, по</w:t>
      </w:r>
      <w:r w:rsidR="00B054D5" w:rsidRPr="00B8441F">
        <w:rPr>
          <w:rFonts w:ascii="Times New Roman" w:eastAsia="Times New Roman" w:hAnsi="Times New Roman" w:cs="Times New Roman"/>
          <w:sz w:val="28"/>
          <w:szCs w:val="28"/>
          <w:lang w:val="uk-UA" w:eastAsia="ru-RU"/>
        </w:rPr>
        <w:t>несені позичальником;</w:t>
      </w:r>
    </w:p>
    <w:p w:rsidR="00757822" w:rsidRDefault="00B054D5" w:rsidP="00B236AF">
      <w:pPr>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 xml:space="preserve"> n – кіль</w:t>
      </w:r>
      <w:r w:rsidR="000A291D" w:rsidRPr="00B8441F">
        <w:rPr>
          <w:rFonts w:ascii="Times New Roman" w:eastAsia="Times New Roman" w:hAnsi="Times New Roman" w:cs="Times New Roman"/>
          <w:sz w:val="28"/>
          <w:szCs w:val="28"/>
          <w:lang w:val="uk-UA" w:eastAsia="ru-RU"/>
        </w:rPr>
        <w:t>кість періодів виплати платежу за лізингом/к</w:t>
      </w:r>
      <w:r w:rsidR="004279F0">
        <w:rPr>
          <w:rFonts w:ascii="Times New Roman" w:eastAsia="Times New Roman" w:hAnsi="Times New Roman" w:cs="Times New Roman"/>
          <w:sz w:val="28"/>
          <w:szCs w:val="28"/>
          <w:lang w:val="uk-UA" w:eastAsia="ru-RU"/>
        </w:rPr>
        <w:t xml:space="preserve">редитом; </w:t>
      </w:r>
    </w:p>
    <w:p w:rsidR="000A291D" w:rsidRPr="00B8441F" w:rsidRDefault="004279F0" w:rsidP="00B236AF">
      <w:pPr>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r – ставка дисконтуван</w:t>
      </w:r>
      <w:r w:rsidR="000A291D" w:rsidRPr="00B8441F">
        <w:rPr>
          <w:rFonts w:ascii="Times New Roman" w:eastAsia="Times New Roman" w:hAnsi="Times New Roman" w:cs="Times New Roman"/>
          <w:sz w:val="28"/>
          <w:szCs w:val="28"/>
          <w:lang w:val="uk-UA" w:eastAsia="ru-RU"/>
        </w:rPr>
        <w:t xml:space="preserve">ня. </w:t>
      </w:r>
    </w:p>
    <w:p w:rsidR="000A291D" w:rsidRPr="00B8441F" w:rsidRDefault="000A291D" w:rsidP="004279F0">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Оскільки порівняння проектів здійсню</w:t>
      </w:r>
      <w:r w:rsidR="004279F0">
        <w:rPr>
          <w:rFonts w:ascii="Times New Roman" w:eastAsia="Times New Roman" w:hAnsi="Times New Roman" w:cs="Times New Roman"/>
          <w:sz w:val="28"/>
          <w:szCs w:val="28"/>
          <w:lang w:val="uk-UA" w:eastAsia="ru-RU"/>
        </w:rPr>
        <w:t>ється з точки зору клієнта/пози</w:t>
      </w:r>
      <w:r w:rsidRPr="00B8441F">
        <w:rPr>
          <w:rFonts w:ascii="Times New Roman" w:eastAsia="Times New Roman" w:hAnsi="Times New Roman" w:cs="Times New Roman"/>
          <w:sz w:val="28"/>
          <w:szCs w:val="28"/>
          <w:lang w:val="uk-UA" w:eastAsia="ru-RU"/>
        </w:rPr>
        <w:t>чальника, то логічно за ставку дисконтуван</w:t>
      </w:r>
      <w:r w:rsidR="004279F0">
        <w:rPr>
          <w:rFonts w:ascii="Times New Roman" w:eastAsia="Times New Roman" w:hAnsi="Times New Roman" w:cs="Times New Roman"/>
          <w:sz w:val="28"/>
          <w:szCs w:val="28"/>
          <w:lang w:val="uk-UA" w:eastAsia="ru-RU"/>
        </w:rPr>
        <w:t>ня прийняти ставку залучення ко</w:t>
      </w:r>
      <w:r w:rsidRPr="00B8441F">
        <w:rPr>
          <w:rFonts w:ascii="Times New Roman" w:eastAsia="Times New Roman" w:hAnsi="Times New Roman" w:cs="Times New Roman"/>
          <w:sz w:val="28"/>
          <w:szCs w:val="28"/>
          <w:lang w:val="uk-UA" w:eastAsia="ru-RU"/>
        </w:rPr>
        <w:t>роткострокових банківських кредитів.</w:t>
      </w:r>
    </w:p>
    <w:p w:rsidR="000A291D" w:rsidRDefault="00B054D5" w:rsidP="00B8441F">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Далі треба визначити</w:t>
      </w:r>
      <w:r w:rsidR="000A291D" w:rsidRPr="00B8441F">
        <w:rPr>
          <w:rFonts w:ascii="Times New Roman" w:eastAsia="Times New Roman" w:hAnsi="Times New Roman" w:cs="Times New Roman"/>
          <w:sz w:val="28"/>
          <w:szCs w:val="28"/>
          <w:lang w:val="uk-UA" w:eastAsia="ru-RU"/>
        </w:rPr>
        <w:t xml:space="preserve"> чисту приведену вартість (NPV) джерела фінансування:</w:t>
      </w:r>
    </w:p>
    <w:p w:rsidR="000A291D" w:rsidRDefault="00B054D5" w:rsidP="00757822">
      <w:pPr>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sidRPr="00B8441F">
        <w:rPr>
          <w:rFonts w:ascii="Times New Roman" w:hAnsi="Times New Roman" w:cs="Times New Roman"/>
          <w:noProof/>
          <w:sz w:val="28"/>
          <w:szCs w:val="28"/>
          <w:lang w:val="uk-UA" w:eastAsia="uk-UA"/>
        </w:rPr>
        <w:drawing>
          <wp:inline distT="0" distB="0" distL="0" distR="0">
            <wp:extent cx="4944139" cy="35087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28500" t="73684" r="39566" b="22991"/>
                    <a:stretch/>
                  </pic:blipFill>
                  <pic:spPr bwMode="auto">
                    <a:xfrm>
                      <a:off x="0" y="0"/>
                      <a:ext cx="5010286" cy="35556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5C779D">
        <w:rPr>
          <w:rFonts w:ascii="Times New Roman" w:eastAsia="Times New Roman" w:hAnsi="Times New Roman" w:cs="Times New Roman"/>
          <w:sz w:val="28"/>
          <w:szCs w:val="28"/>
          <w:lang w:val="uk-UA" w:eastAsia="ru-RU"/>
        </w:rPr>
        <w:t xml:space="preserve">                 </w:t>
      </w:r>
      <w:r w:rsidR="00757822">
        <w:rPr>
          <w:rFonts w:ascii="Times New Roman" w:eastAsia="Times New Roman" w:hAnsi="Times New Roman" w:cs="Times New Roman"/>
          <w:sz w:val="28"/>
          <w:szCs w:val="28"/>
          <w:lang w:val="uk-UA" w:eastAsia="ru-RU"/>
        </w:rPr>
        <w:t>(2.6)</w:t>
      </w:r>
    </w:p>
    <w:p w:rsidR="000A291D" w:rsidRPr="00B8441F" w:rsidRDefault="000A291D" w:rsidP="00B236AF">
      <w:pPr>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де Р – первісна вартість предмету лізингу/кредиту.</w:t>
      </w:r>
    </w:p>
    <w:p w:rsidR="000A291D" w:rsidRPr="00B8441F" w:rsidRDefault="000A291D" w:rsidP="00B8441F">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lastRenderedPageBreak/>
        <w:t>Оцінка вигідності того чи іншого інстр</w:t>
      </w:r>
      <w:r w:rsidR="00B054D5" w:rsidRPr="00B8441F">
        <w:rPr>
          <w:rFonts w:ascii="Times New Roman" w:eastAsia="Times New Roman" w:hAnsi="Times New Roman" w:cs="Times New Roman"/>
          <w:sz w:val="28"/>
          <w:szCs w:val="28"/>
          <w:lang w:val="uk-UA" w:eastAsia="ru-RU"/>
        </w:rPr>
        <w:t xml:space="preserve">ументу фінансування проводиться </w:t>
      </w:r>
      <w:r w:rsidRPr="00B8441F">
        <w:rPr>
          <w:rFonts w:ascii="Times New Roman" w:eastAsia="Times New Roman" w:hAnsi="Times New Roman" w:cs="Times New Roman"/>
          <w:sz w:val="28"/>
          <w:szCs w:val="28"/>
          <w:lang w:val="uk-UA" w:eastAsia="ru-RU"/>
        </w:rPr>
        <w:t>шляхом порівняння величин NPV контракт</w:t>
      </w:r>
      <w:r w:rsidR="00B054D5" w:rsidRPr="00B8441F">
        <w:rPr>
          <w:rFonts w:ascii="Times New Roman" w:eastAsia="Times New Roman" w:hAnsi="Times New Roman" w:cs="Times New Roman"/>
          <w:sz w:val="28"/>
          <w:szCs w:val="28"/>
          <w:lang w:val="uk-UA" w:eastAsia="ru-RU"/>
        </w:rPr>
        <w:t>ів. Проект, NPV якого є наймен</w:t>
      </w:r>
      <w:r w:rsidRPr="00B8441F">
        <w:rPr>
          <w:rFonts w:ascii="Times New Roman" w:eastAsia="Times New Roman" w:hAnsi="Times New Roman" w:cs="Times New Roman"/>
          <w:sz w:val="28"/>
          <w:szCs w:val="28"/>
          <w:lang w:val="uk-UA" w:eastAsia="ru-RU"/>
        </w:rPr>
        <w:t>шим, буде найбільш вигідним для клієнта</w:t>
      </w:r>
      <w:r w:rsidR="00BB22DC">
        <w:rPr>
          <w:rFonts w:ascii="Times New Roman" w:eastAsia="Times New Roman" w:hAnsi="Times New Roman" w:cs="Times New Roman"/>
          <w:sz w:val="28"/>
          <w:szCs w:val="28"/>
          <w:lang w:val="uk-UA" w:eastAsia="ru-RU"/>
        </w:rPr>
        <w:t xml:space="preserve"> </w:t>
      </w:r>
      <w:r w:rsidR="00BB22DC">
        <w:rPr>
          <w:rFonts w:ascii="Times New Roman" w:hAnsi="Times New Roman" w:cs="Times New Roman"/>
          <w:sz w:val="28"/>
          <w:szCs w:val="28"/>
        </w:rPr>
        <w:t xml:space="preserve">[ </w:t>
      </w:r>
      <w:r w:rsidR="00BB22DC">
        <w:rPr>
          <w:rFonts w:ascii="Times New Roman" w:hAnsi="Times New Roman" w:cs="Times New Roman"/>
          <w:sz w:val="28"/>
          <w:szCs w:val="28"/>
          <w:lang w:val="uk-UA"/>
        </w:rPr>
        <w:t>18</w:t>
      </w:r>
      <w:r w:rsidR="00BB22DC">
        <w:rPr>
          <w:rFonts w:ascii="Times New Roman" w:hAnsi="Times New Roman" w:cs="Times New Roman"/>
          <w:sz w:val="28"/>
          <w:szCs w:val="28"/>
        </w:rPr>
        <w:t xml:space="preserve">, с </w:t>
      </w:r>
      <w:r w:rsidR="00BB22DC">
        <w:rPr>
          <w:rFonts w:ascii="Times New Roman" w:hAnsi="Times New Roman" w:cs="Times New Roman"/>
          <w:sz w:val="28"/>
          <w:szCs w:val="28"/>
          <w:lang w:val="uk-UA"/>
        </w:rPr>
        <w:t>85-90</w:t>
      </w:r>
      <w:r w:rsidR="00BB22DC">
        <w:rPr>
          <w:rFonts w:ascii="Times New Roman" w:hAnsi="Times New Roman" w:cs="Times New Roman"/>
          <w:sz w:val="28"/>
          <w:szCs w:val="28"/>
        </w:rPr>
        <w:t>]</w:t>
      </w:r>
      <w:r w:rsidRPr="00B8441F">
        <w:rPr>
          <w:rFonts w:ascii="Times New Roman" w:eastAsia="Times New Roman" w:hAnsi="Times New Roman" w:cs="Times New Roman"/>
          <w:sz w:val="28"/>
          <w:szCs w:val="28"/>
          <w:lang w:val="uk-UA" w:eastAsia="ru-RU"/>
        </w:rPr>
        <w:t>.</w:t>
      </w:r>
    </w:p>
    <w:p w:rsidR="000A291D" w:rsidRPr="00B8441F" w:rsidRDefault="000A291D" w:rsidP="00B8441F">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Отже, велика різноманітність видів і форм лізингових платежів забезпечує</w:t>
      </w:r>
    </w:p>
    <w:p w:rsidR="000A291D" w:rsidRDefault="000A291D" w:rsidP="00757822">
      <w:pPr>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сторонам лізингової угоди можливість вибору</w:t>
      </w:r>
      <w:r w:rsidR="00B054D5" w:rsidRPr="00B8441F">
        <w:rPr>
          <w:rFonts w:ascii="Times New Roman" w:eastAsia="Times New Roman" w:hAnsi="Times New Roman" w:cs="Times New Roman"/>
          <w:sz w:val="28"/>
          <w:szCs w:val="28"/>
          <w:lang w:val="uk-UA" w:eastAsia="ru-RU"/>
        </w:rPr>
        <w:t xml:space="preserve"> найбільш прийнятного варіанта.</w:t>
      </w:r>
      <w:r w:rsidRPr="00B8441F">
        <w:rPr>
          <w:rFonts w:ascii="Times New Roman" w:eastAsia="Times New Roman" w:hAnsi="Times New Roman" w:cs="Times New Roman"/>
          <w:sz w:val="28"/>
          <w:szCs w:val="28"/>
          <w:lang w:val="uk-UA" w:eastAsia="ru-RU"/>
        </w:rPr>
        <w:t xml:space="preserve"> Методика розрахунку лізингов</w:t>
      </w:r>
      <w:r w:rsidR="00B054D5" w:rsidRPr="00B8441F">
        <w:rPr>
          <w:rFonts w:ascii="Times New Roman" w:eastAsia="Times New Roman" w:hAnsi="Times New Roman" w:cs="Times New Roman"/>
          <w:sz w:val="28"/>
          <w:szCs w:val="28"/>
          <w:lang w:val="uk-UA" w:eastAsia="ru-RU"/>
        </w:rPr>
        <w:t xml:space="preserve">их платежів повинна бути проста </w:t>
      </w:r>
      <w:r w:rsidRPr="00B8441F">
        <w:rPr>
          <w:rFonts w:ascii="Times New Roman" w:eastAsia="Times New Roman" w:hAnsi="Times New Roman" w:cs="Times New Roman"/>
          <w:sz w:val="28"/>
          <w:szCs w:val="28"/>
          <w:lang w:val="uk-UA" w:eastAsia="ru-RU"/>
        </w:rPr>
        <w:t>і зрозуміла користувачам, а розмір і порядок с</w:t>
      </w:r>
      <w:r w:rsidR="00B054D5" w:rsidRPr="00B8441F">
        <w:rPr>
          <w:rFonts w:ascii="Times New Roman" w:eastAsia="Times New Roman" w:hAnsi="Times New Roman" w:cs="Times New Roman"/>
          <w:sz w:val="28"/>
          <w:szCs w:val="28"/>
          <w:lang w:val="uk-UA" w:eastAsia="ru-RU"/>
        </w:rPr>
        <w:t>плати лізингових платежів є іс</w:t>
      </w:r>
      <w:r w:rsidRPr="00B8441F">
        <w:rPr>
          <w:rFonts w:ascii="Times New Roman" w:eastAsia="Times New Roman" w:hAnsi="Times New Roman" w:cs="Times New Roman"/>
          <w:sz w:val="28"/>
          <w:szCs w:val="28"/>
          <w:lang w:val="uk-UA" w:eastAsia="ru-RU"/>
        </w:rPr>
        <w:t>тотними умовами договору лізингу</w:t>
      </w:r>
      <w:r w:rsidR="005064CA">
        <w:rPr>
          <w:rFonts w:ascii="Times New Roman" w:eastAsia="Times New Roman" w:hAnsi="Times New Roman" w:cs="Times New Roman"/>
          <w:sz w:val="28"/>
          <w:szCs w:val="28"/>
          <w:lang w:val="uk-UA" w:eastAsia="ru-RU"/>
        </w:rPr>
        <w:t>.</w:t>
      </w:r>
    </w:p>
    <w:p w:rsidR="00757822" w:rsidRDefault="00757822" w:rsidP="00B8441F">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p>
    <w:p w:rsidR="005064CA" w:rsidRPr="00757822" w:rsidRDefault="005064CA" w:rsidP="00B8441F">
      <w:pPr>
        <w:spacing w:before="100" w:beforeAutospacing="1" w:after="100" w:afterAutospacing="1" w:line="360" w:lineRule="auto"/>
        <w:ind w:firstLine="567"/>
        <w:contextualSpacing/>
        <w:jc w:val="both"/>
        <w:rPr>
          <w:rFonts w:ascii="Times New Roman" w:hAnsi="Times New Roman" w:cs="Times New Roman"/>
          <w:b/>
          <w:sz w:val="28"/>
          <w:szCs w:val="28"/>
          <w:lang w:val="uk-UA"/>
        </w:rPr>
      </w:pPr>
      <w:r w:rsidRPr="00757822">
        <w:rPr>
          <w:rFonts w:ascii="Times New Roman" w:hAnsi="Times New Roman" w:cs="Times New Roman"/>
          <w:b/>
          <w:sz w:val="28"/>
          <w:szCs w:val="28"/>
          <w:lang w:val="uk-UA"/>
        </w:rPr>
        <w:t xml:space="preserve">2.4 Аналіз лізингових операцій у </w:t>
      </w:r>
      <w:r w:rsidR="00721FD2">
        <w:rPr>
          <w:rFonts w:ascii="Times New Roman" w:hAnsi="Times New Roman" w:cs="Times New Roman"/>
          <w:b/>
          <w:sz w:val="28"/>
          <w:szCs w:val="28"/>
          <w:lang w:val="uk-UA"/>
        </w:rPr>
        <w:t>«</w:t>
      </w:r>
      <w:r w:rsidRPr="00757822">
        <w:rPr>
          <w:rFonts w:ascii="Times New Roman" w:hAnsi="Times New Roman" w:cs="Times New Roman"/>
          <w:b/>
          <w:sz w:val="28"/>
          <w:szCs w:val="28"/>
          <w:lang w:val="en-US"/>
        </w:rPr>
        <w:t>VAB</w:t>
      </w:r>
      <w:r w:rsidR="00721FD2">
        <w:rPr>
          <w:rFonts w:ascii="Times New Roman" w:hAnsi="Times New Roman" w:cs="Times New Roman"/>
          <w:b/>
          <w:sz w:val="28"/>
          <w:szCs w:val="28"/>
          <w:lang w:val="uk-UA"/>
        </w:rPr>
        <w:t xml:space="preserve"> Б</w:t>
      </w:r>
      <w:r w:rsidRPr="00757822">
        <w:rPr>
          <w:rFonts w:ascii="Times New Roman" w:hAnsi="Times New Roman" w:cs="Times New Roman"/>
          <w:b/>
          <w:sz w:val="28"/>
          <w:szCs w:val="28"/>
          <w:lang w:val="uk-UA"/>
        </w:rPr>
        <w:t>анку</w:t>
      </w:r>
      <w:r w:rsidR="00721FD2">
        <w:rPr>
          <w:rFonts w:ascii="Times New Roman" w:hAnsi="Times New Roman" w:cs="Times New Roman"/>
          <w:b/>
          <w:sz w:val="28"/>
          <w:szCs w:val="28"/>
          <w:lang w:val="uk-UA"/>
        </w:rPr>
        <w:t>»</w:t>
      </w:r>
    </w:p>
    <w:p w:rsidR="00757822" w:rsidRDefault="005064CA" w:rsidP="00607C50">
      <w:pPr>
        <w:shd w:val="clear" w:color="auto" w:fill="FFFFFF"/>
        <w:spacing w:after="360" w:line="360" w:lineRule="auto"/>
        <w:ind w:firstLine="567"/>
        <w:contextualSpacing/>
        <w:jc w:val="both"/>
        <w:textAlignment w:val="baseline"/>
        <w:rPr>
          <w:rFonts w:ascii="Times New Roman" w:hAnsi="Times New Roman" w:cs="Times New Roman"/>
          <w:color w:val="000000" w:themeColor="text1"/>
          <w:sz w:val="28"/>
          <w:szCs w:val="28"/>
          <w:shd w:val="clear" w:color="auto" w:fill="FFFFFF"/>
          <w:lang w:val="uk-UA"/>
        </w:rPr>
      </w:pPr>
      <w:r w:rsidRPr="00B8441F">
        <w:rPr>
          <w:rFonts w:ascii="Times New Roman" w:hAnsi="Times New Roman" w:cs="Times New Roman"/>
          <w:color w:val="000000" w:themeColor="text1"/>
          <w:sz w:val="28"/>
          <w:szCs w:val="28"/>
          <w:shd w:val="clear" w:color="auto" w:fill="FFFFFF"/>
        </w:rPr>
        <w:t>VAB Лізинг — українська лізингова компанія, зареєстрована у листопаді 2005 року.</w:t>
      </w:r>
      <w:r w:rsidRPr="00B8441F">
        <w:rPr>
          <w:rFonts w:ascii="Times New Roman" w:hAnsi="Times New Roman" w:cs="Times New Roman"/>
          <w:color w:val="000000" w:themeColor="text1"/>
          <w:sz w:val="28"/>
          <w:szCs w:val="28"/>
          <w:lang w:val="uk-UA"/>
        </w:rPr>
        <w:t xml:space="preserve">  </w:t>
      </w:r>
      <w:r w:rsidRPr="00B8441F">
        <w:rPr>
          <w:rFonts w:ascii="Times New Roman" w:hAnsi="Times New Roman" w:cs="Times New Roman"/>
          <w:color w:val="000000" w:themeColor="text1"/>
          <w:sz w:val="28"/>
          <w:szCs w:val="28"/>
          <w:shd w:val="clear" w:color="auto" w:fill="FFFFFF"/>
        </w:rPr>
        <w:t>VAB Лізинг надає послуги з фінансового лізингу по різних видах основних фондів для юридичних осіб, а також послуги фінансовго лізингу для фізичних осіб. Компанія працює, базуючись на принципах довгострокового партнерства, професіоналізму та пропонує клієнтам високоякісний сервіс, повний комплекс послуг та індивідуальний підхід до вирішення кожного завдання.</w:t>
      </w:r>
      <w:r w:rsidR="00757822">
        <w:rPr>
          <w:rFonts w:ascii="Times New Roman" w:hAnsi="Times New Roman" w:cs="Times New Roman"/>
          <w:color w:val="000000" w:themeColor="text1"/>
          <w:sz w:val="28"/>
          <w:szCs w:val="28"/>
          <w:shd w:val="clear" w:color="auto" w:fill="FFFFFF"/>
          <w:lang w:val="uk-UA"/>
        </w:rPr>
        <w:t xml:space="preserve"> </w:t>
      </w:r>
    </w:p>
    <w:p w:rsidR="00F6156E" w:rsidRPr="00BB22DC" w:rsidRDefault="00F6156E" w:rsidP="00607C50">
      <w:pPr>
        <w:shd w:val="clear" w:color="auto" w:fill="FFFFFF"/>
        <w:spacing w:after="360" w:line="360" w:lineRule="auto"/>
        <w:ind w:firstLine="567"/>
        <w:contextualSpacing/>
        <w:jc w:val="both"/>
        <w:textAlignment w:val="baseline"/>
        <w:rPr>
          <w:rFonts w:ascii="Times New Roman" w:hAnsi="Times New Roman" w:cs="Times New Roman"/>
          <w:color w:val="000000" w:themeColor="text1"/>
          <w:sz w:val="28"/>
          <w:szCs w:val="28"/>
          <w:shd w:val="clear" w:color="auto" w:fill="FFFFFF"/>
          <w:lang w:val="uk-UA"/>
        </w:rPr>
      </w:pPr>
      <w:r w:rsidRPr="00757822">
        <w:rPr>
          <w:rFonts w:ascii="Times New Roman" w:hAnsi="Times New Roman" w:cs="Times New Roman"/>
          <w:color w:val="000000"/>
          <w:sz w:val="28"/>
          <w:szCs w:val="28"/>
          <w:lang w:val="uk-UA"/>
        </w:rPr>
        <w:t xml:space="preserve">Для розвитку лізингового бізнесу в Україні 15 листопада 2005 року компанією </w:t>
      </w:r>
      <w:r w:rsidRPr="00757822">
        <w:rPr>
          <w:rFonts w:ascii="Times New Roman" w:hAnsi="Times New Roman" w:cs="Times New Roman"/>
          <w:color w:val="000000"/>
          <w:sz w:val="28"/>
          <w:szCs w:val="28"/>
        </w:rPr>
        <w:t>TBIF</w:t>
      </w:r>
      <w:r w:rsidRPr="00757822">
        <w:rPr>
          <w:rFonts w:ascii="Times New Roman" w:hAnsi="Times New Roman" w:cs="Times New Roman"/>
          <w:color w:val="000000"/>
          <w:sz w:val="28"/>
          <w:szCs w:val="28"/>
          <w:lang w:val="uk-UA"/>
        </w:rPr>
        <w:t xml:space="preserve"> </w:t>
      </w:r>
      <w:r w:rsidRPr="00757822">
        <w:rPr>
          <w:rFonts w:ascii="Times New Roman" w:hAnsi="Times New Roman" w:cs="Times New Roman"/>
          <w:color w:val="000000"/>
          <w:sz w:val="28"/>
          <w:szCs w:val="28"/>
        </w:rPr>
        <w:t>Financial</w:t>
      </w:r>
      <w:r w:rsidRPr="00757822">
        <w:rPr>
          <w:rFonts w:ascii="Times New Roman" w:hAnsi="Times New Roman" w:cs="Times New Roman"/>
          <w:color w:val="000000"/>
          <w:sz w:val="28"/>
          <w:szCs w:val="28"/>
          <w:lang w:val="uk-UA"/>
        </w:rPr>
        <w:t xml:space="preserve"> </w:t>
      </w:r>
      <w:r w:rsidRPr="00757822">
        <w:rPr>
          <w:rFonts w:ascii="Times New Roman" w:hAnsi="Times New Roman" w:cs="Times New Roman"/>
          <w:color w:val="000000"/>
          <w:sz w:val="28"/>
          <w:szCs w:val="28"/>
        </w:rPr>
        <w:t>Services</w:t>
      </w:r>
      <w:r w:rsidRPr="00757822">
        <w:rPr>
          <w:rFonts w:ascii="Times New Roman" w:hAnsi="Times New Roman" w:cs="Times New Roman"/>
          <w:color w:val="000000"/>
          <w:sz w:val="28"/>
          <w:szCs w:val="28"/>
          <w:lang w:val="uk-UA"/>
        </w:rPr>
        <w:t xml:space="preserve"> </w:t>
      </w:r>
      <w:r w:rsidRPr="00757822">
        <w:rPr>
          <w:rFonts w:ascii="Times New Roman" w:hAnsi="Times New Roman" w:cs="Times New Roman"/>
          <w:color w:val="000000"/>
          <w:sz w:val="28"/>
          <w:szCs w:val="28"/>
        </w:rPr>
        <w:t>Group</w:t>
      </w:r>
      <w:r w:rsidRPr="00757822">
        <w:rPr>
          <w:rFonts w:ascii="Times New Roman" w:hAnsi="Times New Roman" w:cs="Times New Roman"/>
          <w:color w:val="000000"/>
          <w:sz w:val="28"/>
          <w:szCs w:val="28"/>
          <w:lang w:val="uk-UA"/>
        </w:rPr>
        <w:t xml:space="preserve"> </w:t>
      </w:r>
      <w:r w:rsidRPr="00757822">
        <w:rPr>
          <w:rFonts w:ascii="Times New Roman" w:hAnsi="Times New Roman" w:cs="Times New Roman"/>
          <w:color w:val="000000"/>
          <w:sz w:val="28"/>
          <w:szCs w:val="28"/>
        </w:rPr>
        <w:t>B</w:t>
      </w:r>
      <w:r w:rsidRPr="00757822">
        <w:rPr>
          <w:rFonts w:ascii="Times New Roman" w:hAnsi="Times New Roman" w:cs="Times New Roman"/>
          <w:color w:val="000000"/>
          <w:sz w:val="28"/>
          <w:szCs w:val="28"/>
          <w:lang w:val="uk-UA"/>
        </w:rPr>
        <w:t xml:space="preserve">. </w:t>
      </w:r>
      <w:r w:rsidRPr="00757822">
        <w:rPr>
          <w:rFonts w:ascii="Times New Roman" w:hAnsi="Times New Roman" w:cs="Times New Roman"/>
          <w:color w:val="000000"/>
          <w:sz w:val="28"/>
          <w:szCs w:val="28"/>
        </w:rPr>
        <w:t>V</w:t>
      </w:r>
      <w:r w:rsidRPr="00757822">
        <w:rPr>
          <w:rFonts w:ascii="Times New Roman" w:hAnsi="Times New Roman" w:cs="Times New Roman"/>
          <w:color w:val="000000"/>
          <w:sz w:val="28"/>
          <w:szCs w:val="28"/>
          <w:lang w:val="uk-UA"/>
        </w:rPr>
        <w:t xml:space="preserve">., що представляє в Україні міжнародний фінансовий холдинг </w:t>
      </w:r>
      <w:r w:rsidRPr="00757822">
        <w:rPr>
          <w:rFonts w:ascii="Times New Roman" w:hAnsi="Times New Roman" w:cs="Times New Roman"/>
          <w:color w:val="000000"/>
          <w:sz w:val="28"/>
          <w:szCs w:val="28"/>
        </w:rPr>
        <w:t>TBIH</w:t>
      </w:r>
      <w:r w:rsidRPr="00757822">
        <w:rPr>
          <w:rFonts w:ascii="Times New Roman" w:hAnsi="Times New Roman" w:cs="Times New Roman"/>
          <w:color w:val="000000"/>
          <w:sz w:val="28"/>
          <w:szCs w:val="28"/>
          <w:lang w:val="uk-UA"/>
        </w:rPr>
        <w:t xml:space="preserve"> </w:t>
      </w:r>
      <w:r w:rsidRPr="00757822">
        <w:rPr>
          <w:rFonts w:ascii="Times New Roman" w:hAnsi="Times New Roman" w:cs="Times New Roman"/>
          <w:color w:val="000000"/>
          <w:sz w:val="28"/>
          <w:szCs w:val="28"/>
        </w:rPr>
        <w:t>Financial</w:t>
      </w:r>
      <w:r w:rsidRPr="00757822">
        <w:rPr>
          <w:rFonts w:ascii="Times New Roman" w:hAnsi="Times New Roman" w:cs="Times New Roman"/>
          <w:color w:val="000000"/>
          <w:sz w:val="28"/>
          <w:szCs w:val="28"/>
          <w:lang w:val="uk-UA"/>
        </w:rPr>
        <w:t xml:space="preserve"> </w:t>
      </w:r>
      <w:r w:rsidRPr="00757822">
        <w:rPr>
          <w:rFonts w:ascii="Times New Roman" w:hAnsi="Times New Roman" w:cs="Times New Roman"/>
          <w:color w:val="000000"/>
          <w:sz w:val="28"/>
          <w:szCs w:val="28"/>
        </w:rPr>
        <w:t>Services</w:t>
      </w:r>
      <w:r w:rsidRPr="00757822">
        <w:rPr>
          <w:rFonts w:ascii="Times New Roman" w:hAnsi="Times New Roman" w:cs="Times New Roman"/>
          <w:color w:val="000000"/>
          <w:sz w:val="28"/>
          <w:szCs w:val="28"/>
          <w:lang w:val="uk-UA"/>
        </w:rPr>
        <w:t xml:space="preserve"> </w:t>
      </w:r>
      <w:r w:rsidRPr="00757822">
        <w:rPr>
          <w:rFonts w:ascii="Times New Roman" w:hAnsi="Times New Roman" w:cs="Times New Roman"/>
          <w:color w:val="000000"/>
          <w:sz w:val="28"/>
          <w:szCs w:val="28"/>
        </w:rPr>
        <w:t>Group</w:t>
      </w:r>
      <w:r w:rsidRPr="00757822">
        <w:rPr>
          <w:rFonts w:ascii="Times New Roman" w:hAnsi="Times New Roman" w:cs="Times New Roman"/>
          <w:color w:val="000000"/>
          <w:sz w:val="28"/>
          <w:szCs w:val="28"/>
          <w:lang w:val="uk-UA"/>
        </w:rPr>
        <w:t xml:space="preserve"> </w:t>
      </w:r>
      <w:r w:rsidRPr="00757822">
        <w:rPr>
          <w:rFonts w:ascii="Times New Roman" w:hAnsi="Times New Roman" w:cs="Times New Roman"/>
          <w:color w:val="000000"/>
          <w:sz w:val="28"/>
          <w:szCs w:val="28"/>
        </w:rPr>
        <w:t>N</w:t>
      </w:r>
      <w:r w:rsidRPr="00757822">
        <w:rPr>
          <w:rFonts w:ascii="Times New Roman" w:hAnsi="Times New Roman" w:cs="Times New Roman"/>
          <w:color w:val="000000"/>
          <w:sz w:val="28"/>
          <w:szCs w:val="28"/>
          <w:lang w:val="uk-UA"/>
        </w:rPr>
        <w:t xml:space="preserve">. </w:t>
      </w:r>
      <w:r w:rsidRPr="00757822">
        <w:rPr>
          <w:rFonts w:ascii="Times New Roman" w:hAnsi="Times New Roman" w:cs="Times New Roman"/>
          <w:color w:val="000000"/>
          <w:sz w:val="28"/>
          <w:szCs w:val="28"/>
        </w:rPr>
        <w:t>V</w:t>
      </w:r>
      <w:r w:rsidRPr="00757822">
        <w:rPr>
          <w:rFonts w:ascii="Times New Roman" w:hAnsi="Times New Roman" w:cs="Times New Roman"/>
          <w:color w:val="000000"/>
          <w:sz w:val="28"/>
          <w:szCs w:val="28"/>
          <w:lang w:val="uk-UA"/>
        </w:rPr>
        <w:t xml:space="preserve">. (Амстердам, Нідерланди), створена лізингова компанія </w:t>
      </w:r>
      <w:r w:rsidRPr="00757822">
        <w:rPr>
          <w:rFonts w:ascii="Times New Roman" w:hAnsi="Times New Roman" w:cs="Times New Roman"/>
          <w:color w:val="000000"/>
          <w:sz w:val="28"/>
          <w:szCs w:val="28"/>
        </w:rPr>
        <w:t>TBI</w:t>
      </w:r>
      <w:r w:rsidRPr="00757822">
        <w:rPr>
          <w:rFonts w:ascii="Times New Roman" w:hAnsi="Times New Roman" w:cs="Times New Roman"/>
          <w:color w:val="000000"/>
          <w:sz w:val="28"/>
          <w:szCs w:val="28"/>
          <w:lang w:val="uk-UA"/>
        </w:rPr>
        <w:t xml:space="preserve"> </w:t>
      </w:r>
      <w:r w:rsidRPr="00757822">
        <w:rPr>
          <w:rFonts w:ascii="Times New Roman" w:hAnsi="Times New Roman" w:cs="Times New Roman"/>
          <w:color w:val="000000"/>
          <w:sz w:val="28"/>
          <w:szCs w:val="28"/>
        </w:rPr>
        <w:t>Leasing</w:t>
      </w:r>
      <w:r w:rsidRPr="00757822">
        <w:rPr>
          <w:rFonts w:ascii="Times New Roman" w:hAnsi="Times New Roman" w:cs="Times New Roman"/>
          <w:color w:val="000000"/>
          <w:sz w:val="28"/>
          <w:szCs w:val="28"/>
          <w:lang w:val="uk-UA"/>
        </w:rPr>
        <w:t xml:space="preserve"> (ООО «ТІБІАЙ Лізинг»). </w:t>
      </w:r>
      <w:r w:rsidRPr="00F41CBC">
        <w:rPr>
          <w:rFonts w:ascii="Times New Roman" w:hAnsi="Times New Roman" w:cs="Times New Roman"/>
          <w:color w:val="000000"/>
          <w:sz w:val="28"/>
          <w:szCs w:val="28"/>
          <w:lang w:val="uk-UA"/>
        </w:rPr>
        <w:t xml:space="preserve">Придбання австрійською страховою групою </w:t>
      </w:r>
      <w:r w:rsidRPr="00757822">
        <w:rPr>
          <w:rFonts w:ascii="Times New Roman" w:hAnsi="Times New Roman" w:cs="Times New Roman"/>
          <w:color w:val="000000"/>
          <w:sz w:val="28"/>
          <w:szCs w:val="28"/>
        </w:rPr>
        <w:t>Wiener</w:t>
      </w:r>
      <w:r w:rsidRPr="00F41CBC">
        <w:rPr>
          <w:rFonts w:ascii="Times New Roman" w:hAnsi="Times New Roman" w:cs="Times New Roman"/>
          <w:color w:val="000000"/>
          <w:sz w:val="28"/>
          <w:szCs w:val="28"/>
          <w:lang w:val="uk-UA"/>
        </w:rPr>
        <w:t xml:space="preserve"> </w:t>
      </w:r>
      <w:r w:rsidRPr="00757822">
        <w:rPr>
          <w:rFonts w:ascii="Times New Roman" w:hAnsi="Times New Roman" w:cs="Times New Roman"/>
          <w:color w:val="000000"/>
          <w:sz w:val="28"/>
          <w:szCs w:val="28"/>
        </w:rPr>
        <w:t>Stadtische</w:t>
      </w:r>
      <w:r w:rsidRPr="00F41CBC">
        <w:rPr>
          <w:rFonts w:ascii="Times New Roman" w:hAnsi="Times New Roman" w:cs="Times New Roman"/>
          <w:color w:val="000000"/>
          <w:sz w:val="28"/>
          <w:szCs w:val="28"/>
          <w:lang w:val="uk-UA"/>
        </w:rPr>
        <w:t xml:space="preserve"> </w:t>
      </w:r>
      <w:r w:rsidRPr="00757822">
        <w:rPr>
          <w:rFonts w:ascii="Times New Roman" w:hAnsi="Times New Roman" w:cs="Times New Roman"/>
          <w:color w:val="000000"/>
          <w:sz w:val="28"/>
          <w:szCs w:val="28"/>
        </w:rPr>
        <w:t>Allgemeine</w:t>
      </w:r>
      <w:r w:rsidRPr="00F41CBC">
        <w:rPr>
          <w:rFonts w:ascii="Times New Roman" w:hAnsi="Times New Roman" w:cs="Times New Roman"/>
          <w:color w:val="000000"/>
          <w:sz w:val="28"/>
          <w:szCs w:val="28"/>
          <w:lang w:val="uk-UA"/>
        </w:rPr>
        <w:t xml:space="preserve"> </w:t>
      </w:r>
      <w:r w:rsidRPr="00757822">
        <w:rPr>
          <w:rFonts w:ascii="Times New Roman" w:hAnsi="Times New Roman" w:cs="Times New Roman"/>
          <w:color w:val="000000"/>
          <w:sz w:val="28"/>
          <w:szCs w:val="28"/>
        </w:rPr>
        <w:t>Versicherung</w:t>
      </w:r>
      <w:r w:rsidRPr="00F41CBC">
        <w:rPr>
          <w:rFonts w:ascii="Times New Roman" w:hAnsi="Times New Roman" w:cs="Times New Roman"/>
          <w:color w:val="000000"/>
          <w:sz w:val="28"/>
          <w:szCs w:val="28"/>
          <w:lang w:val="uk-UA"/>
        </w:rPr>
        <w:t xml:space="preserve"> </w:t>
      </w:r>
      <w:r w:rsidRPr="00757822">
        <w:rPr>
          <w:rFonts w:ascii="Times New Roman" w:hAnsi="Times New Roman" w:cs="Times New Roman"/>
          <w:color w:val="000000"/>
          <w:sz w:val="28"/>
          <w:szCs w:val="28"/>
        </w:rPr>
        <w:t>Aktiengesellschaft</w:t>
      </w:r>
      <w:r w:rsidRPr="00F41CBC">
        <w:rPr>
          <w:rFonts w:ascii="Times New Roman" w:hAnsi="Times New Roman" w:cs="Times New Roman"/>
          <w:color w:val="000000"/>
          <w:sz w:val="28"/>
          <w:szCs w:val="28"/>
          <w:lang w:val="uk-UA"/>
        </w:rPr>
        <w:t xml:space="preserve"> (</w:t>
      </w:r>
      <w:r w:rsidRPr="00757822">
        <w:rPr>
          <w:rFonts w:ascii="Times New Roman" w:hAnsi="Times New Roman" w:cs="Times New Roman"/>
          <w:color w:val="000000"/>
          <w:sz w:val="28"/>
          <w:szCs w:val="28"/>
        </w:rPr>
        <w:t>WS</w:t>
      </w:r>
      <w:r w:rsidRPr="00F41CBC">
        <w:rPr>
          <w:rFonts w:ascii="Times New Roman" w:hAnsi="Times New Roman" w:cs="Times New Roman"/>
          <w:color w:val="000000"/>
          <w:sz w:val="28"/>
          <w:szCs w:val="28"/>
          <w:lang w:val="uk-UA"/>
        </w:rPr>
        <w:t xml:space="preserve">) 40% акцій </w:t>
      </w:r>
      <w:r w:rsidRPr="00757822">
        <w:rPr>
          <w:rFonts w:ascii="Times New Roman" w:hAnsi="Times New Roman" w:cs="Times New Roman"/>
          <w:color w:val="000000"/>
          <w:sz w:val="28"/>
          <w:szCs w:val="28"/>
        </w:rPr>
        <w:t>in</w:t>
      </w:r>
      <w:r w:rsidRPr="00F41CBC">
        <w:rPr>
          <w:rFonts w:ascii="Times New Roman" w:hAnsi="Times New Roman" w:cs="Times New Roman"/>
          <w:color w:val="000000"/>
          <w:sz w:val="28"/>
          <w:szCs w:val="28"/>
          <w:lang w:val="uk-UA"/>
        </w:rPr>
        <w:t xml:space="preserve"> </w:t>
      </w:r>
      <w:r w:rsidRPr="00757822">
        <w:rPr>
          <w:rFonts w:ascii="Times New Roman" w:hAnsi="Times New Roman" w:cs="Times New Roman"/>
          <w:color w:val="000000"/>
          <w:sz w:val="28"/>
          <w:szCs w:val="28"/>
        </w:rPr>
        <w:t>Kardan</w:t>
      </w:r>
      <w:r w:rsidRPr="00F41CBC">
        <w:rPr>
          <w:rFonts w:ascii="Times New Roman" w:hAnsi="Times New Roman" w:cs="Times New Roman"/>
          <w:color w:val="000000"/>
          <w:sz w:val="28"/>
          <w:szCs w:val="28"/>
          <w:lang w:val="uk-UA"/>
        </w:rPr>
        <w:t xml:space="preserve"> </w:t>
      </w:r>
      <w:r w:rsidRPr="00757822">
        <w:rPr>
          <w:rFonts w:ascii="Times New Roman" w:hAnsi="Times New Roman" w:cs="Times New Roman"/>
          <w:color w:val="000000"/>
          <w:sz w:val="28"/>
          <w:szCs w:val="28"/>
        </w:rPr>
        <w:t>Financial</w:t>
      </w:r>
      <w:r w:rsidRPr="00F41CBC">
        <w:rPr>
          <w:rFonts w:ascii="Times New Roman" w:hAnsi="Times New Roman" w:cs="Times New Roman"/>
          <w:color w:val="000000"/>
          <w:sz w:val="28"/>
          <w:szCs w:val="28"/>
          <w:lang w:val="uk-UA"/>
        </w:rPr>
        <w:t xml:space="preserve"> </w:t>
      </w:r>
      <w:r w:rsidRPr="00757822">
        <w:rPr>
          <w:rFonts w:ascii="Times New Roman" w:hAnsi="Times New Roman" w:cs="Times New Roman"/>
          <w:color w:val="000000"/>
          <w:sz w:val="28"/>
          <w:szCs w:val="28"/>
        </w:rPr>
        <w:t>Services</w:t>
      </w:r>
      <w:r w:rsidRPr="00F41CBC">
        <w:rPr>
          <w:rFonts w:ascii="Times New Roman" w:hAnsi="Times New Roman" w:cs="Times New Roman"/>
          <w:color w:val="000000"/>
          <w:sz w:val="28"/>
          <w:szCs w:val="28"/>
          <w:lang w:val="uk-UA"/>
        </w:rPr>
        <w:t xml:space="preserve"> </w:t>
      </w:r>
      <w:r w:rsidRPr="00757822">
        <w:rPr>
          <w:rFonts w:ascii="Times New Roman" w:hAnsi="Times New Roman" w:cs="Times New Roman"/>
          <w:color w:val="000000"/>
          <w:sz w:val="28"/>
          <w:szCs w:val="28"/>
        </w:rPr>
        <w:t>B</w:t>
      </w:r>
      <w:r w:rsidRPr="00F41CBC">
        <w:rPr>
          <w:rFonts w:ascii="Times New Roman" w:hAnsi="Times New Roman" w:cs="Times New Roman"/>
          <w:color w:val="000000"/>
          <w:sz w:val="28"/>
          <w:szCs w:val="28"/>
          <w:lang w:val="uk-UA"/>
        </w:rPr>
        <w:t xml:space="preserve">. </w:t>
      </w:r>
      <w:r w:rsidRPr="00757822">
        <w:rPr>
          <w:rFonts w:ascii="Times New Roman" w:hAnsi="Times New Roman" w:cs="Times New Roman"/>
          <w:color w:val="000000"/>
          <w:sz w:val="28"/>
          <w:szCs w:val="28"/>
        </w:rPr>
        <w:t>V</w:t>
      </w:r>
      <w:r w:rsidRPr="00F41CBC">
        <w:rPr>
          <w:rFonts w:ascii="Times New Roman" w:hAnsi="Times New Roman" w:cs="Times New Roman"/>
          <w:color w:val="000000"/>
          <w:sz w:val="28"/>
          <w:szCs w:val="28"/>
          <w:lang w:val="uk-UA"/>
        </w:rPr>
        <w:t>. (</w:t>
      </w:r>
      <w:r w:rsidRPr="00757822">
        <w:rPr>
          <w:rFonts w:ascii="Times New Roman" w:hAnsi="Times New Roman" w:cs="Times New Roman"/>
          <w:color w:val="000000"/>
          <w:sz w:val="28"/>
          <w:szCs w:val="28"/>
        </w:rPr>
        <w:t>KFS</w:t>
      </w:r>
      <w:r w:rsidRPr="00F41CBC">
        <w:rPr>
          <w:rFonts w:ascii="Times New Roman" w:hAnsi="Times New Roman" w:cs="Times New Roman"/>
          <w:color w:val="000000"/>
          <w:sz w:val="28"/>
          <w:szCs w:val="28"/>
          <w:lang w:val="uk-UA"/>
        </w:rPr>
        <w:t xml:space="preserve">), акціонером якої є холдингова компанія </w:t>
      </w:r>
      <w:r w:rsidRPr="00757822">
        <w:rPr>
          <w:rFonts w:ascii="Times New Roman" w:hAnsi="Times New Roman" w:cs="Times New Roman"/>
          <w:color w:val="000000"/>
          <w:sz w:val="28"/>
          <w:szCs w:val="28"/>
        </w:rPr>
        <w:t>TBIH</w:t>
      </w:r>
      <w:r w:rsidRPr="00F41CBC">
        <w:rPr>
          <w:rFonts w:ascii="Times New Roman" w:hAnsi="Times New Roman" w:cs="Times New Roman"/>
          <w:color w:val="000000"/>
          <w:sz w:val="28"/>
          <w:szCs w:val="28"/>
          <w:lang w:val="uk-UA"/>
        </w:rPr>
        <w:t xml:space="preserve"> </w:t>
      </w:r>
      <w:r w:rsidRPr="00757822">
        <w:rPr>
          <w:rFonts w:ascii="Times New Roman" w:hAnsi="Times New Roman" w:cs="Times New Roman"/>
          <w:color w:val="000000"/>
          <w:sz w:val="28"/>
          <w:szCs w:val="28"/>
        </w:rPr>
        <w:t>Financial</w:t>
      </w:r>
      <w:r w:rsidRPr="00F41CBC">
        <w:rPr>
          <w:rFonts w:ascii="Times New Roman" w:hAnsi="Times New Roman" w:cs="Times New Roman"/>
          <w:color w:val="000000"/>
          <w:sz w:val="28"/>
          <w:szCs w:val="28"/>
          <w:lang w:val="uk-UA"/>
        </w:rPr>
        <w:t xml:space="preserve"> </w:t>
      </w:r>
      <w:r w:rsidRPr="00757822">
        <w:rPr>
          <w:rFonts w:ascii="Times New Roman" w:hAnsi="Times New Roman" w:cs="Times New Roman"/>
          <w:color w:val="000000"/>
          <w:sz w:val="28"/>
          <w:szCs w:val="28"/>
        </w:rPr>
        <w:t>Services</w:t>
      </w:r>
      <w:r w:rsidRPr="00F41CBC">
        <w:rPr>
          <w:rFonts w:ascii="Times New Roman" w:hAnsi="Times New Roman" w:cs="Times New Roman"/>
          <w:color w:val="000000"/>
          <w:sz w:val="28"/>
          <w:szCs w:val="28"/>
          <w:lang w:val="uk-UA"/>
        </w:rPr>
        <w:t xml:space="preserve"> </w:t>
      </w:r>
      <w:r w:rsidRPr="00757822">
        <w:rPr>
          <w:rFonts w:ascii="Times New Roman" w:hAnsi="Times New Roman" w:cs="Times New Roman"/>
          <w:color w:val="000000"/>
          <w:sz w:val="28"/>
          <w:szCs w:val="28"/>
        </w:rPr>
        <w:t>Group</w:t>
      </w:r>
      <w:r w:rsidRPr="00F41CBC">
        <w:rPr>
          <w:rFonts w:ascii="Times New Roman" w:hAnsi="Times New Roman" w:cs="Times New Roman"/>
          <w:color w:val="000000"/>
          <w:sz w:val="28"/>
          <w:szCs w:val="28"/>
          <w:lang w:val="uk-UA"/>
        </w:rPr>
        <w:t xml:space="preserve"> </w:t>
      </w:r>
      <w:r w:rsidRPr="00757822">
        <w:rPr>
          <w:rFonts w:ascii="Times New Roman" w:hAnsi="Times New Roman" w:cs="Times New Roman"/>
          <w:color w:val="000000"/>
          <w:sz w:val="28"/>
          <w:szCs w:val="28"/>
        </w:rPr>
        <w:t>NV</w:t>
      </w:r>
      <w:r w:rsidR="00BB22DC">
        <w:rPr>
          <w:rFonts w:ascii="Times New Roman" w:hAnsi="Times New Roman" w:cs="Times New Roman"/>
          <w:color w:val="000000"/>
          <w:sz w:val="28"/>
          <w:szCs w:val="28"/>
          <w:lang w:val="uk-UA"/>
        </w:rPr>
        <w:t xml:space="preserve"> </w:t>
      </w:r>
      <w:r w:rsidR="00BB22DC" w:rsidRPr="00BB22DC">
        <w:rPr>
          <w:rFonts w:ascii="Times New Roman" w:hAnsi="Times New Roman" w:cs="Times New Roman"/>
          <w:sz w:val="28"/>
          <w:szCs w:val="28"/>
          <w:lang w:val="uk-UA"/>
        </w:rPr>
        <w:t xml:space="preserve">[ </w:t>
      </w:r>
      <w:r w:rsidR="00BB22DC">
        <w:rPr>
          <w:rFonts w:ascii="Times New Roman" w:hAnsi="Times New Roman" w:cs="Times New Roman"/>
          <w:sz w:val="28"/>
          <w:szCs w:val="28"/>
          <w:lang w:val="uk-UA"/>
        </w:rPr>
        <w:t xml:space="preserve"> 27 </w:t>
      </w:r>
      <w:r w:rsidR="00BB22DC" w:rsidRPr="00BB22DC">
        <w:rPr>
          <w:rFonts w:ascii="Times New Roman" w:hAnsi="Times New Roman" w:cs="Times New Roman"/>
          <w:sz w:val="28"/>
          <w:szCs w:val="28"/>
          <w:lang w:val="uk-UA"/>
        </w:rPr>
        <w:t>].</w:t>
      </w:r>
    </w:p>
    <w:p w:rsidR="00F6156E" w:rsidRPr="00B8441F" w:rsidRDefault="00F6156E" w:rsidP="007C2B8E">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Оперативний лізинг (оренда)-це оренда майна, за умовами якої орендодавець фактично зберігає за собою всі ризики та вигоди, пов’язані з правом власності на об’єкт оренди, класифікується як операційна оренда. Платежі за договорами операційної оренди рівномірно списуються на витрати протягом строку оренди і включаються до складу інших операційних витрат.</w:t>
      </w:r>
    </w:p>
    <w:p w:rsidR="00F6156E" w:rsidRPr="00B8441F" w:rsidRDefault="00F6156E" w:rsidP="00F6156E">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lastRenderedPageBreak/>
        <w:t>Банк відображає в балансі активи, що є об’єктом операційної оренди, в залежності від виду активу. Орендний дохід за договорами операційної оренди рівномірно відображається у звіті про прибутки та збитки протягом строку оренди у складі інших доходів. Сукупна вартість пільг, що надаються орендарям, рівномірно відображається як зменшення орендного доходу протягом строку оренди. Первісні прямі витрати, понесені у зв’язку із договором операційної оренди, додаються до балансової вартос</w:t>
      </w:r>
      <w:r w:rsidR="00BB22DC">
        <w:rPr>
          <w:rFonts w:ascii="Times New Roman" w:eastAsia="Times New Roman" w:hAnsi="Times New Roman" w:cs="Times New Roman"/>
          <w:sz w:val="28"/>
          <w:szCs w:val="28"/>
          <w:lang w:val="uk-UA" w:eastAsia="ru-RU"/>
        </w:rPr>
        <w:t xml:space="preserve">ті активу, що здається в оренду </w:t>
      </w:r>
      <w:r w:rsidR="00BB22DC">
        <w:rPr>
          <w:rFonts w:ascii="Times New Roman" w:hAnsi="Times New Roman" w:cs="Times New Roman"/>
          <w:sz w:val="28"/>
          <w:szCs w:val="28"/>
        </w:rPr>
        <w:t xml:space="preserve">[ </w:t>
      </w:r>
      <w:r w:rsidR="00BB22DC">
        <w:rPr>
          <w:rFonts w:ascii="Times New Roman" w:hAnsi="Times New Roman" w:cs="Times New Roman"/>
          <w:sz w:val="28"/>
          <w:szCs w:val="28"/>
          <w:lang w:val="uk-UA"/>
        </w:rPr>
        <w:t>13</w:t>
      </w:r>
      <w:r w:rsidR="00BB22DC">
        <w:rPr>
          <w:rFonts w:ascii="Times New Roman" w:hAnsi="Times New Roman" w:cs="Times New Roman"/>
          <w:sz w:val="28"/>
          <w:szCs w:val="28"/>
        </w:rPr>
        <w:t xml:space="preserve">, с </w:t>
      </w:r>
      <w:r w:rsidR="00BB22DC">
        <w:rPr>
          <w:rFonts w:ascii="Times New Roman" w:hAnsi="Times New Roman" w:cs="Times New Roman"/>
          <w:sz w:val="28"/>
          <w:szCs w:val="28"/>
          <w:lang w:val="uk-UA"/>
        </w:rPr>
        <w:t xml:space="preserve">280 </w:t>
      </w:r>
      <w:r w:rsidR="00BB22DC">
        <w:rPr>
          <w:rFonts w:ascii="Times New Roman" w:hAnsi="Times New Roman" w:cs="Times New Roman"/>
          <w:sz w:val="28"/>
          <w:szCs w:val="28"/>
        </w:rPr>
        <w:t>]</w:t>
      </w:r>
      <w:r w:rsidR="00BB22DC" w:rsidRPr="00B8441F">
        <w:rPr>
          <w:rFonts w:ascii="Times New Roman" w:hAnsi="Times New Roman" w:cs="Times New Roman"/>
          <w:sz w:val="28"/>
          <w:szCs w:val="28"/>
        </w:rPr>
        <w:t>.</w:t>
      </w:r>
    </w:p>
    <w:p w:rsidR="00F6156E" w:rsidRPr="00B8441F" w:rsidRDefault="00F6156E" w:rsidP="00F6156E">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Фінансовий лізинг (оренда), відбувається, коли банк визнає договори фінансової оренди в складі активів та зобов’язань у балансі на дату початку строку оренди в сумі, що дорівнює справедливій вартості орендованого майна, або за поточною вартістю мінімальних орендних платежів, якщо ця сума є нижчою за справедливу вартість.</w:t>
      </w:r>
    </w:p>
    <w:p w:rsidR="00421A5E" w:rsidRDefault="00F6156E" w:rsidP="00F6156E">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При обчисленні поточної вартості мінімальних орендних платежів в якості коефіцієнта дисконтування застосовується процентна ставка за позиковими коштами Банку. Початкові прямі витрати включаються до вартості орендованого активу. Орендні платежі розподіляються на витрати з фінансування та погашення зобов’язання. Витрати на фінансування протягом строку оренди відносяться на звітні періоди таким чином, щоб забезпечити відображення витрат за постійною періодичною процентною ставкою, що нараховується на залишок зобов’язань у кожному звітному періоді. За угодами фінансового лізингу Банком отримані автомобілі. Цими угодами передбачені обмеження щодо розпорядження цими основними засобами (автомобілями)</w:t>
      </w:r>
    </w:p>
    <w:p w:rsidR="00F6156E" w:rsidRPr="00BB22DC" w:rsidRDefault="00BB22DC" w:rsidP="00421A5E">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 </w:t>
      </w:r>
      <w:r w:rsidR="00421A5E">
        <w:rPr>
          <w:rFonts w:ascii="Times New Roman" w:hAnsi="Times New Roman" w:cs="Times New Roman"/>
          <w:sz w:val="28"/>
          <w:szCs w:val="28"/>
        </w:rPr>
        <w:t xml:space="preserve">[ </w:t>
      </w:r>
      <w:r w:rsidR="00421A5E">
        <w:rPr>
          <w:rFonts w:ascii="Times New Roman" w:hAnsi="Times New Roman" w:cs="Times New Roman"/>
          <w:sz w:val="28"/>
          <w:szCs w:val="28"/>
          <w:lang w:val="uk-UA"/>
        </w:rPr>
        <w:t>13</w:t>
      </w:r>
      <w:r w:rsidR="00421A5E">
        <w:rPr>
          <w:rFonts w:ascii="Times New Roman" w:hAnsi="Times New Roman" w:cs="Times New Roman"/>
          <w:sz w:val="28"/>
          <w:szCs w:val="28"/>
        </w:rPr>
        <w:t xml:space="preserve">, с </w:t>
      </w:r>
      <w:r w:rsidR="00421A5E">
        <w:rPr>
          <w:rFonts w:ascii="Times New Roman" w:hAnsi="Times New Roman" w:cs="Times New Roman"/>
          <w:sz w:val="28"/>
          <w:szCs w:val="28"/>
          <w:lang w:val="uk-UA"/>
        </w:rPr>
        <w:t>281</w:t>
      </w:r>
      <w:r w:rsidR="00421A5E">
        <w:rPr>
          <w:rFonts w:ascii="Times New Roman" w:hAnsi="Times New Roman" w:cs="Times New Roman"/>
          <w:sz w:val="28"/>
          <w:szCs w:val="28"/>
        </w:rPr>
        <w:t>]</w:t>
      </w:r>
      <w:r w:rsidR="00421A5E" w:rsidRPr="00B8441F">
        <w:rPr>
          <w:rFonts w:ascii="Times New Roman" w:hAnsi="Times New Roman" w:cs="Times New Roman"/>
          <w:sz w:val="28"/>
          <w:szCs w:val="28"/>
        </w:rPr>
        <w:t>.</w:t>
      </w:r>
    </w:p>
    <w:p w:rsidR="00AE0779" w:rsidRDefault="007D1E90" w:rsidP="007D1E90">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 xml:space="preserve">Події після 2012 року: 29 січня 2013 року акціонери Банку прийняли рішення збільшити статутний капітал Банку на 700 000 тис. грн. шляхом випуску нових акцій. </w:t>
      </w:r>
      <w:r w:rsidRPr="00B8441F">
        <w:rPr>
          <w:rFonts w:ascii="Times New Roman" w:eastAsia="Times New Roman" w:hAnsi="Times New Roman" w:cs="Times New Roman"/>
          <w:sz w:val="28"/>
          <w:szCs w:val="28"/>
          <w:lang w:val="uk-UA" w:eastAsia="ru-RU"/>
        </w:rPr>
        <w:cr/>
      </w:r>
    </w:p>
    <w:p w:rsidR="00AE0779" w:rsidRDefault="00AE0779" w:rsidP="007D1E90">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p>
    <w:p w:rsidR="00AE0779" w:rsidRDefault="00AE0779" w:rsidP="007D1E90">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p>
    <w:p w:rsidR="00F6156E" w:rsidRDefault="007D1E90" w:rsidP="007D1E90">
      <w:pPr>
        <w:spacing w:before="100" w:beforeAutospacing="1" w:after="100" w:afterAutospacing="1" w:line="360" w:lineRule="auto"/>
        <w:ind w:firstLine="567"/>
        <w:contextualSpacing/>
        <w:jc w:val="both"/>
        <w:rPr>
          <w:rFonts w:ascii="Times New Roman" w:hAnsi="Times New Roman" w:cs="Times New Roman"/>
          <w:noProof/>
          <w:sz w:val="28"/>
          <w:szCs w:val="28"/>
          <w:lang w:val="uk-UA" w:eastAsia="ru-RU"/>
        </w:rPr>
      </w:pPr>
      <w:r w:rsidRPr="00421A5E">
        <w:rPr>
          <w:rFonts w:ascii="Times New Roman" w:eastAsia="Times New Roman" w:hAnsi="Times New Roman" w:cs="Times New Roman"/>
          <w:sz w:val="28"/>
          <w:szCs w:val="28"/>
          <w:lang w:eastAsia="ru-RU"/>
        </w:rPr>
        <w:lastRenderedPageBreak/>
        <w:t xml:space="preserve">                                                                                                            </w:t>
      </w:r>
      <w:r w:rsidR="00607C50">
        <w:rPr>
          <w:rFonts w:ascii="Times New Roman" w:hAnsi="Times New Roman" w:cs="Times New Roman"/>
          <w:noProof/>
          <w:sz w:val="28"/>
          <w:szCs w:val="28"/>
          <w:lang w:val="uk-UA" w:eastAsia="ru-RU"/>
        </w:rPr>
        <w:t>Таблиця 2.3</w:t>
      </w:r>
    </w:p>
    <w:p w:rsidR="00F6156E" w:rsidRDefault="00F6156E" w:rsidP="00F6156E">
      <w:pPr>
        <w:spacing w:before="100" w:beforeAutospacing="1" w:after="100" w:afterAutospacing="1" w:line="360" w:lineRule="auto"/>
        <w:ind w:firstLine="567"/>
        <w:contextualSpacing/>
        <w:jc w:val="both"/>
        <w:rPr>
          <w:rFonts w:ascii="Times New Roman" w:eastAsia="Times New Roman" w:hAnsi="Times New Roman" w:cs="Times New Roman"/>
          <w:b/>
          <w:sz w:val="28"/>
          <w:szCs w:val="28"/>
          <w:lang w:val="uk-UA" w:eastAsia="ru-RU"/>
        </w:rPr>
      </w:pPr>
      <w:r w:rsidRPr="007D1E90">
        <w:rPr>
          <w:rFonts w:ascii="Times New Roman" w:eastAsia="Times New Roman" w:hAnsi="Times New Roman" w:cs="Times New Roman"/>
          <w:b/>
          <w:sz w:val="28"/>
          <w:szCs w:val="28"/>
          <w:lang w:val="uk-UA" w:eastAsia="ru-RU"/>
        </w:rPr>
        <w:t xml:space="preserve">Інформація щодо платежів до отримання за фінансовим лізингом (орендою) та їх теперішньої вартості </w:t>
      </w:r>
      <w:r w:rsidR="007D1E90">
        <w:rPr>
          <w:rFonts w:ascii="Times New Roman" w:eastAsia="Times New Roman" w:hAnsi="Times New Roman" w:cs="Times New Roman"/>
          <w:b/>
          <w:sz w:val="28"/>
          <w:szCs w:val="28"/>
          <w:lang w:val="uk-UA" w:eastAsia="ru-RU"/>
        </w:rPr>
        <w:t>за звітний 2011 рік ПАТ «</w:t>
      </w:r>
      <w:r w:rsidR="007D1E90">
        <w:rPr>
          <w:rFonts w:ascii="Times New Roman" w:eastAsia="Times New Roman" w:hAnsi="Times New Roman" w:cs="Times New Roman"/>
          <w:b/>
          <w:sz w:val="28"/>
          <w:szCs w:val="28"/>
          <w:lang w:val="en-US" w:eastAsia="ru-RU"/>
        </w:rPr>
        <w:t>VAB</w:t>
      </w:r>
      <w:r w:rsidR="007D1E90" w:rsidRPr="007D1E90">
        <w:rPr>
          <w:rFonts w:ascii="Times New Roman" w:eastAsia="Times New Roman" w:hAnsi="Times New Roman" w:cs="Times New Roman"/>
          <w:b/>
          <w:sz w:val="28"/>
          <w:szCs w:val="28"/>
          <w:lang w:val="uk-UA" w:eastAsia="ru-RU"/>
        </w:rPr>
        <w:t xml:space="preserve"> </w:t>
      </w:r>
      <w:r w:rsidRPr="007D1E90">
        <w:rPr>
          <w:rFonts w:ascii="Times New Roman" w:eastAsia="Times New Roman" w:hAnsi="Times New Roman" w:cs="Times New Roman"/>
          <w:b/>
          <w:sz w:val="28"/>
          <w:szCs w:val="28"/>
          <w:lang w:val="uk-UA" w:eastAsia="ru-RU"/>
        </w:rPr>
        <w:t>Банк»</w:t>
      </w:r>
    </w:p>
    <w:p w:rsidR="00AE0779" w:rsidRPr="007D1E90" w:rsidRDefault="00AE0779" w:rsidP="00F6156E">
      <w:pPr>
        <w:spacing w:before="100" w:beforeAutospacing="1" w:after="100" w:afterAutospacing="1" w:line="360" w:lineRule="auto"/>
        <w:ind w:firstLine="567"/>
        <w:contextualSpacing/>
        <w:jc w:val="both"/>
        <w:rPr>
          <w:rFonts w:ascii="Times New Roman" w:eastAsia="Times New Roman" w:hAnsi="Times New Roman" w:cs="Times New Roman"/>
          <w:b/>
          <w:sz w:val="28"/>
          <w:szCs w:val="28"/>
          <w:lang w:val="uk-UA" w:eastAsia="ru-RU"/>
        </w:rPr>
      </w:pPr>
    </w:p>
    <w:p w:rsidR="00F6156E" w:rsidRDefault="00F6156E" w:rsidP="00F6156E">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sidRPr="00B8441F">
        <w:rPr>
          <w:rFonts w:ascii="Times New Roman" w:hAnsi="Times New Roman" w:cs="Times New Roman"/>
          <w:noProof/>
          <w:sz w:val="28"/>
          <w:szCs w:val="28"/>
          <w:lang w:val="uk-UA" w:eastAsia="uk-UA"/>
        </w:rPr>
        <w:drawing>
          <wp:inline distT="0" distB="0" distL="0" distR="0">
            <wp:extent cx="5449683" cy="2317898"/>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25539" t="29649" r="24457" b="34626"/>
                    <a:stretch/>
                  </pic:blipFill>
                  <pic:spPr bwMode="auto">
                    <a:xfrm>
                      <a:off x="0" y="0"/>
                      <a:ext cx="5469880" cy="232648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D1E90" w:rsidRDefault="007D1E90" w:rsidP="00F6156E">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p>
    <w:p w:rsidR="007D1E90" w:rsidRDefault="007D1E90" w:rsidP="00F6156E">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Щодо даних наведених у таблиці, то можна сказати, що теперішня вартість мінімальних лізинових платежів найбільш розповсюджена строком від 1 до 5 років. Така ж ситуація і у залишку зобов’язань з фінансового лізингу (оренди) за станом на кінець дня 31 грудня</w:t>
      </w:r>
      <w:r w:rsidR="00421A5E">
        <w:rPr>
          <w:rFonts w:ascii="Times New Roman" w:eastAsia="Times New Roman" w:hAnsi="Times New Roman" w:cs="Times New Roman"/>
          <w:sz w:val="28"/>
          <w:szCs w:val="28"/>
          <w:lang w:val="uk-UA" w:eastAsia="ru-RU"/>
        </w:rPr>
        <w:t xml:space="preserve"> </w:t>
      </w:r>
      <w:r w:rsidR="00421A5E">
        <w:rPr>
          <w:rFonts w:ascii="Times New Roman" w:hAnsi="Times New Roman" w:cs="Times New Roman"/>
          <w:sz w:val="28"/>
          <w:szCs w:val="28"/>
        </w:rPr>
        <w:t xml:space="preserve">[ </w:t>
      </w:r>
      <w:r w:rsidR="00421A5E">
        <w:rPr>
          <w:rFonts w:ascii="Times New Roman" w:hAnsi="Times New Roman" w:cs="Times New Roman"/>
          <w:sz w:val="28"/>
          <w:szCs w:val="28"/>
          <w:lang w:val="uk-UA"/>
        </w:rPr>
        <w:t>24</w:t>
      </w:r>
      <w:r w:rsidR="00421A5E">
        <w:rPr>
          <w:rFonts w:ascii="Times New Roman" w:hAnsi="Times New Roman" w:cs="Times New Roman"/>
          <w:sz w:val="28"/>
          <w:szCs w:val="28"/>
        </w:rPr>
        <w:t>]</w:t>
      </w:r>
      <w:r w:rsidR="00421A5E" w:rsidRPr="00B8441F">
        <w:rPr>
          <w:rFonts w:ascii="Times New Roman" w:hAnsi="Times New Roman" w:cs="Times New Roman"/>
          <w:sz w:val="28"/>
          <w:szCs w:val="28"/>
        </w:rPr>
        <w:t>.</w:t>
      </w:r>
    </w:p>
    <w:p w:rsidR="00F6156E" w:rsidRPr="00B8441F" w:rsidRDefault="007D1E90" w:rsidP="007D1E90">
      <w:pPr>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sidRPr="007D1E90">
        <w:rPr>
          <w:rFonts w:ascii="Times New Roman" w:eastAsia="Times New Roman" w:hAnsi="Times New Roman" w:cs="Times New Roman"/>
          <w:sz w:val="28"/>
          <w:szCs w:val="28"/>
          <w:lang w:val="uk-UA" w:eastAsia="ru-RU"/>
        </w:rPr>
        <w:t xml:space="preserve">       </w:t>
      </w:r>
      <w:r w:rsidR="00F6156E" w:rsidRPr="00B8441F">
        <w:rPr>
          <w:rFonts w:ascii="Times New Roman" w:eastAsia="Times New Roman" w:hAnsi="Times New Roman" w:cs="Times New Roman"/>
          <w:sz w:val="28"/>
          <w:szCs w:val="28"/>
          <w:lang w:val="uk-UA" w:eastAsia="ru-RU"/>
        </w:rPr>
        <w:t xml:space="preserve">   Банк надає весь спектр банківських операцій та послуг, забезпечує швидке і якісне обслуговування на високому рівні в усіх підрозділах та відділеннях. Банк є установою, яка дотримується принципів ліквідності й платоспроможності. Банк намагається вести свій бізнес ефективно, ґрунтуючись на загальноприйнятих стандартах управління та передової банківської практики, незалежній кредитній політиці та забезпечуючи високий рівень банківських послуг. Банк формує свою кредитну політику таким чином, щоб вона була ефективною з точки зору ризиків, які приймає Банк, сприяла розвитку вітчизняної економіки та задовольняла попит клієнтів на кредитні ресурси. </w:t>
      </w:r>
    </w:p>
    <w:p w:rsidR="00F6156E" w:rsidRPr="00B8441F" w:rsidRDefault="00F6156E" w:rsidP="00F6156E">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 xml:space="preserve">Банк, долаючи наслідки світової фінансової кризи, намагався зберегти показники ліквідності, платоспроможності та  якості активів. Протягом 2012 </w:t>
      </w:r>
      <w:r w:rsidRPr="00B8441F">
        <w:rPr>
          <w:rFonts w:ascii="Times New Roman" w:eastAsia="Times New Roman" w:hAnsi="Times New Roman" w:cs="Times New Roman"/>
          <w:sz w:val="28"/>
          <w:szCs w:val="28"/>
          <w:lang w:val="uk-UA" w:eastAsia="ru-RU"/>
        </w:rPr>
        <w:lastRenderedPageBreak/>
        <w:t xml:space="preserve">року Банк продовжував нарощувати клієнтську базу як закладення підгрунття для подальшого розвитку, забезпечуючи високий рівень банківських послуг. </w:t>
      </w:r>
    </w:p>
    <w:p w:rsidR="005064CA" w:rsidRPr="00B8441F" w:rsidRDefault="005064CA" w:rsidP="005064CA">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B8441F">
        <w:rPr>
          <w:rFonts w:ascii="Times New Roman" w:eastAsia="Times New Roman" w:hAnsi="Times New Roman" w:cs="Times New Roman"/>
          <w:sz w:val="28"/>
          <w:szCs w:val="28"/>
          <w:lang w:eastAsia="ru-RU"/>
        </w:rPr>
        <w:t>Станом на </w:t>
      </w:r>
      <w:r w:rsidRPr="00B8441F">
        <w:rPr>
          <w:rFonts w:ascii="Times New Roman" w:hAnsi="Times New Roman" w:cs="Times New Roman"/>
          <w:sz w:val="28"/>
          <w:szCs w:val="28"/>
          <w:lang w:eastAsia="ru-RU"/>
        </w:rPr>
        <w:t>30.06.2012</w:t>
      </w:r>
      <w:r w:rsidRPr="00B8441F">
        <w:rPr>
          <w:rFonts w:ascii="Times New Roman" w:eastAsia="Times New Roman" w:hAnsi="Times New Roman" w:cs="Times New Roman"/>
          <w:color w:val="74787D"/>
          <w:sz w:val="28"/>
          <w:szCs w:val="28"/>
          <w:lang w:eastAsia="ru-RU"/>
        </w:rPr>
        <w:t> </w:t>
      </w:r>
      <w:r w:rsidRPr="00B8441F">
        <w:rPr>
          <w:rFonts w:ascii="Times New Roman" w:eastAsia="Times New Roman" w:hAnsi="Times New Roman" w:cs="Times New Roman"/>
          <w:sz w:val="28"/>
          <w:szCs w:val="28"/>
          <w:lang w:eastAsia="ru-RU"/>
        </w:rPr>
        <w:t>сума укладених VAB Лізинг договорів лізингу становить понад 500 млн. грн., кількість відвантажених об’єктів лізингу — понад 1100. Статутний капітал компанії становить 35 млн. 350 тис. грн. </w:t>
      </w:r>
      <w:r w:rsidRPr="00B8441F">
        <w:rPr>
          <w:rFonts w:ascii="Times New Roman" w:eastAsia="Times New Roman" w:hAnsi="Times New Roman" w:cs="Times New Roman"/>
          <w:sz w:val="28"/>
          <w:szCs w:val="28"/>
          <w:lang w:val="uk-UA" w:eastAsia="ru-RU"/>
        </w:rPr>
        <w:t>Клієнтами VAB Лізинг є понад 700 юридичних і фізичних осіб різних форм власності, в штаті компанії працює понад 70 чоловік</w:t>
      </w:r>
      <w:r w:rsidRPr="00B8441F">
        <w:rPr>
          <w:rFonts w:ascii="Times New Roman" w:eastAsia="Times New Roman" w:hAnsi="Times New Roman" w:cs="Times New Roman"/>
          <w:sz w:val="28"/>
          <w:szCs w:val="28"/>
          <w:lang w:eastAsia="ru-RU"/>
        </w:rPr>
        <w:t>.</w:t>
      </w:r>
    </w:p>
    <w:p w:rsidR="005064CA" w:rsidRDefault="005064CA" w:rsidP="005064CA">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eastAsia="ru-RU"/>
        </w:rPr>
        <w:t>VAB Лізинг представлена ​​6 територіальними представництвами у Львові, Одесі, Запоріжжі, Дніпропетровську, Донецьку та Харкові</w:t>
      </w:r>
      <w:r w:rsidR="00421A5E">
        <w:rPr>
          <w:rFonts w:ascii="Times New Roman" w:eastAsia="Times New Roman" w:hAnsi="Times New Roman" w:cs="Times New Roman"/>
          <w:sz w:val="28"/>
          <w:szCs w:val="28"/>
          <w:lang w:val="uk-UA" w:eastAsia="ru-RU"/>
        </w:rPr>
        <w:t xml:space="preserve"> </w:t>
      </w:r>
      <w:r w:rsidR="00421A5E">
        <w:rPr>
          <w:rFonts w:ascii="Times New Roman" w:hAnsi="Times New Roman" w:cs="Times New Roman"/>
          <w:sz w:val="28"/>
          <w:szCs w:val="28"/>
        </w:rPr>
        <w:t xml:space="preserve">[ </w:t>
      </w:r>
      <w:r w:rsidR="00421A5E">
        <w:rPr>
          <w:rFonts w:ascii="Times New Roman" w:hAnsi="Times New Roman" w:cs="Times New Roman"/>
          <w:sz w:val="28"/>
          <w:szCs w:val="28"/>
          <w:lang w:val="uk-UA"/>
        </w:rPr>
        <w:t>27</w:t>
      </w:r>
      <w:r w:rsidR="00421A5E">
        <w:rPr>
          <w:rFonts w:ascii="Times New Roman" w:hAnsi="Times New Roman" w:cs="Times New Roman"/>
          <w:sz w:val="28"/>
          <w:szCs w:val="28"/>
        </w:rPr>
        <w:t>]</w:t>
      </w:r>
      <w:r w:rsidRPr="00B8441F">
        <w:rPr>
          <w:rFonts w:ascii="Times New Roman" w:eastAsia="Times New Roman" w:hAnsi="Times New Roman" w:cs="Times New Roman"/>
          <w:sz w:val="28"/>
          <w:szCs w:val="28"/>
          <w:lang w:eastAsia="ru-RU"/>
        </w:rPr>
        <w:t>.</w:t>
      </w:r>
    </w:p>
    <w:p w:rsidR="003144C5" w:rsidRPr="00B8441F" w:rsidRDefault="003144C5" w:rsidP="003144C5">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ПАТ «</w:t>
      </w:r>
      <w:r w:rsidRPr="00B8441F">
        <w:rPr>
          <w:rFonts w:ascii="Times New Roman" w:eastAsia="Times New Roman" w:hAnsi="Times New Roman" w:cs="Times New Roman"/>
          <w:sz w:val="28"/>
          <w:szCs w:val="28"/>
          <w:lang w:eastAsia="ru-RU"/>
        </w:rPr>
        <w:t>VAB</w:t>
      </w:r>
      <w:r w:rsidRPr="00B8441F">
        <w:rPr>
          <w:rFonts w:ascii="Times New Roman" w:eastAsia="Times New Roman" w:hAnsi="Times New Roman" w:cs="Times New Roman"/>
          <w:sz w:val="28"/>
          <w:szCs w:val="28"/>
          <w:lang w:val="uk-UA" w:eastAsia="ru-RU"/>
        </w:rPr>
        <w:t xml:space="preserve"> Банк» здійснює свою діяльність спільно з контрагентами різних секторів економіки: банками, небанківськими фінансовими установами, суб’єктами господарювання (різних форм власності) та фізичними особами. Для забезпечення якісного обслуговування клієнтів, оперативного проведення операцій за дорученням клієнтів Банком встановлені кореспондентськ відносини з більше ніж 100 найбільшими українськими та іноземними банками, через які проводиться обслуговування клієнтів банку, як резидентів, так і нерезидентів. </w:t>
      </w:r>
    </w:p>
    <w:p w:rsidR="003144C5" w:rsidRPr="003144C5" w:rsidRDefault="003144C5" w:rsidP="005064CA">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p>
    <w:p w:rsidR="001E39ED" w:rsidRPr="00607C50" w:rsidRDefault="00721FD2" w:rsidP="005064CA">
      <w:pPr>
        <w:tabs>
          <w:tab w:val="left" w:pos="1605"/>
        </w:tabs>
        <w:spacing w:before="100" w:beforeAutospacing="1" w:after="100" w:afterAutospacing="1" w:line="360" w:lineRule="auto"/>
        <w:ind w:firstLine="567"/>
        <w:contextualSpacing/>
        <w:jc w:val="both"/>
        <w:rPr>
          <w:rFonts w:ascii="Times New Roman" w:hAnsi="Times New Roman" w:cs="Times New Roman"/>
          <w:b/>
          <w:sz w:val="28"/>
          <w:szCs w:val="28"/>
          <w:lang w:val="uk-UA"/>
        </w:rPr>
      </w:pPr>
      <w:r>
        <w:rPr>
          <w:rFonts w:ascii="Times New Roman" w:eastAsia="Times New Roman" w:hAnsi="Times New Roman" w:cs="Times New Roman"/>
          <w:b/>
          <w:sz w:val="28"/>
          <w:szCs w:val="28"/>
          <w:lang w:val="uk-UA" w:eastAsia="ru-RU"/>
        </w:rPr>
        <w:t xml:space="preserve">2.5 </w:t>
      </w:r>
      <w:r w:rsidR="005064CA" w:rsidRPr="00607C50">
        <w:rPr>
          <w:rFonts w:ascii="Times New Roman" w:hAnsi="Times New Roman" w:cs="Times New Roman"/>
          <w:b/>
          <w:sz w:val="28"/>
          <w:szCs w:val="28"/>
          <w:lang w:val="uk-UA"/>
        </w:rPr>
        <w:t>Аналіз лізингових операцій у зарубіжній практиці</w:t>
      </w:r>
    </w:p>
    <w:p w:rsidR="004279F0" w:rsidRDefault="001E39ED" w:rsidP="00B8441F">
      <w:pPr>
        <w:spacing w:before="100" w:beforeAutospacing="1" w:after="100" w:afterAutospacing="1" w:line="360" w:lineRule="auto"/>
        <w:ind w:firstLine="567"/>
        <w:contextualSpacing/>
        <w:jc w:val="both"/>
        <w:rPr>
          <w:rFonts w:ascii="Times New Roman" w:hAnsi="Times New Roman" w:cs="Times New Roman"/>
          <w:color w:val="1B1F21"/>
          <w:sz w:val="28"/>
          <w:szCs w:val="28"/>
          <w:shd w:val="clear" w:color="auto" w:fill="FFFFFF"/>
        </w:rPr>
      </w:pPr>
      <w:r w:rsidRPr="00B8441F">
        <w:rPr>
          <w:rFonts w:ascii="Times New Roman" w:hAnsi="Times New Roman" w:cs="Times New Roman"/>
          <w:color w:val="1B1F21"/>
          <w:sz w:val="28"/>
          <w:szCs w:val="28"/>
          <w:shd w:val="clear" w:color="auto" w:fill="FFFFFF"/>
          <w:lang w:val="uk-UA"/>
        </w:rPr>
        <w:t>Як свідчить зарубіжний досвід лізингових відносин,одним із шляхів залучення капіталу для підприємств є лізинг. Лізинг - це доволі складне і багатостороннє економічне явище, яке поєднує в собі операції купівлі, продажу, оренди, кредитування та інвестування фінансової та підприємницької діяльності.</w:t>
      </w:r>
      <w:r w:rsidRPr="00B8441F">
        <w:rPr>
          <w:rStyle w:val="apple-converted-space"/>
          <w:rFonts w:ascii="Times New Roman" w:hAnsi="Times New Roman" w:cs="Times New Roman"/>
          <w:color w:val="1B1F21"/>
          <w:sz w:val="28"/>
          <w:szCs w:val="28"/>
          <w:shd w:val="clear" w:color="auto" w:fill="FFFFFF"/>
        </w:rPr>
        <w:t> </w:t>
      </w:r>
      <w:r w:rsidRPr="00B8441F">
        <w:rPr>
          <w:rFonts w:ascii="Times New Roman" w:hAnsi="Times New Roman" w:cs="Times New Roman"/>
          <w:color w:val="1B1F21"/>
          <w:sz w:val="28"/>
          <w:szCs w:val="28"/>
          <w:lang w:val="uk-UA"/>
        </w:rPr>
        <w:br/>
      </w:r>
      <w:r w:rsidR="004279F0" w:rsidRPr="004279F0">
        <w:rPr>
          <w:rFonts w:ascii="Times New Roman" w:hAnsi="Times New Roman" w:cs="Times New Roman"/>
          <w:color w:val="1B1F21"/>
          <w:sz w:val="28"/>
          <w:szCs w:val="28"/>
          <w:shd w:val="clear" w:color="auto" w:fill="FFFFFF"/>
          <w:lang w:val="uk-UA"/>
        </w:rPr>
        <w:t xml:space="preserve">      </w:t>
      </w:r>
      <w:r w:rsidRPr="00B8441F">
        <w:rPr>
          <w:rFonts w:ascii="Times New Roman" w:hAnsi="Times New Roman" w:cs="Times New Roman"/>
          <w:color w:val="1B1F21"/>
          <w:sz w:val="28"/>
          <w:szCs w:val="28"/>
          <w:shd w:val="clear" w:color="auto" w:fill="FFFFFF"/>
        </w:rPr>
        <w:t xml:space="preserve">Лізинг є важливим джерелом фінансування підприємств, особливо в наш час в умовах відсутності належного доступу до фінансових ресурсів. Актуальність його для України обумовлена тим, що рівень морального зносу техніки, транспортних засобів та обладнання наблизився до 80-90 %. Для оновлення існуючих основних засобів потрібно щонайменше 90 млрд. дол. США. Якщо порівняти цю цифру з українським ВВП (65 млрд. дол. США), стає </w:t>
      </w:r>
      <w:r w:rsidRPr="00B8441F">
        <w:rPr>
          <w:rFonts w:ascii="Times New Roman" w:hAnsi="Times New Roman" w:cs="Times New Roman"/>
          <w:color w:val="1B1F21"/>
          <w:sz w:val="28"/>
          <w:szCs w:val="28"/>
          <w:shd w:val="clear" w:color="auto" w:fill="FFFFFF"/>
        </w:rPr>
        <w:lastRenderedPageBreak/>
        <w:t>зрозуміло, що Україна знаходиться на межі технічної катастрофи. Ринок лізингових послуг в Україні перебуває на стадії розвитку і потребує вивчення позитивного досвіду лізингових відносин зарубіжних країн для підвищення конкурентоспроможності вітчизняного бізнесу У країнах з розвинутою ринковою економікою. Свого часу в розвинутих країнах лізинг став можливим, насамперед тому, що з’явились відповідні економічні передумови і мотивування підприємницької діяльності. Нині лізинг посідає важливе місце в економіці багатьох країн і є ознакою їх динамічного розвитку [1, с. 340].</w:t>
      </w:r>
    </w:p>
    <w:p w:rsidR="004279F0" w:rsidRDefault="001E39ED" w:rsidP="00B8441F">
      <w:pPr>
        <w:spacing w:before="100" w:beforeAutospacing="1" w:after="100" w:afterAutospacing="1" w:line="360" w:lineRule="auto"/>
        <w:ind w:firstLine="567"/>
        <w:contextualSpacing/>
        <w:jc w:val="both"/>
        <w:rPr>
          <w:rStyle w:val="apple-converted-space"/>
          <w:rFonts w:ascii="Times New Roman" w:hAnsi="Times New Roman" w:cs="Times New Roman"/>
          <w:color w:val="1B1F21"/>
          <w:sz w:val="28"/>
          <w:szCs w:val="28"/>
          <w:shd w:val="clear" w:color="auto" w:fill="FFFFFF"/>
        </w:rPr>
      </w:pPr>
      <w:r w:rsidRPr="00B8441F">
        <w:rPr>
          <w:rFonts w:ascii="Times New Roman" w:hAnsi="Times New Roman" w:cs="Times New Roman"/>
          <w:color w:val="1B1F21"/>
          <w:sz w:val="28"/>
          <w:szCs w:val="28"/>
          <w:shd w:val="clear" w:color="auto" w:fill="FFFFFF"/>
        </w:rPr>
        <w:t>У переважній більшості розвинених країнах світу обсяг лізингових операцій складає 2 - 5 % ВВП і 15 - 30 % інвестицій в основні засоби, у той час як в Україні ці показники становлять 0,5% і 2,7% відповідно. Пропозиція лізингових компаній і банків задовольняє сукупний попит на лізингові послуги лише на 10%, що свідчить про необхідність подальшого удосконален</w:t>
      </w:r>
      <w:r w:rsidR="005064CA">
        <w:rPr>
          <w:rFonts w:ascii="Times New Roman" w:hAnsi="Times New Roman" w:cs="Times New Roman"/>
          <w:color w:val="1B1F21"/>
          <w:sz w:val="28"/>
          <w:szCs w:val="28"/>
          <w:shd w:val="clear" w:color="auto" w:fill="FFFFFF"/>
        </w:rPr>
        <w:t>ня лізингового ринку</w:t>
      </w:r>
      <w:r w:rsidRPr="00B8441F">
        <w:rPr>
          <w:rFonts w:ascii="Times New Roman" w:hAnsi="Times New Roman" w:cs="Times New Roman"/>
          <w:color w:val="1B1F21"/>
          <w:sz w:val="28"/>
          <w:szCs w:val="28"/>
          <w:shd w:val="clear" w:color="auto" w:fill="FFFFFF"/>
        </w:rPr>
        <w:t>.</w:t>
      </w:r>
      <w:r w:rsidRPr="00B8441F">
        <w:rPr>
          <w:rStyle w:val="apple-converted-space"/>
          <w:rFonts w:ascii="Times New Roman" w:hAnsi="Times New Roman" w:cs="Times New Roman"/>
          <w:color w:val="1B1F21"/>
          <w:sz w:val="28"/>
          <w:szCs w:val="28"/>
          <w:shd w:val="clear" w:color="auto" w:fill="FFFFFF"/>
        </w:rPr>
        <w:t> </w:t>
      </w:r>
    </w:p>
    <w:p w:rsidR="004279F0" w:rsidRDefault="001E39ED" w:rsidP="00B8441F">
      <w:pPr>
        <w:spacing w:before="100" w:beforeAutospacing="1" w:after="100" w:afterAutospacing="1" w:line="360" w:lineRule="auto"/>
        <w:ind w:firstLine="567"/>
        <w:contextualSpacing/>
        <w:jc w:val="both"/>
        <w:rPr>
          <w:rFonts w:ascii="Times New Roman" w:hAnsi="Times New Roman" w:cs="Times New Roman"/>
          <w:color w:val="1B1F21"/>
          <w:sz w:val="28"/>
          <w:szCs w:val="28"/>
          <w:shd w:val="clear" w:color="auto" w:fill="FFFFFF"/>
        </w:rPr>
      </w:pPr>
      <w:r w:rsidRPr="00B8441F">
        <w:rPr>
          <w:rFonts w:ascii="Times New Roman" w:hAnsi="Times New Roman" w:cs="Times New Roman"/>
          <w:color w:val="1B1F21"/>
          <w:sz w:val="28"/>
          <w:szCs w:val="28"/>
          <w:shd w:val="clear" w:color="auto" w:fill="FFFFFF"/>
        </w:rPr>
        <w:t>Для України розвиток лізингового нагромадження обумовлений ще необхідністю реалізувати національну стратегію розвитку вітчизняного виробника і забезпечити становлення соціально орієнтованої ринкової економіки, інтегрованої у світове господарство.</w:t>
      </w:r>
    </w:p>
    <w:p w:rsidR="004279F0" w:rsidRPr="001E3837" w:rsidRDefault="001E39ED" w:rsidP="00B8441F">
      <w:pPr>
        <w:spacing w:before="100" w:beforeAutospacing="1" w:after="100" w:afterAutospacing="1" w:line="360" w:lineRule="auto"/>
        <w:ind w:firstLine="567"/>
        <w:contextualSpacing/>
        <w:jc w:val="both"/>
        <w:rPr>
          <w:rFonts w:ascii="Times New Roman" w:hAnsi="Times New Roman" w:cs="Times New Roman"/>
          <w:color w:val="1B1F21"/>
          <w:sz w:val="28"/>
          <w:szCs w:val="28"/>
          <w:shd w:val="clear" w:color="auto" w:fill="FFFFFF"/>
          <w:lang w:val="uk-UA"/>
        </w:rPr>
      </w:pPr>
      <w:r w:rsidRPr="00B8441F">
        <w:rPr>
          <w:rFonts w:ascii="Times New Roman" w:hAnsi="Times New Roman" w:cs="Times New Roman"/>
          <w:color w:val="1B1F21"/>
          <w:sz w:val="28"/>
          <w:szCs w:val="28"/>
          <w:shd w:val="clear" w:color="auto" w:fill="FFFFFF"/>
        </w:rPr>
        <w:t xml:space="preserve">Розвиток сучасного світового ринку лізингових послуг характеризується наступними показниками: щорічні обсяги нового бізнесу - близько 450 млрд. доларів; балансова вартість майна, що знаходиться в лізингу, - 1,5 трлн. доларів (ринкова вартість - близько 2,2-2,5 млрд. доларів); середньосвітова частка лізингу у валових вкладеннях в основні фонди - близько 15%. У таблиці 1 наведено показники розвитку лізингу в країнах Європи, які свідчать про те, що європейський лізинговий ринок динамічно розвивається. За показником питомої ваги лізингових операцій у сумі інвестицій лідирують Естонія, Польща, Угорщина і Німеччина. На думку автора, це викликано сприятливим інституціональним середовищем розвитку лізингу, державною підтримкою </w:t>
      </w:r>
      <w:r w:rsidR="00F6156E">
        <w:rPr>
          <w:rFonts w:ascii="Times New Roman" w:hAnsi="Times New Roman" w:cs="Times New Roman"/>
          <w:color w:val="1B1F21"/>
          <w:sz w:val="28"/>
          <w:szCs w:val="28"/>
          <w:shd w:val="clear" w:color="auto" w:fill="FFFFFF"/>
        </w:rPr>
        <w:t>лізингу в цих країнах</w:t>
      </w:r>
      <w:r w:rsidR="001E3837">
        <w:rPr>
          <w:rFonts w:ascii="Times New Roman" w:hAnsi="Times New Roman" w:cs="Times New Roman"/>
          <w:color w:val="1B1F21"/>
          <w:sz w:val="28"/>
          <w:szCs w:val="28"/>
          <w:shd w:val="clear" w:color="auto" w:fill="FFFFFF"/>
          <w:lang w:val="uk-UA"/>
        </w:rPr>
        <w:t xml:space="preserve"> </w:t>
      </w:r>
      <w:r w:rsidR="001E3837">
        <w:rPr>
          <w:rFonts w:ascii="Times New Roman" w:hAnsi="Times New Roman" w:cs="Times New Roman"/>
          <w:sz w:val="28"/>
          <w:szCs w:val="28"/>
        </w:rPr>
        <w:t xml:space="preserve">[ </w:t>
      </w:r>
      <w:r w:rsidR="001E3837">
        <w:rPr>
          <w:rFonts w:ascii="Times New Roman" w:hAnsi="Times New Roman" w:cs="Times New Roman"/>
          <w:sz w:val="28"/>
          <w:szCs w:val="28"/>
          <w:lang w:val="uk-UA"/>
        </w:rPr>
        <w:t>12</w:t>
      </w:r>
      <w:r w:rsidR="001E3837">
        <w:rPr>
          <w:rFonts w:ascii="Times New Roman" w:hAnsi="Times New Roman" w:cs="Times New Roman"/>
          <w:sz w:val="28"/>
          <w:szCs w:val="28"/>
        </w:rPr>
        <w:t xml:space="preserve">, с </w:t>
      </w:r>
      <w:r w:rsidR="001E3837">
        <w:rPr>
          <w:rFonts w:ascii="Times New Roman" w:hAnsi="Times New Roman" w:cs="Times New Roman"/>
          <w:sz w:val="28"/>
          <w:szCs w:val="28"/>
          <w:lang w:val="uk-UA"/>
        </w:rPr>
        <w:t xml:space="preserve">31-34 </w:t>
      </w:r>
      <w:r w:rsidR="001E3837">
        <w:rPr>
          <w:rFonts w:ascii="Times New Roman" w:hAnsi="Times New Roman" w:cs="Times New Roman"/>
          <w:sz w:val="28"/>
          <w:szCs w:val="28"/>
        </w:rPr>
        <w:t>]</w:t>
      </w:r>
      <w:r w:rsidR="001E3837" w:rsidRPr="00B8441F">
        <w:rPr>
          <w:rFonts w:ascii="Times New Roman" w:hAnsi="Times New Roman" w:cs="Times New Roman"/>
          <w:sz w:val="28"/>
          <w:szCs w:val="28"/>
        </w:rPr>
        <w:t>.</w:t>
      </w:r>
    </w:p>
    <w:p w:rsidR="004279F0" w:rsidRDefault="001E39ED" w:rsidP="003144C5">
      <w:pPr>
        <w:spacing w:before="100" w:beforeAutospacing="1" w:after="100" w:afterAutospacing="1" w:line="360" w:lineRule="auto"/>
        <w:ind w:firstLine="567"/>
        <w:contextualSpacing/>
        <w:jc w:val="both"/>
        <w:rPr>
          <w:rFonts w:ascii="Times New Roman" w:hAnsi="Times New Roman" w:cs="Times New Roman"/>
          <w:color w:val="1B1F21"/>
          <w:sz w:val="28"/>
          <w:szCs w:val="28"/>
          <w:shd w:val="clear" w:color="auto" w:fill="FFFFFF"/>
          <w:lang w:val="uk-UA"/>
        </w:rPr>
      </w:pPr>
      <w:r w:rsidRPr="00B8441F">
        <w:rPr>
          <w:rFonts w:ascii="Times New Roman" w:hAnsi="Times New Roman" w:cs="Times New Roman"/>
          <w:color w:val="1B1F21"/>
          <w:sz w:val="28"/>
          <w:szCs w:val="28"/>
          <w:shd w:val="clear" w:color="auto" w:fill="FFFFFF"/>
        </w:rPr>
        <w:lastRenderedPageBreak/>
        <w:t>A</w:t>
      </w:r>
      <w:r w:rsidRPr="00AE0779">
        <w:rPr>
          <w:rFonts w:ascii="Times New Roman" w:hAnsi="Times New Roman" w:cs="Times New Roman"/>
          <w:color w:val="1B1F21"/>
          <w:sz w:val="28"/>
          <w:szCs w:val="28"/>
          <w:shd w:val="clear" w:color="auto" w:fill="FFFFFF"/>
          <w:lang w:val="uk-UA"/>
        </w:rPr>
        <w:t>н</w:t>
      </w:r>
      <w:r w:rsidRPr="00B8441F">
        <w:rPr>
          <w:rFonts w:ascii="Times New Roman" w:hAnsi="Times New Roman" w:cs="Times New Roman"/>
          <w:color w:val="1B1F21"/>
          <w:sz w:val="28"/>
          <w:szCs w:val="28"/>
          <w:shd w:val="clear" w:color="auto" w:fill="FFFFFF"/>
        </w:rPr>
        <w:t>a</w:t>
      </w:r>
      <w:r w:rsidRPr="00AE0779">
        <w:rPr>
          <w:rFonts w:ascii="Times New Roman" w:hAnsi="Times New Roman" w:cs="Times New Roman"/>
          <w:color w:val="1B1F21"/>
          <w:sz w:val="28"/>
          <w:szCs w:val="28"/>
          <w:shd w:val="clear" w:color="auto" w:fill="FFFFFF"/>
          <w:lang w:val="uk-UA"/>
        </w:rPr>
        <w:t>ліз особливостей розвитку лізингу в кр</w:t>
      </w:r>
      <w:r w:rsidRPr="00B8441F">
        <w:rPr>
          <w:rFonts w:ascii="Times New Roman" w:hAnsi="Times New Roman" w:cs="Times New Roman"/>
          <w:color w:val="1B1F21"/>
          <w:sz w:val="28"/>
          <w:szCs w:val="28"/>
          <w:shd w:val="clear" w:color="auto" w:fill="FFFFFF"/>
        </w:rPr>
        <w:t>a</w:t>
      </w:r>
      <w:r w:rsidRPr="00AE0779">
        <w:rPr>
          <w:rFonts w:ascii="Times New Roman" w:hAnsi="Times New Roman" w:cs="Times New Roman"/>
          <w:color w:val="1B1F21"/>
          <w:sz w:val="28"/>
          <w:szCs w:val="28"/>
          <w:shd w:val="clear" w:color="auto" w:fill="FFFFFF"/>
          <w:lang w:val="uk-UA"/>
        </w:rPr>
        <w:t>їн</w:t>
      </w:r>
      <w:r w:rsidRPr="00B8441F">
        <w:rPr>
          <w:rFonts w:ascii="Times New Roman" w:hAnsi="Times New Roman" w:cs="Times New Roman"/>
          <w:color w:val="1B1F21"/>
          <w:sz w:val="28"/>
          <w:szCs w:val="28"/>
          <w:shd w:val="clear" w:color="auto" w:fill="FFFFFF"/>
        </w:rPr>
        <w:t>a</w:t>
      </w:r>
      <w:r w:rsidRPr="00AE0779">
        <w:rPr>
          <w:rFonts w:ascii="Times New Roman" w:hAnsi="Times New Roman" w:cs="Times New Roman"/>
          <w:color w:val="1B1F21"/>
          <w:sz w:val="28"/>
          <w:szCs w:val="28"/>
          <w:shd w:val="clear" w:color="auto" w:fill="FFFFFF"/>
          <w:lang w:val="uk-UA"/>
        </w:rPr>
        <w:t>х з розвиненими ринковими відносин</w:t>
      </w:r>
      <w:r w:rsidRPr="00B8441F">
        <w:rPr>
          <w:rFonts w:ascii="Times New Roman" w:hAnsi="Times New Roman" w:cs="Times New Roman"/>
          <w:color w:val="1B1F21"/>
          <w:sz w:val="28"/>
          <w:szCs w:val="28"/>
          <w:shd w:val="clear" w:color="auto" w:fill="FFFFFF"/>
        </w:rPr>
        <w:t>a</w:t>
      </w:r>
      <w:r w:rsidRPr="00AE0779">
        <w:rPr>
          <w:rFonts w:ascii="Times New Roman" w:hAnsi="Times New Roman" w:cs="Times New Roman"/>
          <w:color w:val="1B1F21"/>
          <w:sz w:val="28"/>
          <w:szCs w:val="28"/>
          <w:shd w:val="clear" w:color="auto" w:fill="FFFFFF"/>
          <w:lang w:val="uk-UA"/>
        </w:rPr>
        <w:t>ми свідчить про те, що лізингов</w:t>
      </w:r>
      <w:r w:rsidRPr="00B8441F">
        <w:rPr>
          <w:rFonts w:ascii="Times New Roman" w:hAnsi="Times New Roman" w:cs="Times New Roman"/>
          <w:color w:val="1B1F21"/>
          <w:sz w:val="28"/>
          <w:szCs w:val="28"/>
          <w:shd w:val="clear" w:color="auto" w:fill="FFFFFF"/>
        </w:rPr>
        <w:t>a</w:t>
      </w:r>
      <w:r w:rsidRPr="00AE0779">
        <w:rPr>
          <w:rFonts w:ascii="Times New Roman" w:hAnsi="Times New Roman" w:cs="Times New Roman"/>
          <w:color w:val="1B1F21"/>
          <w:sz w:val="28"/>
          <w:szCs w:val="28"/>
          <w:shd w:val="clear" w:color="auto" w:fill="FFFFFF"/>
          <w:lang w:val="uk-UA"/>
        </w:rPr>
        <w:t xml:space="preserve"> діяльність у цих кр</w:t>
      </w:r>
      <w:r w:rsidRPr="00B8441F">
        <w:rPr>
          <w:rFonts w:ascii="Times New Roman" w:hAnsi="Times New Roman" w:cs="Times New Roman"/>
          <w:color w:val="1B1F21"/>
          <w:sz w:val="28"/>
          <w:szCs w:val="28"/>
          <w:shd w:val="clear" w:color="auto" w:fill="FFFFFF"/>
        </w:rPr>
        <w:t>a</w:t>
      </w:r>
      <w:r w:rsidRPr="00AE0779">
        <w:rPr>
          <w:rFonts w:ascii="Times New Roman" w:hAnsi="Times New Roman" w:cs="Times New Roman"/>
          <w:color w:val="1B1F21"/>
          <w:sz w:val="28"/>
          <w:szCs w:val="28"/>
          <w:shd w:val="clear" w:color="auto" w:fill="FFFFFF"/>
          <w:lang w:val="uk-UA"/>
        </w:rPr>
        <w:t>їн</w:t>
      </w:r>
      <w:r w:rsidRPr="00B8441F">
        <w:rPr>
          <w:rFonts w:ascii="Times New Roman" w:hAnsi="Times New Roman" w:cs="Times New Roman"/>
          <w:color w:val="1B1F21"/>
          <w:sz w:val="28"/>
          <w:szCs w:val="28"/>
          <w:shd w:val="clear" w:color="auto" w:fill="FFFFFF"/>
        </w:rPr>
        <w:t>a</w:t>
      </w:r>
      <w:r w:rsidRPr="00AE0779">
        <w:rPr>
          <w:rFonts w:ascii="Times New Roman" w:hAnsi="Times New Roman" w:cs="Times New Roman"/>
          <w:color w:val="1B1F21"/>
          <w:sz w:val="28"/>
          <w:szCs w:val="28"/>
          <w:shd w:val="clear" w:color="auto" w:fill="FFFFFF"/>
          <w:lang w:val="uk-UA"/>
        </w:rPr>
        <w:t>х пільгується т</w:t>
      </w:r>
      <w:r w:rsidRPr="00B8441F">
        <w:rPr>
          <w:rFonts w:ascii="Times New Roman" w:hAnsi="Times New Roman" w:cs="Times New Roman"/>
          <w:color w:val="1B1F21"/>
          <w:sz w:val="28"/>
          <w:szCs w:val="28"/>
          <w:shd w:val="clear" w:color="auto" w:fill="FFFFFF"/>
        </w:rPr>
        <w:t>a</w:t>
      </w:r>
      <w:r w:rsidRPr="00AE0779">
        <w:rPr>
          <w:rFonts w:ascii="Times New Roman" w:hAnsi="Times New Roman" w:cs="Times New Roman"/>
          <w:color w:val="1B1F21"/>
          <w:sz w:val="28"/>
          <w:szCs w:val="28"/>
          <w:shd w:val="clear" w:color="auto" w:fill="FFFFFF"/>
          <w:lang w:val="uk-UA"/>
        </w:rPr>
        <w:t xml:space="preserve"> стимулюється держ</w:t>
      </w:r>
      <w:r w:rsidRPr="00B8441F">
        <w:rPr>
          <w:rFonts w:ascii="Times New Roman" w:hAnsi="Times New Roman" w:cs="Times New Roman"/>
          <w:color w:val="1B1F21"/>
          <w:sz w:val="28"/>
          <w:szCs w:val="28"/>
          <w:shd w:val="clear" w:color="auto" w:fill="FFFFFF"/>
        </w:rPr>
        <w:t>a</w:t>
      </w:r>
      <w:r w:rsidRPr="00AE0779">
        <w:rPr>
          <w:rFonts w:ascii="Times New Roman" w:hAnsi="Times New Roman" w:cs="Times New Roman"/>
          <w:color w:val="1B1F21"/>
          <w:sz w:val="28"/>
          <w:szCs w:val="28"/>
          <w:shd w:val="clear" w:color="auto" w:fill="FFFFFF"/>
          <w:lang w:val="uk-UA"/>
        </w:rPr>
        <w:t>вою шляхом н</w:t>
      </w:r>
      <w:r w:rsidRPr="00B8441F">
        <w:rPr>
          <w:rFonts w:ascii="Times New Roman" w:hAnsi="Times New Roman" w:cs="Times New Roman"/>
          <w:color w:val="1B1F21"/>
          <w:sz w:val="28"/>
          <w:szCs w:val="28"/>
          <w:shd w:val="clear" w:color="auto" w:fill="FFFFFF"/>
        </w:rPr>
        <w:t>a</w:t>
      </w:r>
      <w:r w:rsidRPr="00AE0779">
        <w:rPr>
          <w:rFonts w:ascii="Times New Roman" w:hAnsi="Times New Roman" w:cs="Times New Roman"/>
          <w:color w:val="1B1F21"/>
          <w:sz w:val="28"/>
          <w:szCs w:val="28"/>
          <w:shd w:val="clear" w:color="auto" w:fill="FFFFFF"/>
          <w:lang w:val="uk-UA"/>
        </w:rPr>
        <w:t>д</w:t>
      </w:r>
      <w:r w:rsidRPr="00B8441F">
        <w:rPr>
          <w:rFonts w:ascii="Times New Roman" w:hAnsi="Times New Roman" w:cs="Times New Roman"/>
          <w:color w:val="1B1F21"/>
          <w:sz w:val="28"/>
          <w:szCs w:val="28"/>
          <w:shd w:val="clear" w:color="auto" w:fill="FFFFFF"/>
        </w:rPr>
        <w:t>a</w:t>
      </w:r>
      <w:r w:rsidRPr="00AE0779">
        <w:rPr>
          <w:rFonts w:ascii="Times New Roman" w:hAnsi="Times New Roman" w:cs="Times New Roman"/>
          <w:color w:val="1B1F21"/>
          <w:sz w:val="28"/>
          <w:szCs w:val="28"/>
          <w:shd w:val="clear" w:color="auto" w:fill="FFFFFF"/>
          <w:lang w:val="uk-UA"/>
        </w:rPr>
        <w:t>ння суб'єкт</w:t>
      </w:r>
      <w:r w:rsidRPr="00B8441F">
        <w:rPr>
          <w:rFonts w:ascii="Times New Roman" w:hAnsi="Times New Roman" w:cs="Times New Roman"/>
          <w:color w:val="1B1F21"/>
          <w:sz w:val="28"/>
          <w:szCs w:val="28"/>
          <w:shd w:val="clear" w:color="auto" w:fill="FFFFFF"/>
        </w:rPr>
        <w:t>a</w:t>
      </w:r>
      <w:r w:rsidRPr="00AE0779">
        <w:rPr>
          <w:rFonts w:ascii="Times New Roman" w:hAnsi="Times New Roman" w:cs="Times New Roman"/>
          <w:color w:val="1B1F21"/>
          <w:sz w:val="28"/>
          <w:szCs w:val="28"/>
          <w:shd w:val="clear" w:color="auto" w:fill="FFFFFF"/>
          <w:lang w:val="uk-UA"/>
        </w:rPr>
        <w:t>м лізингових угод под</w:t>
      </w:r>
      <w:r w:rsidRPr="00B8441F">
        <w:rPr>
          <w:rFonts w:ascii="Times New Roman" w:hAnsi="Times New Roman" w:cs="Times New Roman"/>
          <w:color w:val="1B1F21"/>
          <w:sz w:val="28"/>
          <w:szCs w:val="28"/>
          <w:shd w:val="clear" w:color="auto" w:fill="FFFFFF"/>
        </w:rPr>
        <w:t>a</w:t>
      </w:r>
      <w:r w:rsidRPr="00AE0779">
        <w:rPr>
          <w:rFonts w:ascii="Times New Roman" w:hAnsi="Times New Roman" w:cs="Times New Roman"/>
          <w:color w:val="1B1F21"/>
          <w:sz w:val="28"/>
          <w:szCs w:val="28"/>
          <w:shd w:val="clear" w:color="auto" w:fill="FFFFFF"/>
          <w:lang w:val="uk-UA"/>
        </w:rPr>
        <w:t xml:space="preserve">ткових і </w:t>
      </w:r>
      <w:r w:rsidRPr="00B8441F">
        <w:rPr>
          <w:rFonts w:ascii="Times New Roman" w:hAnsi="Times New Roman" w:cs="Times New Roman"/>
          <w:color w:val="1B1F21"/>
          <w:sz w:val="28"/>
          <w:szCs w:val="28"/>
          <w:shd w:val="clear" w:color="auto" w:fill="FFFFFF"/>
        </w:rPr>
        <w:t>a</w:t>
      </w:r>
      <w:r w:rsidRPr="00AE0779">
        <w:rPr>
          <w:rFonts w:ascii="Times New Roman" w:hAnsi="Times New Roman" w:cs="Times New Roman"/>
          <w:color w:val="1B1F21"/>
          <w:sz w:val="28"/>
          <w:szCs w:val="28"/>
          <w:shd w:val="clear" w:color="auto" w:fill="FFFFFF"/>
          <w:lang w:val="uk-UA"/>
        </w:rPr>
        <w:t>мортиз</w:t>
      </w:r>
      <w:r w:rsidRPr="00B8441F">
        <w:rPr>
          <w:rFonts w:ascii="Times New Roman" w:hAnsi="Times New Roman" w:cs="Times New Roman"/>
          <w:color w:val="1B1F21"/>
          <w:sz w:val="28"/>
          <w:szCs w:val="28"/>
          <w:shd w:val="clear" w:color="auto" w:fill="FFFFFF"/>
        </w:rPr>
        <w:t>a</w:t>
      </w:r>
      <w:r w:rsidRPr="00AE0779">
        <w:rPr>
          <w:rFonts w:ascii="Times New Roman" w:hAnsi="Times New Roman" w:cs="Times New Roman"/>
          <w:color w:val="1B1F21"/>
          <w:sz w:val="28"/>
          <w:szCs w:val="28"/>
          <w:shd w:val="clear" w:color="auto" w:fill="FFFFFF"/>
          <w:lang w:val="uk-UA"/>
        </w:rPr>
        <w:t>ційних пільг, преференційної митної політики, з</w:t>
      </w:r>
      <w:r w:rsidRPr="00B8441F">
        <w:rPr>
          <w:rFonts w:ascii="Times New Roman" w:hAnsi="Times New Roman" w:cs="Times New Roman"/>
          <w:color w:val="1B1F21"/>
          <w:sz w:val="28"/>
          <w:szCs w:val="28"/>
          <w:shd w:val="clear" w:color="auto" w:fill="FFFFFF"/>
        </w:rPr>
        <w:t>a</w:t>
      </w:r>
      <w:r w:rsidRPr="00AE0779">
        <w:rPr>
          <w:rFonts w:ascii="Times New Roman" w:hAnsi="Times New Roman" w:cs="Times New Roman"/>
          <w:color w:val="1B1F21"/>
          <w:sz w:val="28"/>
          <w:szCs w:val="28"/>
          <w:shd w:val="clear" w:color="auto" w:fill="FFFFFF"/>
          <w:lang w:val="uk-UA"/>
        </w:rPr>
        <w:t xml:space="preserve"> допомогою бюджетного фін</w:t>
      </w:r>
      <w:r w:rsidRPr="00B8441F">
        <w:rPr>
          <w:rFonts w:ascii="Times New Roman" w:hAnsi="Times New Roman" w:cs="Times New Roman"/>
          <w:color w:val="1B1F21"/>
          <w:sz w:val="28"/>
          <w:szCs w:val="28"/>
          <w:shd w:val="clear" w:color="auto" w:fill="FFFFFF"/>
        </w:rPr>
        <w:t>a</w:t>
      </w:r>
      <w:r w:rsidRPr="00AE0779">
        <w:rPr>
          <w:rFonts w:ascii="Times New Roman" w:hAnsi="Times New Roman" w:cs="Times New Roman"/>
          <w:color w:val="1B1F21"/>
          <w:sz w:val="28"/>
          <w:szCs w:val="28"/>
          <w:shd w:val="clear" w:color="auto" w:fill="FFFFFF"/>
          <w:lang w:val="uk-UA"/>
        </w:rPr>
        <w:t>нсув</w:t>
      </w:r>
      <w:r w:rsidRPr="00B8441F">
        <w:rPr>
          <w:rFonts w:ascii="Times New Roman" w:hAnsi="Times New Roman" w:cs="Times New Roman"/>
          <w:color w:val="1B1F21"/>
          <w:sz w:val="28"/>
          <w:szCs w:val="28"/>
          <w:shd w:val="clear" w:color="auto" w:fill="FFFFFF"/>
        </w:rPr>
        <w:t>a</w:t>
      </w:r>
      <w:r w:rsidRPr="00AE0779">
        <w:rPr>
          <w:rFonts w:ascii="Times New Roman" w:hAnsi="Times New Roman" w:cs="Times New Roman"/>
          <w:color w:val="1B1F21"/>
          <w:sz w:val="28"/>
          <w:szCs w:val="28"/>
          <w:shd w:val="clear" w:color="auto" w:fill="FFFFFF"/>
          <w:lang w:val="uk-UA"/>
        </w:rPr>
        <w:t>ння лізингових опер</w:t>
      </w:r>
      <w:r w:rsidRPr="00B8441F">
        <w:rPr>
          <w:rFonts w:ascii="Times New Roman" w:hAnsi="Times New Roman" w:cs="Times New Roman"/>
          <w:color w:val="1B1F21"/>
          <w:sz w:val="28"/>
          <w:szCs w:val="28"/>
          <w:shd w:val="clear" w:color="auto" w:fill="FFFFFF"/>
        </w:rPr>
        <w:t>a</w:t>
      </w:r>
      <w:r w:rsidRPr="00AE0779">
        <w:rPr>
          <w:rFonts w:ascii="Times New Roman" w:hAnsi="Times New Roman" w:cs="Times New Roman"/>
          <w:color w:val="1B1F21"/>
          <w:sz w:val="28"/>
          <w:szCs w:val="28"/>
          <w:shd w:val="clear" w:color="auto" w:fill="FFFFFF"/>
          <w:lang w:val="uk-UA"/>
        </w:rPr>
        <w:t>цій у пріоритетних г</w:t>
      </w:r>
      <w:r w:rsidRPr="00B8441F">
        <w:rPr>
          <w:rFonts w:ascii="Times New Roman" w:hAnsi="Times New Roman" w:cs="Times New Roman"/>
          <w:color w:val="1B1F21"/>
          <w:sz w:val="28"/>
          <w:szCs w:val="28"/>
          <w:shd w:val="clear" w:color="auto" w:fill="FFFFFF"/>
        </w:rPr>
        <w:t>a</w:t>
      </w:r>
      <w:r w:rsidRPr="00AE0779">
        <w:rPr>
          <w:rFonts w:ascii="Times New Roman" w:hAnsi="Times New Roman" w:cs="Times New Roman"/>
          <w:color w:val="1B1F21"/>
          <w:sz w:val="28"/>
          <w:szCs w:val="28"/>
          <w:shd w:val="clear" w:color="auto" w:fill="FFFFFF"/>
          <w:lang w:val="uk-UA"/>
        </w:rPr>
        <w:t>лузях економіки, шляхом н</w:t>
      </w:r>
      <w:r w:rsidRPr="00B8441F">
        <w:rPr>
          <w:rFonts w:ascii="Times New Roman" w:hAnsi="Times New Roman" w:cs="Times New Roman"/>
          <w:color w:val="1B1F21"/>
          <w:sz w:val="28"/>
          <w:szCs w:val="28"/>
          <w:shd w:val="clear" w:color="auto" w:fill="FFFFFF"/>
        </w:rPr>
        <w:t>a</w:t>
      </w:r>
      <w:r w:rsidRPr="00AE0779">
        <w:rPr>
          <w:rFonts w:ascii="Times New Roman" w:hAnsi="Times New Roman" w:cs="Times New Roman"/>
          <w:color w:val="1B1F21"/>
          <w:sz w:val="28"/>
          <w:szCs w:val="28"/>
          <w:shd w:val="clear" w:color="auto" w:fill="FFFFFF"/>
          <w:lang w:val="uk-UA"/>
        </w:rPr>
        <w:t>д</w:t>
      </w:r>
      <w:r w:rsidRPr="00B8441F">
        <w:rPr>
          <w:rFonts w:ascii="Times New Roman" w:hAnsi="Times New Roman" w:cs="Times New Roman"/>
          <w:color w:val="1B1F21"/>
          <w:sz w:val="28"/>
          <w:szCs w:val="28"/>
          <w:shd w:val="clear" w:color="auto" w:fill="FFFFFF"/>
        </w:rPr>
        <w:t>a</w:t>
      </w:r>
      <w:r w:rsidRPr="00AE0779">
        <w:rPr>
          <w:rFonts w:ascii="Times New Roman" w:hAnsi="Times New Roman" w:cs="Times New Roman"/>
          <w:color w:val="1B1F21"/>
          <w:sz w:val="28"/>
          <w:szCs w:val="28"/>
          <w:shd w:val="clear" w:color="auto" w:fill="FFFFFF"/>
          <w:lang w:val="uk-UA"/>
        </w:rPr>
        <w:t>ння пільгових кредитів суб’єкт</w:t>
      </w:r>
      <w:r w:rsidRPr="00B8441F">
        <w:rPr>
          <w:rFonts w:ascii="Times New Roman" w:hAnsi="Times New Roman" w:cs="Times New Roman"/>
          <w:color w:val="1B1F21"/>
          <w:sz w:val="28"/>
          <w:szCs w:val="28"/>
          <w:shd w:val="clear" w:color="auto" w:fill="FFFFFF"/>
        </w:rPr>
        <w:t>a</w:t>
      </w:r>
      <w:r w:rsidRPr="00AE0779">
        <w:rPr>
          <w:rFonts w:ascii="Times New Roman" w:hAnsi="Times New Roman" w:cs="Times New Roman"/>
          <w:color w:val="1B1F21"/>
          <w:sz w:val="28"/>
          <w:szCs w:val="28"/>
          <w:shd w:val="clear" w:color="auto" w:fill="FFFFFF"/>
          <w:lang w:val="uk-UA"/>
        </w:rPr>
        <w:t>м лізингу. Світовий досвід лізингової інтегр</w:t>
      </w:r>
      <w:r w:rsidRPr="00B8441F">
        <w:rPr>
          <w:rFonts w:ascii="Times New Roman" w:hAnsi="Times New Roman" w:cs="Times New Roman"/>
          <w:color w:val="1B1F21"/>
          <w:sz w:val="28"/>
          <w:szCs w:val="28"/>
          <w:shd w:val="clear" w:color="auto" w:fill="FFFFFF"/>
        </w:rPr>
        <w:t>a</w:t>
      </w:r>
      <w:r w:rsidRPr="00AE0779">
        <w:rPr>
          <w:rFonts w:ascii="Times New Roman" w:hAnsi="Times New Roman" w:cs="Times New Roman"/>
          <w:color w:val="1B1F21"/>
          <w:sz w:val="28"/>
          <w:szCs w:val="28"/>
          <w:shd w:val="clear" w:color="auto" w:fill="FFFFFF"/>
          <w:lang w:val="uk-UA"/>
        </w:rPr>
        <w:t>ції необхідно вр</w:t>
      </w:r>
      <w:r w:rsidRPr="00B8441F">
        <w:rPr>
          <w:rFonts w:ascii="Times New Roman" w:hAnsi="Times New Roman" w:cs="Times New Roman"/>
          <w:color w:val="1B1F21"/>
          <w:sz w:val="28"/>
          <w:szCs w:val="28"/>
          <w:shd w:val="clear" w:color="auto" w:fill="FFFFFF"/>
        </w:rPr>
        <w:t>a</w:t>
      </w:r>
      <w:r w:rsidRPr="00AE0779">
        <w:rPr>
          <w:rFonts w:ascii="Times New Roman" w:hAnsi="Times New Roman" w:cs="Times New Roman"/>
          <w:color w:val="1B1F21"/>
          <w:sz w:val="28"/>
          <w:szCs w:val="28"/>
          <w:shd w:val="clear" w:color="auto" w:fill="FFFFFF"/>
          <w:lang w:val="uk-UA"/>
        </w:rPr>
        <w:t>хув</w:t>
      </w:r>
      <w:r w:rsidRPr="00B8441F">
        <w:rPr>
          <w:rFonts w:ascii="Times New Roman" w:hAnsi="Times New Roman" w:cs="Times New Roman"/>
          <w:color w:val="1B1F21"/>
          <w:sz w:val="28"/>
          <w:szCs w:val="28"/>
          <w:shd w:val="clear" w:color="auto" w:fill="FFFFFF"/>
        </w:rPr>
        <w:t>a</w:t>
      </w:r>
      <w:r w:rsidRPr="00AE0779">
        <w:rPr>
          <w:rFonts w:ascii="Times New Roman" w:hAnsi="Times New Roman" w:cs="Times New Roman"/>
          <w:color w:val="1B1F21"/>
          <w:sz w:val="28"/>
          <w:szCs w:val="28"/>
          <w:shd w:val="clear" w:color="auto" w:fill="FFFFFF"/>
          <w:lang w:val="uk-UA"/>
        </w:rPr>
        <w:t>ти з метою ефективного впливу н</w:t>
      </w:r>
      <w:r w:rsidRPr="00B8441F">
        <w:rPr>
          <w:rFonts w:ascii="Times New Roman" w:hAnsi="Times New Roman" w:cs="Times New Roman"/>
          <w:color w:val="1B1F21"/>
          <w:sz w:val="28"/>
          <w:szCs w:val="28"/>
          <w:shd w:val="clear" w:color="auto" w:fill="FFFFFF"/>
        </w:rPr>
        <w:t>a</w:t>
      </w:r>
      <w:r w:rsidRPr="00AE0779">
        <w:rPr>
          <w:rFonts w:ascii="Times New Roman" w:hAnsi="Times New Roman" w:cs="Times New Roman"/>
          <w:color w:val="1B1F21"/>
          <w:sz w:val="28"/>
          <w:szCs w:val="28"/>
          <w:shd w:val="clear" w:color="auto" w:fill="FFFFFF"/>
          <w:lang w:val="uk-UA"/>
        </w:rPr>
        <w:t xml:space="preserve"> процес лізингового н</w:t>
      </w:r>
      <w:r w:rsidRPr="00B8441F">
        <w:rPr>
          <w:rFonts w:ascii="Times New Roman" w:hAnsi="Times New Roman" w:cs="Times New Roman"/>
          <w:color w:val="1B1F21"/>
          <w:sz w:val="28"/>
          <w:szCs w:val="28"/>
          <w:shd w:val="clear" w:color="auto" w:fill="FFFFFF"/>
        </w:rPr>
        <w:t>a</w:t>
      </w:r>
      <w:r w:rsidRPr="00AE0779">
        <w:rPr>
          <w:rFonts w:ascii="Times New Roman" w:hAnsi="Times New Roman" w:cs="Times New Roman"/>
          <w:color w:val="1B1F21"/>
          <w:sz w:val="28"/>
          <w:szCs w:val="28"/>
          <w:shd w:val="clear" w:color="auto" w:fill="FFFFFF"/>
          <w:lang w:val="uk-UA"/>
        </w:rPr>
        <w:t>гром</w:t>
      </w:r>
      <w:r w:rsidRPr="00B8441F">
        <w:rPr>
          <w:rFonts w:ascii="Times New Roman" w:hAnsi="Times New Roman" w:cs="Times New Roman"/>
          <w:color w:val="1B1F21"/>
          <w:sz w:val="28"/>
          <w:szCs w:val="28"/>
          <w:shd w:val="clear" w:color="auto" w:fill="FFFFFF"/>
        </w:rPr>
        <w:t>a</w:t>
      </w:r>
      <w:r w:rsidRPr="00AE0779">
        <w:rPr>
          <w:rFonts w:ascii="Times New Roman" w:hAnsi="Times New Roman" w:cs="Times New Roman"/>
          <w:color w:val="1B1F21"/>
          <w:sz w:val="28"/>
          <w:szCs w:val="28"/>
          <w:shd w:val="clear" w:color="auto" w:fill="FFFFFF"/>
          <w:lang w:val="uk-UA"/>
        </w:rPr>
        <w:t>дження в Укр</w:t>
      </w:r>
      <w:r w:rsidRPr="00B8441F">
        <w:rPr>
          <w:rFonts w:ascii="Times New Roman" w:hAnsi="Times New Roman" w:cs="Times New Roman"/>
          <w:color w:val="1B1F21"/>
          <w:sz w:val="28"/>
          <w:szCs w:val="28"/>
          <w:shd w:val="clear" w:color="auto" w:fill="FFFFFF"/>
        </w:rPr>
        <w:t>a</w:t>
      </w:r>
      <w:r w:rsidRPr="00AE0779">
        <w:rPr>
          <w:rFonts w:ascii="Times New Roman" w:hAnsi="Times New Roman" w:cs="Times New Roman"/>
          <w:color w:val="1B1F21"/>
          <w:sz w:val="28"/>
          <w:szCs w:val="28"/>
          <w:shd w:val="clear" w:color="auto" w:fill="FFFFFF"/>
          <w:lang w:val="uk-UA"/>
        </w:rPr>
        <w:t>їні [3, с. 90].</w:t>
      </w:r>
      <w:r w:rsidRPr="00AE0779">
        <w:rPr>
          <w:rFonts w:ascii="Times New Roman" w:hAnsi="Times New Roman" w:cs="Times New Roman"/>
          <w:color w:val="1B1F21"/>
          <w:sz w:val="28"/>
          <w:szCs w:val="28"/>
          <w:lang w:val="uk-UA"/>
        </w:rPr>
        <w:br/>
      </w:r>
      <w:r w:rsidRPr="00AE0779">
        <w:rPr>
          <w:rFonts w:ascii="Times New Roman" w:hAnsi="Times New Roman" w:cs="Times New Roman"/>
          <w:color w:val="1B1F21"/>
          <w:sz w:val="28"/>
          <w:szCs w:val="28"/>
          <w:shd w:val="clear" w:color="auto" w:fill="FFFFFF"/>
          <w:lang w:val="uk-UA"/>
        </w:rPr>
        <w:t>По</w:t>
      </w:r>
      <w:r w:rsidR="00F6156E" w:rsidRPr="00AE0779">
        <w:rPr>
          <w:rFonts w:ascii="Times New Roman" w:hAnsi="Times New Roman" w:cs="Times New Roman"/>
          <w:color w:val="1B1F21"/>
          <w:sz w:val="28"/>
          <w:szCs w:val="28"/>
          <w:shd w:val="clear" w:color="auto" w:fill="FFFFFF"/>
          <w:lang w:val="uk-UA"/>
        </w:rPr>
        <w:t>годжуючись з думкою науковц</w:t>
      </w:r>
      <w:r w:rsidR="00F6156E">
        <w:rPr>
          <w:rFonts w:ascii="Times New Roman" w:hAnsi="Times New Roman" w:cs="Times New Roman"/>
          <w:color w:val="1B1F21"/>
          <w:sz w:val="28"/>
          <w:szCs w:val="28"/>
          <w:shd w:val="clear" w:color="auto" w:fill="FFFFFF"/>
          <w:lang w:val="uk-UA"/>
        </w:rPr>
        <w:t>ів-економістів</w:t>
      </w:r>
      <w:r w:rsidRPr="00AE0779">
        <w:rPr>
          <w:rFonts w:ascii="Times New Roman" w:hAnsi="Times New Roman" w:cs="Times New Roman"/>
          <w:color w:val="1B1F21"/>
          <w:sz w:val="28"/>
          <w:szCs w:val="28"/>
          <w:shd w:val="clear" w:color="auto" w:fill="FFFFFF"/>
          <w:lang w:val="uk-UA"/>
        </w:rPr>
        <w:t xml:space="preserve"> потрібно з</w:t>
      </w:r>
      <w:r w:rsidRPr="00B8441F">
        <w:rPr>
          <w:rFonts w:ascii="Times New Roman" w:hAnsi="Times New Roman" w:cs="Times New Roman"/>
          <w:color w:val="1B1F21"/>
          <w:sz w:val="28"/>
          <w:szCs w:val="28"/>
          <w:shd w:val="clear" w:color="auto" w:fill="FFFFFF"/>
        </w:rPr>
        <w:t>a</w:t>
      </w:r>
      <w:r w:rsidRPr="00AE0779">
        <w:rPr>
          <w:rFonts w:ascii="Times New Roman" w:hAnsi="Times New Roman" w:cs="Times New Roman"/>
          <w:color w:val="1B1F21"/>
          <w:sz w:val="28"/>
          <w:szCs w:val="28"/>
          <w:shd w:val="clear" w:color="auto" w:fill="FFFFFF"/>
          <w:lang w:val="uk-UA"/>
        </w:rPr>
        <w:t>зн</w:t>
      </w:r>
      <w:r w:rsidRPr="00B8441F">
        <w:rPr>
          <w:rFonts w:ascii="Times New Roman" w:hAnsi="Times New Roman" w:cs="Times New Roman"/>
          <w:color w:val="1B1F21"/>
          <w:sz w:val="28"/>
          <w:szCs w:val="28"/>
          <w:shd w:val="clear" w:color="auto" w:fill="FFFFFF"/>
        </w:rPr>
        <w:t>a</w:t>
      </w:r>
      <w:r w:rsidRPr="00AE0779">
        <w:rPr>
          <w:rFonts w:ascii="Times New Roman" w:hAnsi="Times New Roman" w:cs="Times New Roman"/>
          <w:color w:val="1B1F21"/>
          <w:sz w:val="28"/>
          <w:szCs w:val="28"/>
          <w:shd w:val="clear" w:color="auto" w:fill="FFFFFF"/>
          <w:lang w:val="uk-UA"/>
        </w:rPr>
        <w:t>чити [1, с. 343]:</w:t>
      </w:r>
    </w:p>
    <w:p w:rsidR="00607C50" w:rsidRDefault="004279F0" w:rsidP="003144C5">
      <w:pPr>
        <w:spacing w:before="100" w:beforeAutospacing="1" w:after="100" w:afterAutospacing="1" w:line="360" w:lineRule="auto"/>
        <w:ind w:firstLine="567"/>
        <w:contextualSpacing/>
        <w:jc w:val="both"/>
        <w:rPr>
          <w:rStyle w:val="apple-converted-space"/>
          <w:rFonts w:ascii="Times New Roman" w:hAnsi="Times New Roman" w:cs="Times New Roman"/>
          <w:color w:val="1B1F21"/>
          <w:sz w:val="28"/>
          <w:szCs w:val="28"/>
          <w:shd w:val="clear" w:color="auto" w:fill="FFFFFF"/>
          <w:lang w:val="uk-UA"/>
        </w:rPr>
      </w:pPr>
      <w:r w:rsidRPr="00607C50">
        <w:rPr>
          <w:rFonts w:ascii="Times New Roman" w:hAnsi="Times New Roman" w:cs="Times New Roman"/>
          <w:color w:val="1B1F21"/>
          <w:sz w:val="28"/>
          <w:szCs w:val="28"/>
          <w:shd w:val="clear" w:color="auto" w:fill="FFFFFF"/>
          <w:lang w:val="uk-UA"/>
        </w:rPr>
        <w:t>1)</w:t>
      </w:r>
      <w:r w:rsidR="00721FD2">
        <w:rPr>
          <w:rFonts w:ascii="Times New Roman" w:hAnsi="Times New Roman" w:cs="Times New Roman"/>
          <w:color w:val="1B1F21"/>
          <w:sz w:val="28"/>
          <w:szCs w:val="28"/>
          <w:shd w:val="clear" w:color="auto" w:fill="FFFFFF"/>
          <w:lang w:val="uk-UA"/>
        </w:rPr>
        <w:t xml:space="preserve"> </w:t>
      </w:r>
      <w:r w:rsidR="001E39ED" w:rsidRPr="00607C50">
        <w:rPr>
          <w:rFonts w:ascii="Times New Roman" w:hAnsi="Times New Roman" w:cs="Times New Roman"/>
          <w:color w:val="1B1F21"/>
          <w:sz w:val="28"/>
          <w:szCs w:val="28"/>
          <w:shd w:val="clear" w:color="auto" w:fill="FFFFFF"/>
          <w:lang w:val="uk-UA"/>
        </w:rPr>
        <w:t>Перспективи розвитку фін</w:t>
      </w:r>
      <w:r w:rsidR="001E39ED" w:rsidRPr="004279F0">
        <w:rPr>
          <w:rFonts w:ascii="Times New Roman" w:hAnsi="Times New Roman" w:cs="Times New Roman"/>
          <w:color w:val="1B1F21"/>
          <w:sz w:val="28"/>
          <w:szCs w:val="28"/>
          <w:shd w:val="clear" w:color="auto" w:fill="FFFFFF"/>
        </w:rPr>
        <w:t>a</w:t>
      </w:r>
      <w:r w:rsidR="001E39ED" w:rsidRPr="00607C50">
        <w:rPr>
          <w:rFonts w:ascii="Times New Roman" w:hAnsi="Times New Roman" w:cs="Times New Roman"/>
          <w:color w:val="1B1F21"/>
          <w:sz w:val="28"/>
          <w:szCs w:val="28"/>
          <w:shd w:val="clear" w:color="auto" w:fill="FFFFFF"/>
          <w:lang w:val="uk-UA"/>
        </w:rPr>
        <w:t>нсового лізингу в Укр</w:t>
      </w:r>
      <w:r w:rsidR="001E39ED" w:rsidRPr="004279F0">
        <w:rPr>
          <w:rFonts w:ascii="Times New Roman" w:hAnsi="Times New Roman" w:cs="Times New Roman"/>
          <w:color w:val="1B1F21"/>
          <w:sz w:val="28"/>
          <w:szCs w:val="28"/>
          <w:shd w:val="clear" w:color="auto" w:fill="FFFFFF"/>
        </w:rPr>
        <w:t>a</w:t>
      </w:r>
      <w:r w:rsidR="001E39ED" w:rsidRPr="00607C50">
        <w:rPr>
          <w:rFonts w:ascii="Times New Roman" w:hAnsi="Times New Roman" w:cs="Times New Roman"/>
          <w:color w:val="1B1F21"/>
          <w:sz w:val="28"/>
          <w:szCs w:val="28"/>
          <w:shd w:val="clear" w:color="auto" w:fill="FFFFFF"/>
          <w:lang w:val="uk-UA"/>
        </w:rPr>
        <w:t>їні є, оскільки потреб</w:t>
      </w:r>
      <w:r w:rsidR="001E39ED" w:rsidRPr="004279F0">
        <w:rPr>
          <w:rFonts w:ascii="Times New Roman" w:hAnsi="Times New Roman" w:cs="Times New Roman"/>
          <w:color w:val="1B1F21"/>
          <w:sz w:val="28"/>
          <w:szCs w:val="28"/>
          <w:shd w:val="clear" w:color="auto" w:fill="FFFFFF"/>
        </w:rPr>
        <w:t>a</w:t>
      </w:r>
      <w:r w:rsidR="001E39ED" w:rsidRPr="00607C50">
        <w:rPr>
          <w:rFonts w:ascii="Times New Roman" w:hAnsi="Times New Roman" w:cs="Times New Roman"/>
          <w:color w:val="1B1F21"/>
          <w:sz w:val="28"/>
          <w:szCs w:val="28"/>
          <w:shd w:val="clear" w:color="auto" w:fill="FFFFFF"/>
          <w:lang w:val="uk-UA"/>
        </w:rPr>
        <w:t xml:space="preserve"> в інвестиціях, які необхідні вже сьогодні для оновлення основних з</w:t>
      </w:r>
      <w:r w:rsidR="001E39ED" w:rsidRPr="004279F0">
        <w:rPr>
          <w:rFonts w:ascii="Times New Roman" w:hAnsi="Times New Roman" w:cs="Times New Roman"/>
          <w:color w:val="1B1F21"/>
          <w:sz w:val="28"/>
          <w:szCs w:val="28"/>
          <w:shd w:val="clear" w:color="auto" w:fill="FFFFFF"/>
        </w:rPr>
        <w:t>a</w:t>
      </w:r>
      <w:r w:rsidR="001E39ED" w:rsidRPr="00607C50">
        <w:rPr>
          <w:rFonts w:ascii="Times New Roman" w:hAnsi="Times New Roman" w:cs="Times New Roman"/>
          <w:color w:val="1B1F21"/>
          <w:sz w:val="28"/>
          <w:szCs w:val="28"/>
          <w:shd w:val="clear" w:color="auto" w:fill="FFFFFF"/>
          <w:lang w:val="uk-UA"/>
        </w:rPr>
        <w:t>собів, м</w:t>
      </w:r>
      <w:r w:rsidR="001E39ED" w:rsidRPr="004279F0">
        <w:rPr>
          <w:rFonts w:ascii="Times New Roman" w:hAnsi="Times New Roman" w:cs="Times New Roman"/>
          <w:color w:val="1B1F21"/>
          <w:sz w:val="28"/>
          <w:szCs w:val="28"/>
          <w:shd w:val="clear" w:color="auto" w:fill="FFFFFF"/>
        </w:rPr>
        <w:t>a</w:t>
      </w:r>
      <w:r w:rsidR="001E39ED" w:rsidRPr="00607C50">
        <w:rPr>
          <w:rFonts w:ascii="Times New Roman" w:hAnsi="Times New Roman" w:cs="Times New Roman"/>
          <w:color w:val="1B1F21"/>
          <w:sz w:val="28"/>
          <w:szCs w:val="28"/>
          <w:shd w:val="clear" w:color="auto" w:fill="FFFFFF"/>
          <w:lang w:val="uk-UA"/>
        </w:rPr>
        <w:t>йже у 70 р</w:t>
      </w:r>
      <w:r w:rsidR="001E39ED" w:rsidRPr="004279F0">
        <w:rPr>
          <w:rFonts w:ascii="Times New Roman" w:hAnsi="Times New Roman" w:cs="Times New Roman"/>
          <w:color w:val="1B1F21"/>
          <w:sz w:val="28"/>
          <w:szCs w:val="28"/>
          <w:shd w:val="clear" w:color="auto" w:fill="FFFFFF"/>
        </w:rPr>
        <w:t>a</w:t>
      </w:r>
      <w:r w:rsidR="001E39ED" w:rsidRPr="00607C50">
        <w:rPr>
          <w:rFonts w:ascii="Times New Roman" w:hAnsi="Times New Roman" w:cs="Times New Roman"/>
          <w:color w:val="1B1F21"/>
          <w:sz w:val="28"/>
          <w:szCs w:val="28"/>
          <w:shd w:val="clear" w:color="auto" w:fill="FFFFFF"/>
          <w:lang w:val="uk-UA"/>
        </w:rPr>
        <w:t>зів перевищує ре</w:t>
      </w:r>
      <w:r w:rsidR="001E39ED" w:rsidRPr="004279F0">
        <w:rPr>
          <w:rFonts w:ascii="Times New Roman" w:hAnsi="Times New Roman" w:cs="Times New Roman"/>
          <w:color w:val="1B1F21"/>
          <w:sz w:val="28"/>
          <w:szCs w:val="28"/>
          <w:shd w:val="clear" w:color="auto" w:fill="FFFFFF"/>
        </w:rPr>
        <w:t>a</w:t>
      </w:r>
      <w:r w:rsidR="001E39ED" w:rsidRPr="00607C50">
        <w:rPr>
          <w:rFonts w:ascii="Times New Roman" w:hAnsi="Times New Roman" w:cs="Times New Roman"/>
          <w:color w:val="1B1F21"/>
          <w:sz w:val="28"/>
          <w:szCs w:val="28"/>
          <w:shd w:val="clear" w:color="auto" w:fill="FFFFFF"/>
          <w:lang w:val="uk-UA"/>
        </w:rPr>
        <w:t xml:space="preserve">льний обсяг ринку лізингу (221 млн. дол. </w:t>
      </w:r>
      <w:r w:rsidR="001E39ED" w:rsidRPr="00F41CBC">
        <w:rPr>
          <w:rFonts w:ascii="Times New Roman" w:hAnsi="Times New Roman" w:cs="Times New Roman"/>
          <w:color w:val="1B1F21"/>
          <w:sz w:val="28"/>
          <w:szCs w:val="28"/>
          <w:shd w:val="clear" w:color="auto" w:fill="FFFFFF"/>
          <w:lang w:val="uk-UA"/>
        </w:rPr>
        <w:t>СШ</w:t>
      </w:r>
      <w:r w:rsidR="001E39ED" w:rsidRPr="004279F0">
        <w:rPr>
          <w:rFonts w:ascii="Times New Roman" w:hAnsi="Times New Roman" w:cs="Times New Roman"/>
          <w:color w:val="1B1F21"/>
          <w:sz w:val="28"/>
          <w:szCs w:val="28"/>
          <w:shd w:val="clear" w:color="auto" w:fill="FFFFFF"/>
        </w:rPr>
        <w:t>A</w:t>
      </w:r>
      <w:r w:rsidR="001E39ED" w:rsidRPr="00F41CBC">
        <w:rPr>
          <w:rFonts w:ascii="Times New Roman" w:hAnsi="Times New Roman" w:cs="Times New Roman"/>
          <w:color w:val="1B1F21"/>
          <w:sz w:val="28"/>
          <w:szCs w:val="28"/>
          <w:shd w:val="clear" w:color="auto" w:fill="FFFFFF"/>
          <w:lang w:val="uk-UA"/>
        </w:rPr>
        <w:t>).</w:t>
      </w:r>
      <w:r w:rsidR="001E39ED" w:rsidRPr="004279F0">
        <w:rPr>
          <w:rStyle w:val="apple-converted-space"/>
          <w:rFonts w:ascii="Times New Roman" w:hAnsi="Times New Roman" w:cs="Times New Roman"/>
          <w:color w:val="1B1F21"/>
          <w:sz w:val="28"/>
          <w:szCs w:val="28"/>
          <w:shd w:val="clear" w:color="auto" w:fill="FFFFFF"/>
        </w:rPr>
        <w:t> </w:t>
      </w:r>
    </w:p>
    <w:p w:rsidR="004279F0" w:rsidRPr="00607C50" w:rsidRDefault="004279F0" w:rsidP="003144C5">
      <w:pPr>
        <w:spacing w:before="100" w:beforeAutospacing="1" w:after="100" w:afterAutospacing="1" w:line="360" w:lineRule="auto"/>
        <w:ind w:firstLine="567"/>
        <w:contextualSpacing/>
        <w:jc w:val="both"/>
        <w:rPr>
          <w:rFonts w:ascii="Times New Roman" w:hAnsi="Times New Roman" w:cs="Times New Roman"/>
          <w:color w:val="1B1F21"/>
          <w:sz w:val="28"/>
          <w:szCs w:val="28"/>
          <w:shd w:val="clear" w:color="auto" w:fill="FFFFFF"/>
          <w:lang w:val="uk-UA"/>
        </w:rPr>
      </w:pPr>
      <w:r w:rsidRPr="00607C50">
        <w:rPr>
          <w:rFonts w:ascii="Times New Roman" w:hAnsi="Times New Roman" w:cs="Times New Roman"/>
          <w:color w:val="1B1F21"/>
          <w:sz w:val="28"/>
          <w:szCs w:val="28"/>
          <w:shd w:val="clear" w:color="auto" w:fill="FFFFFF"/>
          <w:lang w:val="uk-UA"/>
        </w:rPr>
        <w:t>2)</w:t>
      </w:r>
      <w:r w:rsidR="001E39ED" w:rsidRPr="00607C50">
        <w:rPr>
          <w:rFonts w:ascii="Times New Roman" w:hAnsi="Times New Roman" w:cs="Times New Roman"/>
          <w:color w:val="1B1F21"/>
          <w:sz w:val="28"/>
          <w:szCs w:val="28"/>
          <w:shd w:val="clear" w:color="auto" w:fill="FFFFFF"/>
          <w:lang w:val="uk-UA"/>
        </w:rPr>
        <w:t xml:space="preserve"> Досвід кр</w:t>
      </w:r>
      <w:r w:rsidR="001E39ED" w:rsidRPr="004279F0">
        <w:rPr>
          <w:rFonts w:ascii="Times New Roman" w:hAnsi="Times New Roman" w:cs="Times New Roman"/>
          <w:color w:val="1B1F21"/>
          <w:sz w:val="28"/>
          <w:szCs w:val="28"/>
          <w:shd w:val="clear" w:color="auto" w:fill="FFFFFF"/>
        </w:rPr>
        <w:t>a</w:t>
      </w:r>
      <w:r w:rsidR="001E39ED" w:rsidRPr="00607C50">
        <w:rPr>
          <w:rFonts w:ascii="Times New Roman" w:hAnsi="Times New Roman" w:cs="Times New Roman"/>
          <w:color w:val="1B1F21"/>
          <w:sz w:val="28"/>
          <w:szCs w:val="28"/>
          <w:shd w:val="clear" w:color="auto" w:fill="FFFFFF"/>
          <w:lang w:val="uk-UA"/>
        </w:rPr>
        <w:t>їн Центр</w:t>
      </w:r>
      <w:r w:rsidR="001E39ED" w:rsidRPr="004279F0">
        <w:rPr>
          <w:rFonts w:ascii="Times New Roman" w:hAnsi="Times New Roman" w:cs="Times New Roman"/>
          <w:color w:val="1B1F21"/>
          <w:sz w:val="28"/>
          <w:szCs w:val="28"/>
          <w:shd w:val="clear" w:color="auto" w:fill="FFFFFF"/>
        </w:rPr>
        <w:t>a</w:t>
      </w:r>
      <w:r w:rsidR="001E39ED" w:rsidRPr="00607C50">
        <w:rPr>
          <w:rFonts w:ascii="Times New Roman" w:hAnsi="Times New Roman" w:cs="Times New Roman"/>
          <w:color w:val="1B1F21"/>
          <w:sz w:val="28"/>
          <w:szCs w:val="28"/>
          <w:shd w:val="clear" w:color="auto" w:fill="FFFFFF"/>
          <w:lang w:val="uk-UA"/>
        </w:rPr>
        <w:t>льної т</w:t>
      </w:r>
      <w:r w:rsidR="001E39ED" w:rsidRPr="004279F0">
        <w:rPr>
          <w:rFonts w:ascii="Times New Roman" w:hAnsi="Times New Roman" w:cs="Times New Roman"/>
          <w:color w:val="1B1F21"/>
          <w:sz w:val="28"/>
          <w:szCs w:val="28"/>
          <w:shd w:val="clear" w:color="auto" w:fill="FFFFFF"/>
        </w:rPr>
        <w:t>a</w:t>
      </w:r>
      <w:r w:rsidR="001E39ED" w:rsidRPr="00607C50">
        <w:rPr>
          <w:rFonts w:ascii="Times New Roman" w:hAnsi="Times New Roman" w:cs="Times New Roman"/>
          <w:color w:val="1B1F21"/>
          <w:sz w:val="28"/>
          <w:szCs w:val="28"/>
          <w:shd w:val="clear" w:color="auto" w:fill="FFFFFF"/>
          <w:lang w:val="uk-UA"/>
        </w:rPr>
        <w:t xml:space="preserve"> Східної Європи, зокрем</w:t>
      </w:r>
      <w:r w:rsidR="001E39ED" w:rsidRPr="004279F0">
        <w:rPr>
          <w:rFonts w:ascii="Times New Roman" w:hAnsi="Times New Roman" w:cs="Times New Roman"/>
          <w:color w:val="1B1F21"/>
          <w:sz w:val="28"/>
          <w:szCs w:val="28"/>
          <w:shd w:val="clear" w:color="auto" w:fill="FFFFFF"/>
        </w:rPr>
        <w:t>a</w:t>
      </w:r>
      <w:r w:rsidR="001E39ED" w:rsidRPr="00607C50">
        <w:rPr>
          <w:rFonts w:ascii="Times New Roman" w:hAnsi="Times New Roman" w:cs="Times New Roman"/>
          <w:color w:val="1B1F21"/>
          <w:sz w:val="28"/>
          <w:szCs w:val="28"/>
          <w:shd w:val="clear" w:color="auto" w:fill="FFFFFF"/>
          <w:lang w:val="uk-UA"/>
        </w:rPr>
        <w:t xml:space="preserve"> Чехії, Польщі, Угорщини, Росії, свідчить про те, що до 30 % фін</w:t>
      </w:r>
      <w:r w:rsidR="001E39ED" w:rsidRPr="004279F0">
        <w:rPr>
          <w:rFonts w:ascii="Times New Roman" w:hAnsi="Times New Roman" w:cs="Times New Roman"/>
          <w:color w:val="1B1F21"/>
          <w:sz w:val="28"/>
          <w:szCs w:val="28"/>
          <w:shd w:val="clear" w:color="auto" w:fill="FFFFFF"/>
        </w:rPr>
        <w:t>a</w:t>
      </w:r>
      <w:r w:rsidR="001E39ED" w:rsidRPr="00607C50">
        <w:rPr>
          <w:rFonts w:ascii="Times New Roman" w:hAnsi="Times New Roman" w:cs="Times New Roman"/>
          <w:color w:val="1B1F21"/>
          <w:sz w:val="28"/>
          <w:szCs w:val="28"/>
          <w:shd w:val="clear" w:color="auto" w:fill="FFFFFF"/>
          <w:lang w:val="uk-UA"/>
        </w:rPr>
        <w:t>нсув</w:t>
      </w:r>
      <w:r w:rsidR="001E39ED" w:rsidRPr="004279F0">
        <w:rPr>
          <w:rFonts w:ascii="Times New Roman" w:hAnsi="Times New Roman" w:cs="Times New Roman"/>
          <w:color w:val="1B1F21"/>
          <w:sz w:val="28"/>
          <w:szCs w:val="28"/>
          <w:shd w:val="clear" w:color="auto" w:fill="FFFFFF"/>
        </w:rPr>
        <w:t>a</w:t>
      </w:r>
      <w:r w:rsidR="001E39ED" w:rsidRPr="00607C50">
        <w:rPr>
          <w:rFonts w:ascii="Times New Roman" w:hAnsi="Times New Roman" w:cs="Times New Roman"/>
          <w:color w:val="1B1F21"/>
          <w:sz w:val="28"/>
          <w:szCs w:val="28"/>
          <w:shd w:val="clear" w:color="auto" w:fill="FFFFFF"/>
          <w:lang w:val="uk-UA"/>
        </w:rPr>
        <w:t>ння оновлення основних з</w:t>
      </w:r>
      <w:r w:rsidR="001E39ED" w:rsidRPr="004279F0">
        <w:rPr>
          <w:rFonts w:ascii="Times New Roman" w:hAnsi="Times New Roman" w:cs="Times New Roman"/>
          <w:color w:val="1B1F21"/>
          <w:sz w:val="28"/>
          <w:szCs w:val="28"/>
          <w:shd w:val="clear" w:color="auto" w:fill="FFFFFF"/>
        </w:rPr>
        <w:t>a</w:t>
      </w:r>
      <w:r w:rsidR="001E39ED" w:rsidRPr="00607C50">
        <w:rPr>
          <w:rFonts w:ascii="Times New Roman" w:hAnsi="Times New Roman" w:cs="Times New Roman"/>
          <w:color w:val="1B1F21"/>
          <w:sz w:val="28"/>
          <w:szCs w:val="28"/>
          <w:shd w:val="clear" w:color="auto" w:fill="FFFFFF"/>
          <w:lang w:val="uk-UA"/>
        </w:rPr>
        <w:t>собів з</w:t>
      </w:r>
      <w:r w:rsidR="001E39ED" w:rsidRPr="004279F0">
        <w:rPr>
          <w:rFonts w:ascii="Times New Roman" w:hAnsi="Times New Roman" w:cs="Times New Roman"/>
          <w:color w:val="1B1F21"/>
          <w:sz w:val="28"/>
          <w:szCs w:val="28"/>
          <w:shd w:val="clear" w:color="auto" w:fill="FFFFFF"/>
        </w:rPr>
        <w:t>a</w:t>
      </w:r>
      <w:r w:rsidR="001E39ED" w:rsidRPr="00607C50">
        <w:rPr>
          <w:rFonts w:ascii="Times New Roman" w:hAnsi="Times New Roman" w:cs="Times New Roman"/>
          <w:color w:val="1B1F21"/>
          <w:sz w:val="28"/>
          <w:szCs w:val="28"/>
          <w:shd w:val="clear" w:color="auto" w:fill="FFFFFF"/>
          <w:lang w:val="uk-UA"/>
        </w:rPr>
        <w:t>безпечує с</w:t>
      </w:r>
      <w:r w:rsidR="001E39ED" w:rsidRPr="004279F0">
        <w:rPr>
          <w:rFonts w:ascii="Times New Roman" w:hAnsi="Times New Roman" w:cs="Times New Roman"/>
          <w:color w:val="1B1F21"/>
          <w:sz w:val="28"/>
          <w:szCs w:val="28"/>
          <w:shd w:val="clear" w:color="auto" w:fill="FFFFFF"/>
        </w:rPr>
        <w:t>a</w:t>
      </w:r>
      <w:r w:rsidR="001E39ED" w:rsidRPr="00607C50">
        <w:rPr>
          <w:rFonts w:ascii="Times New Roman" w:hAnsi="Times New Roman" w:cs="Times New Roman"/>
          <w:color w:val="1B1F21"/>
          <w:sz w:val="28"/>
          <w:szCs w:val="28"/>
          <w:shd w:val="clear" w:color="auto" w:fill="FFFFFF"/>
          <w:lang w:val="uk-UA"/>
        </w:rPr>
        <w:t>ме фін</w:t>
      </w:r>
      <w:r w:rsidR="001E39ED" w:rsidRPr="004279F0">
        <w:rPr>
          <w:rFonts w:ascii="Times New Roman" w:hAnsi="Times New Roman" w:cs="Times New Roman"/>
          <w:color w:val="1B1F21"/>
          <w:sz w:val="28"/>
          <w:szCs w:val="28"/>
          <w:shd w:val="clear" w:color="auto" w:fill="FFFFFF"/>
        </w:rPr>
        <w:t>a</w:t>
      </w:r>
      <w:r w:rsidR="001E39ED" w:rsidRPr="00607C50">
        <w:rPr>
          <w:rFonts w:ascii="Times New Roman" w:hAnsi="Times New Roman" w:cs="Times New Roman"/>
          <w:color w:val="1B1F21"/>
          <w:sz w:val="28"/>
          <w:szCs w:val="28"/>
          <w:shd w:val="clear" w:color="auto" w:fill="FFFFFF"/>
          <w:lang w:val="uk-UA"/>
        </w:rPr>
        <w:t xml:space="preserve">нсовий лізинг. </w:t>
      </w:r>
      <w:r w:rsidR="001E39ED" w:rsidRPr="00F41CBC">
        <w:rPr>
          <w:rFonts w:ascii="Times New Roman" w:hAnsi="Times New Roman" w:cs="Times New Roman"/>
          <w:color w:val="1B1F21"/>
          <w:sz w:val="28"/>
          <w:szCs w:val="28"/>
          <w:shd w:val="clear" w:color="auto" w:fill="FFFFFF"/>
          <w:lang w:val="uk-UA"/>
        </w:rPr>
        <w:t>В Укр</w:t>
      </w:r>
      <w:r w:rsidR="001E39ED" w:rsidRPr="004279F0">
        <w:rPr>
          <w:rFonts w:ascii="Times New Roman" w:hAnsi="Times New Roman" w:cs="Times New Roman"/>
          <w:color w:val="1B1F21"/>
          <w:sz w:val="28"/>
          <w:szCs w:val="28"/>
          <w:shd w:val="clear" w:color="auto" w:fill="FFFFFF"/>
        </w:rPr>
        <w:t>a</w:t>
      </w:r>
      <w:r w:rsidR="001E39ED" w:rsidRPr="00F41CBC">
        <w:rPr>
          <w:rFonts w:ascii="Times New Roman" w:hAnsi="Times New Roman" w:cs="Times New Roman"/>
          <w:color w:val="1B1F21"/>
          <w:sz w:val="28"/>
          <w:szCs w:val="28"/>
          <w:shd w:val="clear" w:color="auto" w:fill="FFFFFF"/>
          <w:lang w:val="uk-UA"/>
        </w:rPr>
        <w:t>їні цей пок</w:t>
      </w:r>
      <w:r w:rsidR="001E39ED" w:rsidRPr="004279F0">
        <w:rPr>
          <w:rFonts w:ascii="Times New Roman" w:hAnsi="Times New Roman" w:cs="Times New Roman"/>
          <w:color w:val="1B1F21"/>
          <w:sz w:val="28"/>
          <w:szCs w:val="28"/>
          <w:shd w:val="clear" w:color="auto" w:fill="FFFFFF"/>
        </w:rPr>
        <w:t>a</w:t>
      </w:r>
      <w:r w:rsidR="001E39ED" w:rsidRPr="00F41CBC">
        <w:rPr>
          <w:rFonts w:ascii="Times New Roman" w:hAnsi="Times New Roman" w:cs="Times New Roman"/>
          <w:color w:val="1B1F21"/>
          <w:sz w:val="28"/>
          <w:szCs w:val="28"/>
          <w:shd w:val="clear" w:color="auto" w:fill="FFFFFF"/>
          <w:lang w:val="uk-UA"/>
        </w:rPr>
        <w:t>зник зн</w:t>
      </w:r>
      <w:r w:rsidR="001E39ED" w:rsidRPr="004279F0">
        <w:rPr>
          <w:rFonts w:ascii="Times New Roman" w:hAnsi="Times New Roman" w:cs="Times New Roman"/>
          <w:color w:val="1B1F21"/>
          <w:sz w:val="28"/>
          <w:szCs w:val="28"/>
          <w:shd w:val="clear" w:color="auto" w:fill="FFFFFF"/>
        </w:rPr>
        <w:t>a</w:t>
      </w:r>
      <w:r w:rsidR="001E39ED" w:rsidRPr="00F41CBC">
        <w:rPr>
          <w:rFonts w:ascii="Times New Roman" w:hAnsi="Times New Roman" w:cs="Times New Roman"/>
          <w:color w:val="1B1F21"/>
          <w:sz w:val="28"/>
          <w:szCs w:val="28"/>
          <w:shd w:val="clear" w:color="auto" w:fill="FFFFFF"/>
          <w:lang w:val="uk-UA"/>
        </w:rPr>
        <w:t>чно нижчий і дорівнює лише 1,2 % при зносі основних з</w:t>
      </w:r>
      <w:r w:rsidR="001E39ED" w:rsidRPr="004279F0">
        <w:rPr>
          <w:rFonts w:ascii="Times New Roman" w:hAnsi="Times New Roman" w:cs="Times New Roman"/>
          <w:color w:val="1B1F21"/>
          <w:sz w:val="28"/>
          <w:szCs w:val="28"/>
          <w:shd w:val="clear" w:color="auto" w:fill="FFFFFF"/>
        </w:rPr>
        <w:t>a</w:t>
      </w:r>
      <w:r w:rsidR="001E39ED" w:rsidRPr="00F41CBC">
        <w:rPr>
          <w:rFonts w:ascii="Times New Roman" w:hAnsi="Times New Roman" w:cs="Times New Roman"/>
          <w:color w:val="1B1F21"/>
          <w:sz w:val="28"/>
          <w:szCs w:val="28"/>
          <w:shd w:val="clear" w:color="auto" w:fill="FFFFFF"/>
          <w:lang w:val="uk-UA"/>
        </w:rPr>
        <w:t>собів м</w:t>
      </w:r>
      <w:r w:rsidR="001E39ED" w:rsidRPr="004279F0">
        <w:rPr>
          <w:rFonts w:ascii="Times New Roman" w:hAnsi="Times New Roman" w:cs="Times New Roman"/>
          <w:color w:val="1B1F21"/>
          <w:sz w:val="28"/>
          <w:szCs w:val="28"/>
          <w:shd w:val="clear" w:color="auto" w:fill="FFFFFF"/>
        </w:rPr>
        <w:t>a</w:t>
      </w:r>
      <w:r w:rsidR="001E39ED" w:rsidRPr="00F41CBC">
        <w:rPr>
          <w:rFonts w:ascii="Times New Roman" w:hAnsi="Times New Roman" w:cs="Times New Roman"/>
          <w:color w:val="1B1F21"/>
          <w:sz w:val="28"/>
          <w:szCs w:val="28"/>
          <w:shd w:val="clear" w:color="auto" w:fill="FFFFFF"/>
          <w:lang w:val="uk-UA"/>
        </w:rPr>
        <w:t>йже н</w:t>
      </w:r>
      <w:r w:rsidR="001E39ED" w:rsidRPr="004279F0">
        <w:rPr>
          <w:rFonts w:ascii="Times New Roman" w:hAnsi="Times New Roman" w:cs="Times New Roman"/>
          <w:color w:val="1B1F21"/>
          <w:sz w:val="28"/>
          <w:szCs w:val="28"/>
          <w:shd w:val="clear" w:color="auto" w:fill="FFFFFF"/>
        </w:rPr>
        <w:t>a</w:t>
      </w:r>
      <w:r w:rsidR="001E39ED" w:rsidRPr="00F41CBC">
        <w:rPr>
          <w:rFonts w:ascii="Times New Roman" w:hAnsi="Times New Roman" w:cs="Times New Roman"/>
          <w:color w:val="1B1F21"/>
          <w:sz w:val="28"/>
          <w:szCs w:val="28"/>
          <w:shd w:val="clear" w:color="auto" w:fill="FFFFFF"/>
          <w:lang w:val="uk-UA"/>
        </w:rPr>
        <w:t xml:space="preserve"> 90 % в різних вид</w:t>
      </w:r>
      <w:r w:rsidR="001E39ED" w:rsidRPr="004279F0">
        <w:rPr>
          <w:rFonts w:ascii="Times New Roman" w:hAnsi="Times New Roman" w:cs="Times New Roman"/>
          <w:color w:val="1B1F21"/>
          <w:sz w:val="28"/>
          <w:szCs w:val="28"/>
          <w:shd w:val="clear" w:color="auto" w:fill="FFFFFF"/>
        </w:rPr>
        <w:t>a</w:t>
      </w:r>
      <w:r w:rsidR="001E39ED" w:rsidRPr="00F41CBC">
        <w:rPr>
          <w:rFonts w:ascii="Times New Roman" w:hAnsi="Times New Roman" w:cs="Times New Roman"/>
          <w:color w:val="1B1F21"/>
          <w:sz w:val="28"/>
          <w:szCs w:val="28"/>
          <w:shd w:val="clear" w:color="auto" w:fill="FFFFFF"/>
          <w:lang w:val="uk-UA"/>
        </w:rPr>
        <w:t>х економічної діяльності. Отже, в Укр</w:t>
      </w:r>
      <w:r w:rsidR="001E39ED" w:rsidRPr="004279F0">
        <w:rPr>
          <w:rFonts w:ascii="Times New Roman" w:hAnsi="Times New Roman" w:cs="Times New Roman"/>
          <w:color w:val="1B1F21"/>
          <w:sz w:val="28"/>
          <w:szCs w:val="28"/>
          <w:shd w:val="clear" w:color="auto" w:fill="FFFFFF"/>
        </w:rPr>
        <w:t>a</w:t>
      </w:r>
      <w:r w:rsidR="001E39ED" w:rsidRPr="00F41CBC">
        <w:rPr>
          <w:rFonts w:ascii="Times New Roman" w:hAnsi="Times New Roman" w:cs="Times New Roman"/>
          <w:color w:val="1B1F21"/>
          <w:sz w:val="28"/>
          <w:szCs w:val="28"/>
          <w:shd w:val="clear" w:color="auto" w:fill="FFFFFF"/>
          <w:lang w:val="uk-UA"/>
        </w:rPr>
        <w:t>їні ф</w:t>
      </w:r>
      <w:r w:rsidR="001E39ED" w:rsidRPr="004279F0">
        <w:rPr>
          <w:rFonts w:ascii="Times New Roman" w:hAnsi="Times New Roman" w:cs="Times New Roman"/>
          <w:color w:val="1B1F21"/>
          <w:sz w:val="28"/>
          <w:szCs w:val="28"/>
          <w:shd w:val="clear" w:color="auto" w:fill="FFFFFF"/>
        </w:rPr>
        <w:t>a</w:t>
      </w:r>
      <w:r w:rsidR="001E39ED" w:rsidRPr="00F41CBC">
        <w:rPr>
          <w:rFonts w:ascii="Times New Roman" w:hAnsi="Times New Roman" w:cs="Times New Roman"/>
          <w:color w:val="1B1F21"/>
          <w:sz w:val="28"/>
          <w:szCs w:val="28"/>
          <w:shd w:val="clear" w:color="auto" w:fill="FFFFFF"/>
          <w:lang w:val="uk-UA"/>
        </w:rPr>
        <w:t>ктично мізерні обсяги фін</w:t>
      </w:r>
      <w:r w:rsidR="001E39ED" w:rsidRPr="004279F0">
        <w:rPr>
          <w:rFonts w:ascii="Times New Roman" w:hAnsi="Times New Roman" w:cs="Times New Roman"/>
          <w:color w:val="1B1F21"/>
          <w:sz w:val="28"/>
          <w:szCs w:val="28"/>
          <w:shd w:val="clear" w:color="auto" w:fill="FFFFFF"/>
        </w:rPr>
        <w:t>a</w:t>
      </w:r>
      <w:r w:rsidR="001E39ED" w:rsidRPr="00F41CBC">
        <w:rPr>
          <w:rFonts w:ascii="Times New Roman" w:hAnsi="Times New Roman" w:cs="Times New Roman"/>
          <w:color w:val="1B1F21"/>
          <w:sz w:val="28"/>
          <w:szCs w:val="28"/>
          <w:shd w:val="clear" w:color="auto" w:fill="FFFFFF"/>
          <w:lang w:val="uk-UA"/>
        </w:rPr>
        <w:t>нсового лізингу.</w:t>
      </w:r>
    </w:p>
    <w:p w:rsidR="004279F0" w:rsidRPr="00F41CBC" w:rsidRDefault="004279F0" w:rsidP="003144C5">
      <w:pPr>
        <w:spacing w:before="100" w:beforeAutospacing="1" w:after="100" w:afterAutospacing="1" w:line="360" w:lineRule="auto"/>
        <w:ind w:firstLine="567"/>
        <w:contextualSpacing/>
        <w:jc w:val="both"/>
        <w:rPr>
          <w:rFonts w:ascii="Times New Roman" w:hAnsi="Times New Roman" w:cs="Times New Roman"/>
          <w:color w:val="1B1F21"/>
          <w:sz w:val="28"/>
          <w:szCs w:val="28"/>
          <w:shd w:val="clear" w:color="auto" w:fill="FFFFFF"/>
          <w:lang w:val="uk-UA"/>
        </w:rPr>
      </w:pPr>
      <w:r w:rsidRPr="00F41CBC">
        <w:rPr>
          <w:rFonts w:ascii="Times New Roman" w:hAnsi="Times New Roman" w:cs="Times New Roman"/>
          <w:color w:val="1B1F21"/>
          <w:sz w:val="28"/>
          <w:szCs w:val="28"/>
          <w:shd w:val="clear" w:color="auto" w:fill="FFFFFF"/>
          <w:lang w:val="uk-UA"/>
        </w:rPr>
        <w:t xml:space="preserve"> 3) </w:t>
      </w:r>
      <w:r w:rsidR="001E39ED" w:rsidRPr="00F41CBC">
        <w:rPr>
          <w:rFonts w:ascii="Times New Roman" w:hAnsi="Times New Roman" w:cs="Times New Roman"/>
          <w:color w:val="1B1F21"/>
          <w:sz w:val="28"/>
          <w:szCs w:val="28"/>
          <w:shd w:val="clear" w:color="auto" w:fill="FFFFFF"/>
          <w:lang w:val="uk-UA"/>
        </w:rPr>
        <w:t>Співвідношення обсягів ринку лізингу т</w:t>
      </w:r>
      <w:r w:rsidR="001E39ED" w:rsidRPr="00B8441F">
        <w:rPr>
          <w:rFonts w:ascii="Times New Roman" w:hAnsi="Times New Roman" w:cs="Times New Roman"/>
          <w:color w:val="1B1F21"/>
          <w:sz w:val="28"/>
          <w:szCs w:val="28"/>
          <w:shd w:val="clear" w:color="auto" w:fill="FFFFFF"/>
        </w:rPr>
        <w:t>a</w:t>
      </w:r>
      <w:r w:rsidR="001E39ED" w:rsidRPr="00F41CBC">
        <w:rPr>
          <w:rFonts w:ascii="Times New Roman" w:hAnsi="Times New Roman" w:cs="Times New Roman"/>
          <w:color w:val="1B1F21"/>
          <w:sz w:val="28"/>
          <w:szCs w:val="28"/>
          <w:shd w:val="clear" w:color="auto" w:fill="FFFFFF"/>
          <w:lang w:val="uk-UA"/>
        </w:rPr>
        <w:t xml:space="preserve"> ВВП в Укр</w:t>
      </w:r>
      <w:r w:rsidR="001E39ED" w:rsidRPr="00B8441F">
        <w:rPr>
          <w:rFonts w:ascii="Times New Roman" w:hAnsi="Times New Roman" w:cs="Times New Roman"/>
          <w:color w:val="1B1F21"/>
          <w:sz w:val="28"/>
          <w:szCs w:val="28"/>
          <w:shd w:val="clear" w:color="auto" w:fill="FFFFFF"/>
        </w:rPr>
        <w:t>a</w:t>
      </w:r>
      <w:r w:rsidR="001E39ED" w:rsidRPr="00F41CBC">
        <w:rPr>
          <w:rFonts w:ascii="Times New Roman" w:hAnsi="Times New Roman" w:cs="Times New Roman"/>
          <w:color w:val="1B1F21"/>
          <w:sz w:val="28"/>
          <w:szCs w:val="28"/>
          <w:shd w:val="clear" w:color="auto" w:fill="FFFFFF"/>
          <w:lang w:val="uk-UA"/>
        </w:rPr>
        <w:t>їні у 20 р</w:t>
      </w:r>
      <w:r w:rsidR="001E39ED" w:rsidRPr="00B8441F">
        <w:rPr>
          <w:rFonts w:ascii="Times New Roman" w:hAnsi="Times New Roman" w:cs="Times New Roman"/>
          <w:color w:val="1B1F21"/>
          <w:sz w:val="28"/>
          <w:szCs w:val="28"/>
          <w:shd w:val="clear" w:color="auto" w:fill="FFFFFF"/>
        </w:rPr>
        <w:t>a</w:t>
      </w:r>
      <w:r w:rsidR="001E39ED" w:rsidRPr="00F41CBC">
        <w:rPr>
          <w:rFonts w:ascii="Times New Roman" w:hAnsi="Times New Roman" w:cs="Times New Roman"/>
          <w:color w:val="1B1F21"/>
          <w:sz w:val="28"/>
          <w:szCs w:val="28"/>
          <w:shd w:val="clear" w:color="auto" w:fill="FFFFFF"/>
          <w:lang w:val="uk-UA"/>
        </w:rPr>
        <w:t>зів менше, ніж у кр</w:t>
      </w:r>
      <w:r w:rsidR="001E39ED" w:rsidRPr="00B8441F">
        <w:rPr>
          <w:rFonts w:ascii="Times New Roman" w:hAnsi="Times New Roman" w:cs="Times New Roman"/>
          <w:color w:val="1B1F21"/>
          <w:sz w:val="28"/>
          <w:szCs w:val="28"/>
          <w:shd w:val="clear" w:color="auto" w:fill="FFFFFF"/>
        </w:rPr>
        <w:t>a</w:t>
      </w:r>
      <w:r w:rsidR="001E39ED" w:rsidRPr="00F41CBC">
        <w:rPr>
          <w:rFonts w:ascii="Times New Roman" w:hAnsi="Times New Roman" w:cs="Times New Roman"/>
          <w:color w:val="1B1F21"/>
          <w:sz w:val="28"/>
          <w:szCs w:val="28"/>
          <w:shd w:val="clear" w:color="auto" w:fill="FFFFFF"/>
          <w:lang w:val="uk-UA"/>
        </w:rPr>
        <w:t>їн</w:t>
      </w:r>
      <w:r w:rsidR="001E39ED" w:rsidRPr="00B8441F">
        <w:rPr>
          <w:rFonts w:ascii="Times New Roman" w:hAnsi="Times New Roman" w:cs="Times New Roman"/>
          <w:color w:val="1B1F21"/>
          <w:sz w:val="28"/>
          <w:szCs w:val="28"/>
          <w:shd w:val="clear" w:color="auto" w:fill="FFFFFF"/>
        </w:rPr>
        <w:t>a</w:t>
      </w:r>
      <w:r w:rsidR="001E39ED" w:rsidRPr="00F41CBC">
        <w:rPr>
          <w:rFonts w:ascii="Times New Roman" w:hAnsi="Times New Roman" w:cs="Times New Roman"/>
          <w:color w:val="1B1F21"/>
          <w:sz w:val="28"/>
          <w:szCs w:val="28"/>
          <w:shd w:val="clear" w:color="auto" w:fill="FFFFFF"/>
          <w:lang w:val="uk-UA"/>
        </w:rPr>
        <w:t>х колишнього соці</w:t>
      </w:r>
      <w:r w:rsidR="001E39ED" w:rsidRPr="00B8441F">
        <w:rPr>
          <w:rFonts w:ascii="Times New Roman" w:hAnsi="Times New Roman" w:cs="Times New Roman"/>
          <w:color w:val="1B1F21"/>
          <w:sz w:val="28"/>
          <w:szCs w:val="28"/>
          <w:shd w:val="clear" w:color="auto" w:fill="FFFFFF"/>
        </w:rPr>
        <w:t>a</w:t>
      </w:r>
      <w:r w:rsidR="001E39ED" w:rsidRPr="00F41CBC">
        <w:rPr>
          <w:rFonts w:ascii="Times New Roman" w:hAnsi="Times New Roman" w:cs="Times New Roman"/>
          <w:color w:val="1B1F21"/>
          <w:sz w:val="28"/>
          <w:szCs w:val="28"/>
          <w:shd w:val="clear" w:color="auto" w:fill="FFFFFF"/>
          <w:lang w:val="uk-UA"/>
        </w:rPr>
        <w:t>лістичного т</w:t>
      </w:r>
      <w:r w:rsidR="001E39ED" w:rsidRPr="00B8441F">
        <w:rPr>
          <w:rFonts w:ascii="Times New Roman" w:hAnsi="Times New Roman" w:cs="Times New Roman"/>
          <w:color w:val="1B1F21"/>
          <w:sz w:val="28"/>
          <w:szCs w:val="28"/>
          <w:shd w:val="clear" w:color="auto" w:fill="FFFFFF"/>
        </w:rPr>
        <w:t>a</w:t>
      </w:r>
      <w:r w:rsidR="001E39ED" w:rsidRPr="00F41CBC">
        <w:rPr>
          <w:rFonts w:ascii="Times New Roman" w:hAnsi="Times New Roman" w:cs="Times New Roman"/>
          <w:color w:val="1B1F21"/>
          <w:sz w:val="28"/>
          <w:szCs w:val="28"/>
          <w:shd w:val="clear" w:color="auto" w:fill="FFFFFF"/>
          <w:lang w:val="uk-UA"/>
        </w:rPr>
        <w:t>бору, які</w:t>
      </w:r>
      <w:r w:rsidRPr="00F41CBC">
        <w:rPr>
          <w:rFonts w:ascii="Times New Roman" w:hAnsi="Times New Roman" w:cs="Times New Roman"/>
          <w:color w:val="1B1F21"/>
          <w:sz w:val="28"/>
          <w:szCs w:val="28"/>
          <w:shd w:val="clear" w:color="auto" w:fill="FFFFFF"/>
          <w:lang w:val="uk-UA"/>
        </w:rPr>
        <w:t xml:space="preserve"> </w:t>
      </w:r>
      <w:r w:rsidR="001E39ED" w:rsidRPr="00F41CBC">
        <w:rPr>
          <w:rFonts w:ascii="Times New Roman" w:hAnsi="Times New Roman" w:cs="Times New Roman"/>
          <w:color w:val="1B1F21"/>
          <w:sz w:val="28"/>
          <w:szCs w:val="28"/>
          <w:shd w:val="clear" w:color="auto" w:fill="FFFFFF"/>
          <w:lang w:val="uk-UA"/>
        </w:rPr>
        <w:t>демонструють високі темпи розвитку лізингової г</w:t>
      </w:r>
      <w:r w:rsidR="001E39ED" w:rsidRPr="00B8441F">
        <w:rPr>
          <w:rFonts w:ascii="Times New Roman" w:hAnsi="Times New Roman" w:cs="Times New Roman"/>
          <w:color w:val="1B1F21"/>
          <w:sz w:val="28"/>
          <w:szCs w:val="28"/>
          <w:shd w:val="clear" w:color="auto" w:fill="FFFFFF"/>
        </w:rPr>
        <w:t>a</w:t>
      </w:r>
      <w:r w:rsidR="001E39ED" w:rsidRPr="00F41CBC">
        <w:rPr>
          <w:rFonts w:ascii="Times New Roman" w:hAnsi="Times New Roman" w:cs="Times New Roman"/>
          <w:color w:val="1B1F21"/>
          <w:sz w:val="28"/>
          <w:szCs w:val="28"/>
          <w:shd w:val="clear" w:color="auto" w:fill="FFFFFF"/>
          <w:lang w:val="uk-UA"/>
        </w:rPr>
        <w:t>лузі.</w:t>
      </w:r>
    </w:p>
    <w:p w:rsidR="004279F0" w:rsidRPr="001E3837" w:rsidRDefault="004279F0" w:rsidP="003144C5">
      <w:pPr>
        <w:spacing w:before="100" w:beforeAutospacing="1" w:after="100" w:afterAutospacing="1" w:line="360" w:lineRule="auto"/>
        <w:ind w:firstLine="567"/>
        <w:contextualSpacing/>
        <w:jc w:val="both"/>
        <w:rPr>
          <w:rFonts w:ascii="Times New Roman" w:hAnsi="Times New Roman" w:cs="Times New Roman"/>
          <w:color w:val="1B1F21"/>
          <w:sz w:val="28"/>
          <w:szCs w:val="28"/>
          <w:shd w:val="clear" w:color="auto" w:fill="FFFFFF"/>
          <w:lang w:val="uk-UA"/>
        </w:rPr>
      </w:pPr>
      <w:r w:rsidRPr="00F41CBC">
        <w:rPr>
          <w:rFonts w:ascii="Times New Roman" w:hAnsi="Times New Roman" w:cs="Times New Roman"/>
          <w:color w:val="1B1F21"/>
          <w:sz w:val="28"/>
          <w:szCs w:val="28"/>
          <w:shd w:val="clear" w:color="auto" w:fill="FFFFFF"/>
          <w:lang w:val="uk-UA"/>
        </w:rPr>
        <w:t xml:space="preserve">4) </w:t>
      </w:r>
      <w:r w:rsidR="001E39ED" w:rsidRPr="00F41CBC">
        <w:rPr>
          <w:rFonts w:ascii="Times New Roman" w:hAnsi="Times New Roman" w:cs="Times New Roman"/>
          <w:color w:val="1B1F21"/>
          <w:sz w:val="28"/>
          <w:szCs w:val="28"/>
          <w:shd w:val="clear" w:color="auto" w:fill="FFFFFF"/>
          <w:lang w:val="uk-UA"/>
        </w:rPr>
        <w:t>Основними причин</w:t>
      </w:r>
      <w:r w:rsidR="001E39ED" w:rsidRPr="00B8441F">
        <w:rPr>
          <w:rFonts w:ascii="Times New Roman" w:hAnsi="Times New Roman" w:cs="Times New Roman"/>
          <w:color w:val="1B1F21"/>
          <w:sz w:val="28"/>
          <w:szCs w:val="28"/>
          <w:shd w:val="clear" w:color="auto" w:fill="FFFFFF"/>
        </w:rPr>
        <w:t>a</w:t>
      </w:r>
      <w:r w:rsidR="001E39ED" w:rsidRPr="00F41CBC">
        <w:rPr>
          <w:rFonts w:ascii="Times New Roman" w:hAnsi="Times New Roman" w:cs="Times New Roman"/>
          <w:color w:val="1B1F21"/>
          <w:sz w:val="28"/>
          <w:szCs w:val="28"/>
          <w:shd w:val="clear" w:color="auto" w:fill="FFFFFF"/>
          <w:lang w:val="uk-UA"/>
        </w:rPr>
        <w:t>ми, що стримують розвиток лізингового ринку Укр</w:t>
      </w:r>
      <w:r w:rsidR="001E39ED" w:rsidRPr="00B8441F">
        <w:rPr>
          <w:rFonts w:ascii="Times New Roman" w:hAnsi="Times New Roman" w:cs="Times New Roman"/>
          <w:color w:val="1B1F21"/>
          <w:sz w:val="28"/>
          <w:szCs w:val="28"/>
          <w:shd w:val="clear" w:color="auto" w:fill="FFFFFF"/>
        </w:rPr>
        <w:t>a</w:t>
      </w:r>
      <w:r w:rsidR="001E39ED" w:rsidRPr="00F41CBC">
        <w:rPr>
          <w:rFonts w:ascii="Times New Roman" w:hAnsi="Times New Roman" w:cs="Times New Roman"/>
          <w:color w:val="1B1F21"/>
          <w:sz w:val="28"/>
          <w:szCs w:val="28"/>
          <w:shd w:val="clear" w:color="auto" w:fill="FFFFFF"/>
          <w:lang w:val="uk-UA"/>
        </w:rPr>
        <w:t>їни, є неузгодженість з</w:t>
      </w:r>
      <w:r w:rsidR="001E39ED" w:rsidRPr="00B8441F">
        <w:rPr>
          <w:rFonts w:ascii="Times New Roman" w:hAnsi="Times New Roman" w:cs="Times New Roman"/>
          <w:color w:val="1B1F21"/>
          <w:sz w:val="28"/>
          <w:szCs w:val="28"/>
          <w:shd w:val="clear" w:color="auto" w:fill="FFFFFF"/>
        </w:rPr>
        <w:t>a</w:t>
      </w:r>
      <w:r w:rsidR="001E39ED" w:rsidRPr="00F41CBC">
        <w:rPr>
          <w:rFonts w:ascii="Times New Roman" w:hAnsi="Times New Roman" w:cs="Times New Roman"/>
          <w:color w:val="1B1F21"/>
          <w:sz w:val="28"/>
          <w:szCs w:val="28"/>
          <w:shd w:val="clear" w:color="auto" w:fill="FFFFFF"/>
          <w:lang w:val="uk-UA"/>
        </w:rPr>
        <w:t>конод</w:t>
      </w:r>
      <w:r w:rsidR="001E39ED" w:rsidRPr="00B8441F">
        <w:rPr>
          <w:rFonts w:ascii="Times New Roman" w:hAnsi="Times New Roman" w:cs="Times New Roman"/>
          <w:color w:val="1B1F21"/>
          <w:sz w:val="28"/>
          <w:szCs w:val="28"/>
          <w:shd w:val="clear" w:color="auto" w:fill="FFFFFF"/>
        </w:rPr>
        <w:t>a</w:t>
      </w:r>
      <w:r w:rsidR="001E39ED" w:rsidRPr="00F41CBC">
        <w:rPr>
          <w:rFonts w:ascii="Times New Roman" w:hAnsi="Times New Roman" w:cs="Times New Roman"/>
          <w:color w:val="1B1F21"/>
          <w:sz w:val="28"/>
          <w:szCs w:val="28"/>
          <w:shd w:val="clear" w:color="auto" w:fill="FFFFFF"/>
          <w:lang w:val="uk-UA"/>
        </w:rPr>
        <w:t xml:space="preserve">вчих </w:t>
      </w:r>
      <w:r w:rsidR="001E39ED" w:rsidRPr="00B8441F">
        <w:rPr>
          <w:rFonts w:ascii="Times New Roman" w:hAnsi="Times New Roman" w:cs="Times New Roman"/>
          <w:color w:val="1B1F21"/>
          <w:sz w:val="28"/>
          <w:szCs w:val="28"/>
          <w:shd w:val="clear" w:color="auto" w:fill="FFFFFF"/>
        </w:rPr>
        <w:t>a</w:t>
      </w:r>
      <w:r w:rsidR="001E39ED" w:rsidRPr="00F41CBC">
        <w:rPr>
          <w:rFonts w:ascii="Times New Roman" w:hAnsi="Times New Roman" w:cs="Times New Roman"/>
          <w:color w:val="1B1F21"/>
          <w:sz w:val="28"/>
          <w:szCs w:val="28"/>
          <w:shd w:val="clear" w:color="auto" w:fill="FFFFFF"/>
          <w:lang w:val="uk-UA"/>
        </w:rPr>
        <w:t>ктів, які регулюють лізингові відносини, висок</w:t>
      </w:r>
      <w:r w:rsidR="001E39ED" w:rsidRPr="00B8441F">
        <w:rPr>
          <w:rFonts w:ascii="Times New Roman" w:hAnsi="Times New Roman" w:cs="Times New Roman"/>
          <w:color w:val="1B1F21"/>
          <w:sz w:val="28"/>
          <w:szCs w:val="28"/>
          <w:shd w:val="clear" w:color="auto" w:fill="FFFFFF"/>
        </w:rPr>
        <w:t>a</w:t>
      </w:r>
      <w:r w:rsidR="001E39ED" w:rsidRPr="00F41CBC">
        <w:rPr>
          <w:rFonts w:ascii="Times New Roman" w:hAnsi="Times New Roman" w:cs="Times New Roman"/>
          <w:color w:val="1B1F21"/>
          <w:sz w:val="28"/>
          <w:szCs w:val="28"/>
          <w:shd w:val="clear" w:color="auto" w:fill="FFFFFF"/>
          <w:lang w:val="uk-UA"/>
        </w:rPr>
        <w:t xml:space="preserve"> в</w:t>
      </w:r>
      <w:r w:rsidR="001E39ED" w:rsidRPr="00B8441F">
        <w:rPr>
          <w:rFonts w:ascii="Times New Roman" w:hAnsi="Times New Roman" w:cs="Times New Roman"/>
          <w:color w:val="1B1F21"/>
          <w:sz w:val="28"/>
          <w:szCs w:val="28"/>
          <w:shd w:val="clear" w:color="auto" w:fill="FFFFFF"/>
        </w:rPr>
        <w:t>a</w:t>
      </w:r>
      <w:r w:rsidR="001E39ED" w:rsidRPr="00F41CBC">
        <w:rPr>
          <w:rFonts w:ascii="Times New Roman" w:hAnsi="Times New Roman" w:cs="Times New Roman"/>
          <w:color w:val="1B1F21"/>
          <w:sz w:val="28"/>
          <w:szCs w:val="28"/>
          <w:shd w:val="clear" w:color="auto" w:fill="FFFFFF"/>
          <w:lang w:val="uk-UA"/>
        </w:rPr>
        <w:t>ртість фін</w:t>
      </w:r>
      <w:r w:rsidR="001E39ED" w:rsidRPr="00B8441F">
        <w:rPr>
          <w:rFonts w:ascii="Times New Roman" w:hAnsi="Times New Roman" w:cs="Times New Roman"/>
          <w:color w:val="1B1F21"/>
          <w:sz w:val="28"/>
          <w:szCs w:val="28"/>
          <w:shd w:val="clear" w:color="auto" w:fill="FFFFFF"/>
        </w:rPr>
        <w:t>a</w:t>
      </w:r>
      <w:r w:rsidR="001E39ED" w:rsidRPr="00F41CBC">
        <w:rPr>
          <w:rFonts w:ascii="Times New Roman" w:hAnsi="Times New Roman" w:cs="Times New Roman"/>
          <w:color w:val="1B1F21"/>
          <w:sz w:val="28"/>
          <w:szCs w:val="28"/>
          <w:shd w:val="clear" w:color="auto" w:fill="FFFFFF"/>
          <w:lang w:val="uk-UA"/>
        </w:rPr>
        <w:t>нсових ресурсів і низьк</w:t>
      </w:r>
      <w:r w:rsidR="001E39ED" w:rsidRPr="00B8441F">
        <w:rPr>
          <w:rFonts w:ascii="Times New Roman" w:hAnsi="Times New Roman" w:cs="Times New Roman"/>
          <w:color w:val="1B1F21"/>
          <w:sz w:val="28"/>
          <w:szCs w:val="28"/>
          <w:shd w:val="clear" w:color="auto" w:fill="FFFFFF"/>
        </w:rPr>
        <w:t>a</w:t>
      </w:r>
      <w:r w:rsidR="001E39ED" w:rsidRPr="00F41CBC">
        <w:rPr>
          <w:rFonts w:ascii="Times New Roman" w:hAnsi="Times New Roman" w:cs="Times New Roman"/>
          <w:color w:val="1B1F21"/>
          <w:sz w:val="28"/>
          <w:szCs w:val="28"/>
          <w:shd w:val="clear" w:color="auto" w:fill="FFFFFF"/>
          <w:lang w:val="uk-UA"/>
        </w:rPr>
        <w:t xml:space="preserve"> к</w:t>
      </w:r>
      <w:r w:rsidR="001E39ED" w:rsidRPr="00B8441F">
        <w:rPr>
          <w:rFonts w:ascii="Times New Roman" w:hAnsi="Times New Roman" w:cs="Times New Roman"/>
          <w:color w:val="1B1F21"/>
          <w:sz w:val="28"/>
          <w:szCs w:val="28"/>
          <w:shd w:val="clear" w:color="auto" w:fill="FFFFFF"/>
        </w:rPr>
        <w:t>a</w:t>
      </w:r>
      <w:r w:rsidR="001E39ED" w:rsidRPr="00F41CBC">
        <w:rPr>
          <w:rFonts w:ascii="Times New Roman" w:hAnsi="Times New Roman" w:cs="Times New Roman"/>
          <w:color w:val="1B1F21"/>
          <w:sz w:val="28"/>
          <w:szCs w:val="28"/>
          <w:shd w:val="clear" w:color="auto" w:fill="FFFFFF"/>
          <w:lang w:val="uk-UA"/>
        </w:rPr>
        <w:t>піт</w:t>
      </w:r>
      <w:r w:rsidR="001E39ED" w:rsidRPr="00B8441F">
        <w:rPr>
          <w:rFonts w:ascii="Times New Roman" w:hAnsi="Times New Roman" w:cs="Times New Roman"/>
          <w:color w:val="1B1F21"/>
          <w:sz w:val="28"/>
          <w:szCs w:val="28"/>
          <w:shd w:val="clear" w:color="auto" w:fill="FFFFFF"/>
        </w:rPr>
        <w:t>a</w:t>
      </w:r>
      <w:r w:rsidR="001E39ED" w:rsidRPr="00F41CBC">
        <w:rPr>
          <w:rFonts w:ascii="Times New Roman" w:hAnsi="Times New Roman" w:cs="Times New Roman"/>
          <w:color w:val="1B1F21"/>
          <w:sz w:val="28"/>
          <w:szCs w:val="28"/>
          <w:shd w:val="clear" w:color="auto" w:fill="FFFFFF"/>
          <w:lang w:val="uk-UA"/>
        </w:rPr>
        <w:t>ліз</w:t>
      </w:r>
      <w:r w:rsidR="001E39ED" w:rsidRPr="00B8441F">
        <w:rPr>
          <w:rFonts w:ascii="Times New Roman" w:hAnsi="Times New Roman" w:cs="Times New Roman"/>
          <w:color w:val="1B1F21"/>
          <w:sz w:val="28"/>
          <w:szCs w:val="28"/>
          <w:shd w:val="clear" w:color="auto" w:fill="FFFFFF"/>
        </w:rPr>
        <w:t>a</w:t>
      </w:r>
      <w:r w:rsidR="001E39ED" w:rsidRPr="00F41CBC">
        <w:rPr>
          <w:rFonts w:ascii="Times New Roman" w:hAnsi="Times New Roman" w:cs="Times New Roman"/>
          <w:color w:val="1B1F21"/>
          <w:sz w:val="28"/>
          <w:szCs w:val="28"/>
          <w:shd w:val="clear" w:color="auto" w:fill="FFFFFF"/>
          <w:lang w:val="uk-UA"/>
        </w:rPr>
        <w:t>ція б</w:t>
      </w:r>
      <w:r w:rsidR="001E39ED" w:rsidRPr="00B8441F">
        <w:rPr>
          <w:rFonts w:ascii="Times New Roman" w:hAnsi="Times New Roman" w:cs="Times New Roman"/>
          <w:color w:val="1B1F21"/>
          <w:sz w:val="28"/>
          <w:szCs w:val="28"/>
          <w:shd w:val="clear" w:color="auto" w:fill="FFFFFF"/>
        </w:rPr>
        <w:t>a</w:t>
      </w:r>
      <w:r w:rsidR="001E39ED" w:rsidRPr="00F41CBC">
        <w:rPr>
          <w:rFonts w:ascii="Times New Roman" w:hAnsi="Times New Roman" w:cs="Times New Roman"/>
          <w:color w:val="1B1F21"/>
          <w:sz w:val="28"/>
          <w:szCs w:val="28"/>
          <w:shd w:val="clear" w:color="auto" w:fill="FFFFFF"/>
          <w:lang w:val="uk-UA"/>
        </w:rPr>
        <w:t>нківської системи, обмеженість доступу лізингових комп</w:t>
      </w:r>
      <w:r w:rsidR="001E39ED" w:rsidRPr="00B8441F">
        <w:rPr>
          <w:rFonts w:ascii="Times New Roman" w:hAnsi="Times New Roman" w:cs="Times New Roman"/>
          <w:color w:val="1B1F21"/>
          <w:sz w:val="28"/>
          <w:szCs w:val="28"/>
          <w:shd w:val="clear" w:color="auto" w:fill="FFFFFF"/>
        </w:rPr>
        <w:t>a</w:t>
      </w:r>
      <w:r w:rsidR="001E39ED" w:rsidRPr="00F41CBC">
        <w:rPr>
          <w:rFonts w:ascii="Times New Roman" w:hAnsi="Times New Roman" w:cs="Times New Roman"/>
          <w:color w:val="1B1F21"/>
          <w:sz w:val="28"/>
          <w:szCs w:val="28"/>
          <w:shd w:val="clear" w:color="auto" w:fill="FFFFFF"/>
          <w:lang w:val="uk-UA"/>
        </w:rPr>
        <w:t>ній до джерел фін</w:t>
      </w:r>
      <w:r w:rsidR="001E39ED" w:rsidRPr="00B8441F">
        <w:rPr>
          <w:rFonts w:ascii="Times New Roman" w:hAnsi="Times New Roman" w:cs="Times New Roman"/>
          <w:color w:val="1B1F21"/>
          <w:sz w:val="28"/>
          <w:szCs w:val="28"/>
          <w:shd w:val="clear" w:color="auto" w:fill="FFFFFF"/>
        </w:rPr>
        <w:t>a</w:t>
      </w:r>
      <w:r w:rsidR="001E39ED" w:rsidRPr="00F41CBC">
        <w:rPr>
          <w:rFonts w:ascii="Times New Roman" w:hAnsi="Times New Roman" w:cs="Times New Roman"/>
          <w:color w:val="1B1F21"/>
          <w:sz w:val="28"/>
          <w:szCs w:val="28"/>
          <w:shd w:val="clear" w:color="auto" w:fill="FFFFFF"/>
          <w:lang w:val="uk-UA"/>
        </w:rPr>
        <w:t>нсув</w:t>
      </w:r>
      <w:r w:rsidR="001E39ED" w:rsidRPr="00B8441F">
        <w:rPr>
          <w:rFonts w:ascii="Times New Roman" w:hAnsi="Times New Roman" w:cs="Times New Roman"/>
          <w:color w:val="1B1F21"/>
          <w:sz w:val="28"/>
          <w:szCs w:val="28"/>
          <w:shd w:val="clear" w:color="auto" w:fill="FFFFFF"/>
        </w:rPr>
        <w:t>a</w:t>
      </w:r>
      <w:r w:rsidR="001E39ED" w:rsidRPr="00F41CBC">
        <w:rPr>
          <w:rFonts w:ascii="Times New Roman" w:hAnsi="Times New Roman" w:cs="Times New Roman"/>
          <w:color w:val="1B1F21"/>
          <w:sz w:val="28"/>
          <w:szCs w:val="28"/>
          <w:shd w:val="clear" w:color="auto" w:fill="FFFFFF"/>
          <w:lang w:val="uk-UA"/>
        </w:rPr>
        <w:t xml:space="preserve">ння, </w:t>
      </w:r>
      <w:r w:rsidRPr="00F41CBC">
        <w:rPr>
          <w:rFonts w:ascii="Times New Roman" w:hAnsi="Times New Roman" w:cs="Times New Roman"/>
          <w:color w:val="1B1F21"/>
          <w:sz w:val="28"/>
          <w:szCs w:val="28"/>
          <w:shd w:val="clear" w:color="auto" w:fill="FFFFFF"/>
          <w:lang w:val="uk-UA"/>
        </w:rPr>
        <w:t>н</w:t>
      </w:r>
      <w:r w:rsidR="001E39ED" w:rsidRPr="00F41CBC">
        <w:rPr>
          <w:rFonts w:ascii="Times New Roman" w:hAnsi="Times New Roman" w:cs="Times New Roman"/>
          <w:color w:val="1B1F21"/>
          <w:sz w:val="28"/>
          <w:szCs w:val="28"/>
          <w:shd w:val="clear" w:color="auto" w:fill="FFFFFF"/>
          <w:lang w:val="uk-UA"/>
        </w:rPr>
        <w:t>ест</w:t>
      </w:r>
      <w:r w:rsidR="001E39ED" w:rsidRPr="00B8441F">
        <w:rPr>
          <w:rFonts w:ascii="Times New Roman" w:hAnsi="Times New Roman" w:cs="Times New Roman"/>
          <w:color w:val="1B1F21"/>
          <w:sz w:val="28"/>
          <w:szCs w:val="28"/>
          <w:shd w:val="clear" w:color="auto" w:fill="FFFFFF"/>
        </w:rPr>
        <w:t>a</w:t>
      </w:r>
      <w:r w:rsidR="001E39ED" w:rsidRPr="00F41CBC">
        <w:rPr>
          <w:rFonts w:ascii="Times New Roman" w:hAnsi="Times New Roman" w:cs="Times New Roman"/>
          <w:color w:val="1B1F21"/>
          <w:sz w:val="28"/>
          <w:szCs w:val="28"/>
          <w:shd w:val="clear" w:color="auto" w:fill="FFFFFF"/>
          <w:lang w:val="uk-UA"/>
        </w:rPr>
        <w:t>більність под</w:t>
      </w:r>
      <w:r w:rsidR="001E39ED" w:rsidRPr="00B8441F">
        <w:rPr>
          <w:rFonts w:ascii="Times New Roman" w:hAnsi="Times New Roman" w:cs="Times New Roman"/>
          <w:color w:val="1B1F21"/>
          <w:sz w:val="28"/>
          <w:szCs w:val="28"/>
          <w:shd w:val="clear" w:color="auto" w:fill="FFFFFF"/>
        </w:rPr>
        <w:t>a</w:t>
      </w:r>
      <w:r w:rsidR="001E39ED" w:rsidRPr="00F41CBC">
        <w:rPr>
          <w:rFonts w:ascii="Times New Roman" w:hAnsi="Times New Roman" w:cs="Times New Roman"/>
          <w:color w:val="1B1F21"/>
          <w:sz w:val="28"/>
          <w:szCs w:val="28"/>
          <w:shd w:val="clear" w:color="auto" w:fill="FFFFFF"/>
          <w:lang w:val="uk-UA"/>
        </w:rPr>
        <w:t>ткового т</w:t>
      </w:r>
      <w:r w:rsidR="001E39ED" w:rsidRPr="00B8441F">
        <w:rPr>
          <w:rFonts w:ascii="Times New Roman" w:hAnsi="Times New Roman" w:cs="Times New Roman"/>
          <w:color w:val="1B1F21"/>
          <w:sz w:val="28"/>
          <w:szCs w:val="28"/>
          <w:shd w:val="clear" w:color="auto" w:fill="FFFFFF"/>
        </w:rPr>
        <w:t>a</w:t>
      </w:r>
      <w:r w:rsidR="001E39ED" w:rsidRPr="00F41CBC">
        <w:rPr>
          <w:rFonts w:ascii="Times New Roman" w:hAnsi="Times New Roman" w:cs="Times New Roman"/>
          <w:color w:val="1B1F21"/>
          <w:sz w:val="28"/>
          <w:szCs w:val="28"/>
          <w:shd w:val="clear" w:color="auto" w:fill="FFFFFF"/>
          <w:lang w:val="uk-UA"/>
        </w:rPr>
        <w:t xml:space="preserve"> митного з</w:t>
      </w:r>
      <w:r w:rsidR="001E39ED" w:rsidRPr="00B8441F">
        <w:rPr>
          <w:rFonts w:ascii="Times New Roman" w:hAnsi="Times New Roman" w:cs="Times New Roman"/>
          <w:color w:val="1B1F21"/>
          <w:sz w:val="28"/>
          <w:szCs w:val="28"/>
          <w:shd w:val="clear" w:color="auto" w:fill="FFFFFF"/>
        </w:rPr>
        <w:t>a</w:t>
      </w:r>
      <w:r w:rsidR="001E39ED" w:rsidRPr="00F41CBC">
        <w:rPr>
          <w:rFonts w:ascii="Times New Roman" w:hAnsi="Times New Roman" w:cs="Times New Roman"/>
          <w:color w:val="1B1F21"/>
          <w:sz w:val="28"/>
          <w:szCs w:val="28"/>
          <w:shd w:val="clear" w:color="auto" w:fill="FFFFFF"/>
          <w:lang w:val="uk-UA"/>
        </w:rPr>
        <w:t>конод</w:t>
      </w:r>
      <w:r w:rsidR="001E39ED" w:rsidRPr="00B8441F">
        <w:rPr>
          <w:rFonts w:ascii="Times New Roman" w:hAnsi="Times New Roman" w:cs="Times New Roman"/>
          <w:color w:val="1B1F21"/>
          <w:sz w:val="28"/>
          <w:szCs w:val="28"/>
          <w:shd w:val="clear" w:color="auto" w:fill="FFFFFF"/>
        </w:rPr>
        <w:t>a</w:t>
      </w:r>
      <w:r w:rsidR="001E39ED" w:rsidRPr="00F41CBC">
        <w:rPr>
          <w:rFonts w:ascii="Times New Roman" w:hAnsi="Times New Roman" w:cs="Times New Roman"/>
          <w:color w:val="1B1F21"/>
          <w:sz w:val="28"/>
          <w:szCs w:val="28"/>
          <w:shd w:val="clear" w:color="auto" w:fill="FFFFFF"/>
          <w:lang w:val="uk-UA"/>
        </w:rPr>
        <w:t>вств</w:t>
      </w:r>
      <w:r w:rsidR="001E39ED" w:rsidRPr="00B8441F">
        <w:rPr>
          <w:rFonts w:ascii="Times New Roman" w:hAnsi="Times New Roman" w:cs="Times New Roman"/>
          <w:color w:val="1B1F21"/>
          <w:sz w:val="28"/>
          <w:szCs w:val="28"/>
          <w:shd w:val="clear" w:color="auto" w:fill="FFFFFF"/>
        </w:rPr>
        <w:t>a</w:t>
      </w:r>
      <w:r w:rsidR="001E39ED" w:rsidRPr="00F41CBC">
        <w:rPr>
          <w:rFonts w:ascii="Times New Roman" w:hAnsi="Times New Roman" w:cs="Times New Roman"/>
          <w:color w:val="1B1F21"/>
          <w:sz w:val="28"/>
          <w:szCs w:val="28"/>
          <w:shd w:val="clear" w:color="auto" w:fill="FFFFFF"/>
          <w:lang w:val="uk-UA"/>
        </w:rPr>
        <w:t>, відсутність н</w:t>
      </w:r>
      <w:r w:rsidR="001E39ED" w:rsidRPr="00B8441F">
        <w:rPr>
          <w:rFonts w:ascii="Times New Roman" w:hAnsi="Times New Roman" w:cs="Times New Roman"/>
          <w:color w:val="1B1F21"/>
          <w:sz w:val="28"/>
          <w:szCs w:val="28"/>
          <w:shd w:val="clear" w:color="auto" w:fill="FFFFFF"/>
        </w:rPr>
        <w:t>a</w:t>
      </w:r>
      <w:r w:rsidR="001E39ED" w:rsidRPr="00F41CBC">
        <w:rPr>
          <w:rFonts w:ascii="Times New Roman" w:hAnsi="Times New Roman" w:cs="Times New Roman"/>
          <w:color w:val="1B1F21"/>
          <w:sz w:val="28"/>
          <w:szCs w:val="28"/>
          <w:shd w:val="clear" w:color="auto" w:fill="FFFFFF"/>
          <w:lang w:val="uk-UA"/>
        </w:rPr>
        <w:t xml:space="preserve"> держ</w:t>
      </w:r>
      <w:r w:rsidR="001E39ED" w:rsidRPr="00B8441F">
        <w:rPr>
          <w:rFonts w:ascii="Times New Roman" w:hAnsi="Times New Roman" w:cs="Times New Roman"/>
          <w:color w:val="1B1F21"/>
          <w:sz w:val="28"/>
          <w:szCs w:val="28"/>
          <w:shd w:val="clear" w:color="auto" w:fill="FFFFFF"/>
        </w:rPr>
        <w:t>a</w:t>
      </w:r>
      <w:r w:rsidR="001E39ED" w:rsidRPr="00F41CBC">
        <w:rPr>
          <w:rFonts w:ascii="Times New Roman" w:hAnsi="Times New Roman" w:cs="Times New Roman"/>
          <w:color w:val="1B1F21"/>
          <w:sz w:val="28"/>
          <w:szCs w:val="28"/>
          <w:shd w:val="clear" w:color="auto" w:fill="FFFFFF"/>
          <w:lang w:val="uk-UA"/>
        </w:rPr>
        <w:t>вному рівні економічних т</w:t>
      </w:r>
      <w:r w:rsidR="001E39ED" w:rsidRPr="00B8441F">
        <w:rPr>
          <w:rFonts w:ascii="Times New Roman" w:hAnsi="Times New Roman" w:cs="Times New Roman"/>
          <w:color w:val="1B1F21"/>
          <w:sz w:val="28"/>
          <w:szCs w:val="28"/>
          <w:shd w:val="clear" w:color="auto" w:fill="FFFFFF"/>
        </w:rPr>
        <w:t>a</w:t>
      </w:r>
      <w:r w:rsidR="001E39ED" w:rsidRPr="00F41CBC">
        <w:rPr>
          <w:rFonts w:ascii="Times New Roman" w:hAnsi="Times New Roman" w:cs="Times New Roman"/>
          <w:color w:val="1B1F21"/>
          <w:sz w:val="28"/>
          <w:szCs w:val="28"/>
          <w:shd w:val="clear" w:color="auto" w:fill="FFFFFF"/>
          <w:lang w:val="uk-UA"/>
        </w:rPr>
        <w:t xml:space="preserve"> соці</w:t>
      </w:r>
      <w:r w:rsidR="001E39ED" w:rsidRPr="00B8441F">
        <w:rPr>
          <w:rFonts w:ascii="Times New Roman" w:hAnsi="Times New Roman" w:cs="Times New Roman"/>
          <w:color w:val="1B1F21"/>
          <w:sz w:val="28"/>
          <w:szCs w:val="28"/>
          <w:shd w:val="clear" w:color="auto" w:fill="FFFFFF"/>
        </w:rPr>
        <w:t>a</w:t>
      </w:r>
      <w:r w:rsidR="001E39ED" w:rsidRPr="00F41CBC">
        <w:rPr>
          <w:rFonts w:ascii="Times New Roman" w:hAnsi="Times New Roman" w:cs="Times New Roman"/>
          <w:color w:val="1B1F21"/>
          <w:sz w:val="28"/>
          <w:szCs w:val="28"/>
          <w:shd w:val="clear" w:color="auto" w:fill="FFFFFF"/>
          <w:lang w:val="uk-UA"/>
        </w:rPr>
        <w:t>льних стимулів для розвитку лізингу в Укр</w:t>
      </w:r>
      <w:r w:rsidR="001E39ED" w:rsidRPr="00B8441F">
        <w:rPr>
          <w:rFonts w:ascii="Times New Roman" w:hAnsi="Times New Roman" w:cs="Times New Roman"/>
          <w:color w:val="1B1F21"/>
          <w:sz w:val="28"/>
          <w:szCs w:val="28"/>
          <w:shd w:val="clear" w:color="auto" w:fill="FFFFFF"/>
        </w:rPr>
        <w:t>a</w:t>
      </w:r>
      <w:r w:rsidR="001E3837">
        <w:rPr>
          <w:rFonts w:ascii="Times New Roman" w:hAnsi="Times New Roman" w:cs="Times New Roman"/>
          <w:color w:val="1B1F21"/>
          <w:sz w:val="28"/>
          <w:szCs w:val="28"/>
          <w:shd w:val="clear" w:color="auto" w:fill="FFFFFF"/>
          <w:lang w:val="uk-UA"/>
        </w:rPr>
        <w:t xml:space="preserve">їні </w:t>
      </w:r>
      <w:r w:rsidR="001E3837" w:rsidRPr="001E3837">
        <w:rPr>
          <w:rFonts w:ascii="Times New Roman" w:hAnsi="Times New Roman" w:cs="Times New Roman"/>
          <w:sz w:val="28"/>
          <w:szCs w:val="28"/>
          <w:lang w:val="uk-UA"/>
        </w:rPr>
        <w:t xml:space="preserve">[ </w:t>
      </w:r>
      <w:r w:rsidR="001E3837">
        <w:rPr>
          <w:rFonts w:ascii="Times New Roman" w:hAnsi="Times New Roman" w:cs="Times New Roman"/>
          <w:sz w:val="28"/>
          <w:szCs w:val="28"/>
          <w:lang w:val="uk-UA"/>
        </w:rPr>
        <w:t xml:space="preserve"> 26 </w:t>
      </w:r>
      <w:r w:rsidR="001E3837" w:rsidRPr="001E3837">
        <w:rPr>
          <w:rFonts w:ascii="Times New Roman" w:hAnsi="Times New Roman" w:cs="Times New Roman"/>
          <w:sz w:val="28"/>
          <w:szCs w:val="28"/>
          <w:lang w:val="uk-UA"/>
        </w:rPr>
        <w:t>].</w:t>
      </w:r>
    </w:p>
    <w:p w:rsidR="001E39ED" w:rsidRDefault="001E39ED" w:rsidP="004279F0">
      <w:pPr>
        <w:spacing w:before="100" w:beforeAutospacing="1" w:after="100" w:afterAutospacing="1" w:line="360" w:lineRule="auto"/>
        <w:ind w:firstLine="567"/>
        <w:contextualSpacing/>
        <w:jc w:val="both"/>
        <w:rPr>
          <w:rFonts w:ascii="Times New Roman" w:hAnsi="Times New Roman" w:cs="Times New Roman"/>
          <w:color w:val="1B1F21"/>
          <w:sz w:val="28"/>
          <w:szCs w:val="28"/>
          <w:shd w:val="clear" w:color="auto" w:fill="FFFFFF"/>
          <w:lang w:val="uk-UA"/>
        </w:rPr>
      </w:pPr>
      <w:r w:rsidRPr="00F41CBC">
        <w:rPr>
          <w:rFonts w:ascii="Times New Roman" w:hAnsi="Times New Roman" w:cs="Times New Roman"/>
          <w:color w:val="1B1F21"/>
          <w:sz w:val="28"/>
          <w:szCs w:val="28"/>
          <w:shd w:val="clear" w:color="auto" w:fill="FFFFFF"/>
          <w:lang w:val="uk-UA"/>
        </w:rPr>
        <w:lastRenderedPageBreak/>
        <w:t>Таким чином, Україна нині потребує активних дій Уряду і Парламенту, які були б спрямованими на створення економічних та соціальних стимулів для розвитку лізингу в Україні, оскільки потенціал для цього є. Насамперед необхідно також переглянути існуючу законодавчу базу регулювання лізингових відносин в Україні і цим самим створити ефективні умови впровадження державної політики регулювання діяльності на цьому ринку.</w:t>
      </w:r>
    </w:p>
    <w:p w:rsidR="00BD2E2C" w:rsidRDefault="00BD2E2C" w:rsidP="004279F0">
      <w:pPr>
        <w:spacing w:before="100" w:beforeAutospacing="1" w:after="100" w:afterAutospacing="1" w:line="360" w:lineRule="auto"/>
        <w:ind w:firstLine="567"/>
        <w:contextualSpacing/>
        <w:jc w:val="both"/>
        <w:rPr>
          <w:rFonts w:ascii="Times New Roman" w:hAnsi="Times New Roman" w:cs="Times New Roman"/>
          <w:color w:val="1B1F21"/>
          <w:sz w:val="28"/>
          <w:szCs w:val="28"/>
          <w:shd w:val="clear" w:color="auto" w:fill="FFFFFF"/>
          <w:lang w:val="uk-UA"/>
        </w:rPr>
      </w:pPr>
    </w:p>
    <w:p w:rsidR="00AE0779" w:rsidRDefault="00AE0779" w:rsidP="004279F0">
      <w:pPr>
        <w:spacing w:before="100" w:beforeAutospacing="1" w:after="100" w:afterAutospacing="1" w:line="360" w:lineRule="auto"/>
        <w:ind w:firstLine="567"/>
        <w:contextualSpacing/>
        <w:jc w:val="both"/>
        <w:rPr>
          <w:rFonts w:ascii="Times New Roman" w:hAnsi="Times New Roman" w:cs="Times New Roman"/>
          <w:color w:val="1B1F21"/>
          <w:sz w:val="28"/>
          <w:szCs w:val="28"/>
          <w:shd w:val="clear" w:color="auto" w:fill="FFFFFF"/>
          <w:lang w:val="uk-UA"/>
        </w:rPr>
      </w:pPr>
    </w:p>
    <w:p w:rsidR="00AE0779" w:rsidRDefault="00AE0779" w:rsidP="004279F0">
      <w:pPr>
        <w:spacing w:before="100" w:beforeAutospacing="1" w:after="100" w:afterAutospacing="1" w:line="360" w:lineRule="auto"/>
        <w:ind w:firstLine="567"/>
        <w:contextualSpacing/>
        <w:jc w:val="both"/>
        <w:rPr>
          <w:rFonts w:ascii="Times New Roman" w:hAnsi="Times New Roman" w:cs="Times New Roman"/>
          <w:color w:val="1B1F21"/>
          <w:sz w:val="28"/>
          <w:szCs w:val="28"/>
          <w:shd w:val="clear" w:color="auto" w:fill="FFFFFF"/>
          <w:lang w:val="uk-UA"/>
        </w:rPr>
      </w:pPr>
    </w:p>
    <w:p w:rsidR="00AE0779" w:rsidRDefault="00AE0779" w:rsidP="004279F0">
      <w:pPr>
        <w:spacing w:before="100" w:beforeAutospacing="1" w:after="100" w:afterAutospacing="1" w:line="360" w:lineRule="auto"/>
        <w:ind w:firstLine="567"/>
        <w:contextualSpacing/>
        <w:jc w:val="both"/>
        <w:rPr>
          <w:rFonts w:ascii="Times New Roman" w:hAnsi="Times New Roman" w:cs="Times New Roman"/>
          <w:color w:val="1B1F21"/>
          <w:sz w:val="28"/>
          <w:szCs w:val="28"/>
          <w:shd w:val="clear" w:color="auto" w:fill="FFFFFF"/>
          <w:lang w:val="uk-UA"/>
        </w:rPr>
      </w:pPr>
    </w:p>
    <w:p w:rsidR="00AE0779" w:rsidRDefault="00AE0779" w:rsidP="004279F0">
      <w:pPr>
        <w:spacing w:before="100" w:beforeAutospacing="1" w:after="100" w:afterAutospacing="1" w:line="360" w:lineRule="auto"/>
        <w:ind w:firstLine="567"/>
        <w:contextualSpacing/>
        <w:jc w:val="both"/>
        <w:rPr>
          <w:rFonts w:ascii="Times New Roman" w:hAnsi="Times New Roman" w:cs="Times New Roman"/>
          <w:color w:val="1B1F21"/>
          <w:sz w:val="28"/>
          <w:szCs w:val="28"/>
          <w:shd w:val="clear" w:color="auto" w:fill="FFFFFF"/>
          <w:lang w:val="uk-UA"/>
        </w:rPr>
      </w:pPr>
    </w:p>
    <w:p w:rsidR="00AE0779" w:rsidRDefault="00AE0779" w:rsidP="004279F0">
      <w:pPr>
        <w:spacing w:before="100" w:beforeAutospacing="1" w:after="100" w:afterAutospacing="1" w:line="360" w:lineRule="auto"/>
        <w:ind w:firstLine="567"/>
        <w:contextualSpacing/>
        <w:jc w:val="both"/>
        <w:rPr>
          <w:rFonts w:ascii="Times New Roman" w:hAnsi="Times New Roman" w:cs="Times New Roman"/>
          <w:color w:val="1B1F21"/>
          <w:sz w:val="28"/>
          <w:szCs w:val="28"/>
          <w:shd w:val="clear" w:color="auto" w:fill="FFFFFF"/>
          <w:lang w:val="uk-UA"/>
        </w:rPr>
      </w:pPr>
    </w:p>
    <w:p w:rsidR="00AE0779" w:rsidRDefault="00AE0779" w:rsidP="004279F0">
      <w:pPr>
        <w:spacing w:before="100" w:beforeAutospacing="1" w:after="100" w:afterAutospacing="1" w:line="360" w:lineRule="auto"/>
        <w:ind w:firstLine="567"/>
        <w:contextualSpacing/>
        <w:jc w:val="both"/>
        <w:rPr>
          <w:rFonts w:ascii="Times New Roman" w:hAnsi="Times New Roman" w:cs="Times New Roman"/>
          <w:color w:val="1B1F21"/>
          <w:sz w:val="28"/>
          <w:szCs w:val="28"/>
          <w:shd w:val="clear" w:color="auto" w:fill="FFFFFF"/>
          <w:lang w:val="uk-UA"/>
        </w:rPr>
      </w:pPr>
    </w:p>
    <w:p w:rsidR="00AE0779" w:rsidRDefault="00AE0779" w:rsidP="004279F0">
      <w:pPr>
        <w:spacing w:before="100" w:beforeAutospacing="1" w:after="100" w:afterAutospacing="1" w:line="360" w:lineRule="auto"/>
        <w:ind w:firstLine="567"/>
        <w:contextualSpacing/>
        <w:jc w:val="both"/>
        <w:rPr>
          <w:rFonts w:ascii="Times New Roman" w:hAnsi="Times New Roman" w:cs="Times New Roman"/>
          <w:color w:val="1B1F21"/>
          <w:sz w:val="28"/>
          <w:szCs w:val="28"/>
          <w:shd w:val="clear" w:color="auto" w:fill="FFFFFF"/>
          <w:lang w:val="uk-UA"/>
        </w:rPr>
      </w:pPr>
    </w:p>
    <w:p w:rsidR="00AE0779" w:rsidRDefault="00AE0779" w:rsidP="004279F0">
      <w:pPr>
        <w:spacing w:before="100" w:beforeAutospacing="1" w:after="100" w:afterAutospacing="1" w:line="360" w:lineRule="auto"/>
        <w:ind w:firstLine="567"/>
        <w:contextualSpacing/>
        <w:jc w:val="both"/>
        <w:rPr>
          <w:rFonts w:ascii="Times New Roman" w:hAnsi="Times New Roman" w:cs="Times New Roman"/>
          <w:color w:val="1B1F21"/>
          <w:sz w:val="28"/>
          <w:szCs w:val="28"/>
          <w:shd w:val="clear" w:color="auto" w:fill="FFFFFF"/>
          <w:lang w:val="uk-UA"/>
        </w:rPr>
      </w:pPr>
    </w:p>
    <w:p w:rsidR="00AE0779" w:rsidRDefault="00AE0779" w:rsidP="004279F0">
      <w:pPr>
        <w:spacing w:before="100" w:beforeAutospacing="1" w:after="100" w:afterAutospacing="1" w:line="360" w:lineRule="auto"/>
        <w:ind w:firstLine="567"/>
        <w:contextualSpacing/>
        <w:jc w:val="both"/>
        <w:rPr>
          <w:rFonts w:ascii="Times New Roman" w:hAnsi="Times New Roman" w:cs="Times New Roman"/>
          <w:color w:val="1B1F21"/>
          <w:sz w:val="28"/>
          <w:szCs w:val="28"/>
          <w:shd w:val="clear" w:color="auto" w:fill="FFFFFF"/>
          <w:lang w:val="uk-UA"/>
        </w:rPr>
      </w:pPr>
    </w:p>
    <w:p w:rsidR="00AE0779" w:rsidRDefault="00AE0779" w:rsidP="004279F0">
      <w:pPr>
        <w:spacing w:before="100" w:beforeAutospacing="1" w:after="100" w:afterAutospacing="1" w:line="360" w:lineRule="auto"/>
        <w:ind w:firstLine="567"/>
        <w:contextualSpacing/>
        <w:jc w:val="both"/>
        <w:rPr>
          <w:rFonts w:ascii="Times New Roman" w:hAnsi="Times New Roman" w:cs="Times New Roman"/>
          <w:color w:val="1B1F21"/>
          <w:sz w:val="28"/>
          <w:szCs w:val="28"/>
          <w:shd w:val="clear" w:color="auto" w:fill="FFFFFF"/>
          <w:lang w:val="uk-UA"/>
        </w:rPr>
      </w:pPr>
    </w:p>
    <w:p w:rsidR="00AE0779" w:rsidRDefault="00AE0779" w:rsidP="004279F0">
      <w:pPr>
        <w:spacing w:before="100" w:beforeAutospacing="1" w:after="100" w:afterAutospacing="1" w:line="360" w:lineRule="auto"/>
        <w:ind w:firstLine="567"/>
        <w:contextualSpacing/>
        <w:jc w:val="both"/>
        <w:rPr>
          <w:rFonts w:ascii="Times New Roman" w:hAnsi="Times New Roman" w:cs="Times New Roman"/>
          <w:color w:val="1B1F21"/>
          <w:sz w:val="28"/>
          <w:szCs w:val="28"/>
          <w:shd w:val="clear" w:color="auto" w:fill="FFFFFF"/>
          <w:lang w:val="uk-UA"/>
        </w:rPr>
      </w:pPr>
    </w:p>
    <w:p w:rsidR="00AE0779" w:rsidRDefault="00AE0779" w:rsidP="004279F0">
      <w:pPr>
        <w:spacing w:before="100" w:beforeAutospacing="1" w:after="100" w:afterAutospacing="1" w:line="360" w:lineRule="auto"/>
        <w:ind w:firstLine="567"/>
        <w:contextualSpacing/>
        <w:jc w:val="both"/>
        <w:rPr>
          <w:rFonts w:ascii="Times New Roman" w:hAnsi="Times New Roman" w:cs="Times New Roman"/>
          <w:color w:val="1B1F21"/>
          <w:sz w:val="28"/>
          <w:szCs w:val="28"/>
          <w:shd w:val="clear" w:color="auto" w:fill="FFFFFF"/>
          <w:lang w:val="uk-UA"/>
        </w:rPr>
      </w:pPr>
    </w:p>
    <w:p w:rsidR="00AE0779" w:rsidRDefault="00AE0779" w:rsidP="004279F0">
      <w:pPr>
        <w:spacing w:before="100" w:beforeAutospacing="1" w:after="100" w:afterAutospacing="1" w:line="360" w:lineRule="auto"/>
        <w:ind w:firstLine="567"/>
        <w:contextualSpacing/>
        <w:jc w:val="both"/>
        <w:rPr>
          <w:rFonts w:ascii="Times New Roman" w:hAnsi="Times New Roman" w:cs="Times New Roman"/>
          <w:color w:val="1B1F21"/>
          <w:sz w:val="28"/>
          <w:szCs w:val="28"/>
          <w:shd w:val="clear" w:color="auto" w:fill="FFFFFF"/>
          <w:lang w:val="uk-UA"/>
        </w:rPr>
      </w:pPr>
    </w:p>
    <w:p w:rsidR="00AE0779" w:rsidRDefault="00AE0779" w:rsidP="004279F0">
      <w:pPr>
        <w:spacing w:before="100" w:beforeAutospacing="1" w:after="100" w:afterAutospacing="1" w:line="360" w:lineRule="auto"/>
        <w:ind w:firstLine="567"/>
        <w:contextualSpacing/>
        <w:jc w:val="both"/>
        <w:rPr>
          <w:rFonts w:ascii="Times New Roman" w:hAnsi="Times New Roman" w:cs="Times New Roman"/>
          <w:color w:val="1B1F21"/>
          <w:sz w:val="28"/>
          <w:szCs w:val="28"/>
          <w:shd w:val="clear" w:color="auto" w:fill="FFFFFF"/>
          <w:lang w:val="uk-UA"/>
        </w:rPr>
      </w:pPr>
    </w:p>
    <w:p w:rsidR="00AE0779" w:rsidRDefault="00AE0779" w:rsidP="004279F0">
      <w:pPr>
        <w:spacing w:before="100" w:beforeAutospacing="1" w:after="100" w:afterAutospacing="1" w:line="360" w:lineRule="auto"/>
        <w:ind w:firstLine="567"/>
        <w:contextualSpacing/>
        <w:jc w:val="both"/>
        <w:rPr>
          <w:rFonts w:ascii="Times New Roman" w:hAnsi="Times New Roman" w:cs="Times New Roman"/>
          <w:color w:val="1B1F21"/>
          <w:sz w:val="28"/>
          <w:szCs w:val="28"/>
          <w:shd w:val="clear" w:color="auto" w:fill="FFFFFF"/>
          <w:lang w:val="uk-UA"/>
        </w:rPr>
      </w:pPr>
    </w:p>
    <w:p w:rsidR="00AE0779" w:rsidRDefault="00AE0779" w:rsidP="004279F0">
      <w:pPr>
        <w:spacing w:before="100" w:beforeAutospacing="1" w:after="100" w:afterAutospacing="1" w:line="360" w:lineRule="auto"/>
        <w:ind w:firstLine="567"/>
        <w:contextualSpacing/>
        <w:jc w:val="both"/>
        <w:rPr>
          <w:rFonts w:ascii="Times New Roman" w:hAnsi="Times New Roman" w:cs="Times New Roman"/>
          <w:color w:val="1B1F21"/>
          <w:sz w:val="28"/>
          <w:szCs w:val="28"/>
          <w:shd w:val="clear" w:color="auto" w:fill="FFFFFF"/>
          <w:lang w:val="uk-UA"/>
        </w:rPr>
      </w:pPr>
    </w:p>
    <w:p w:rsidR="00AE0779" w:rsidRDefault="00AE0779" w:rsidP="004279F0">
      <w:pPr>
        <w:spacing w:before="100" w:beforeAutospacing="1" w:after="100" w:afterAutospacing="1" w:line="360" w:lineRule="auto"/>
        <w:ind w:firstLine="567"/>
        <w:contextualSpacing/>
        <w:jc w:val="both"/>
        <w:rPr>
          <w:rFonts w:ascii="Times New Roman" w:hAnsi="Times New Roman" w:cs="Times New Roman"/>
          <w:color w:val="1B1F21"/>
          <w:sz w:val="28"/>
          <w:szCs w:val="28"/>
          <w:shd w:val="clear" w:color="auto" w:fill="FFFFFF"/>
          <w:lang w:val="uk-UA"/>
        </w:rPr>
      </w:pPr>
    </w:p>
    <w:p w:rsidR="00AE0779" w:rsidRDefault="00AE0779" w:rsidP="004279F0">
      <w:pPr>
        <w:spacing w:before="100" w:beforeAutospacing="1" w:after="100" w:afterAutospacing="1" w:line="360" w:lineRule="auto"/>
        <w:ind w:firstLine="567"/>
        <w:contextualSpacing/>
        <w:jc w:val="both"/>
        <w:rPr>
          <w:rFonts w:ascii="Times New Roman" w:hAnsi="Times New Roman" w:cs="Times New Roman"/>
          <w:color w:val="1B1F21"/>
          <w:sz w:val="28"/>
          <w:szCs w:val="28"/>
          <w:shd w:val="clear" w:color="auto" w:fill="FFFFFF"/>
          <w:lang w:val="uk-UA"/>
        </w:rPr>
      </w:pPr>
    </w:p>
    <w:p w:rsidR="00AE0779" w:rsidRDefault="00AE0779" w:rsidP="004279F0">
      <w:pPr>
        <w:spacing w:before="100" w:beforeAutospacing="1" w:after="100" w:afterAutospacing="1" w:line="360" w:lineRule="auto"/>
        <w:ind w:firstLine="567"/>
        <w:contextualSpacing/>
        <w:jc w:val="both"/>
        <w:rPr>
          <w:rFonts w:ascii="Times New Roman" w:hAnsi="Times New Roman" w:cs="Times New Roman"/>
          <w:color w:val="1B1F21"/>
          <w:sz w:val="28"/>
          <w:szCs w:val="28"/>
          <w:shd w:val="clear" w:color="auto" w:fill="FFFFFF"/>
          <w:lang w:val="uk-UA"/>
        </w:rPr>
      </w:pPr>
    </w:p>
    <w:p w:rsidR="00AE0779" w:rsidRDefault="00AE0779" w:rsidP="004279F0">
      <w:pPr>
        <w:spacing w:before="100" w:beforeAutospacing="1" w:after="100" w:afterAutospacing="1" w:line="360" w:lineRule="auto"/>
        <w:ind w:firstLine="567"/>
        <w:contextualSpacing/>
        <w:jc w:val="both"/>
        <w:rPr>
          <w:rFonts w:ascii="Times New Roman" w:hAnsi="Times New Roman" w:cs="Times New Roman"/>
          <w:color w:val="1B1F21"/>
          <w:sz w:val="28"/>
          <w:szCs w:val="28"/>
          <w:shd w:val="clear" w:color="auto" w:fill="FFFFFF"/>
          <w:lang w:val="uk-UA"/>
        </w:rPr>
      </w:pPr>
    </w:p>
    <w:p w:rsidR="00AE0779" w:rsidRDefault="00AE0779" w:rsidP="004279F0">
      <w:pPr>
        <w:spacing w:before="100" w:beforeAutospacing="1" w:after="100" w:afterAutospacing="1" w:line="360" w:lineRule="auto"/>
        <w:ind w:firstLine="567"/>
        <w:contextualSpacing/>
        <w:jc w:val="both"/>
        <w:rPr>
          <w:rFonts w:ascii="Times New Roman" w:hAnsi="Times New Roman" w:cs="Times New Roman"/>
          <w:color w:val="1B1F21"/>
          <w:sz w:val="28"/>
          <w:szCs w:val="28"/>
          <w:shd w:val="clear" w:color="auto" w:fill="FFFFFF"/>
          <w:lang w:val="uk-UA"/>
        </w:rPr>
      </w:pPr>
    </w:p>
    <w:p w:rsidR="00AE0779" w:rsidRDefault="00AE0779" w:rsidP="004279F0">
      <w:pPr>
        <w:spacing w:before="100" w:beforeAutospacing="1" w:after="100" w:afterAutospacing="1" w:line="360" w:lineRule="auto"/>
        <w:ind w:firstLine="567"/>
        <w:contextualSpacing/>
        <w:jc w:val="both"/>
        <w:rPr>
          <w:rFonts w:ascii="Times New Roman" w:hAnsi="Times New Roman" w:cs="Times New Roman"/>
          <w:color w:val="1B1F21"/>
          <w:sz w:val="28"/>
          <w:szCs w:val="28"/>
          <w:shd w:val="clear" w:color="auto" w:fill="FFFFFF"/>
          <w:lang w:val="uk-UA"/>
        </w:rPr>
      </w:pPr>
    </w:p>
    <w:p w:rsidR="00AE0779" w:rsidRDefault="00AE0779" w:rsidP="004279F0">
      <w:pPr>
        <w:spacing w:before="100" w:beforeAutospacing="1" w:after="100" w:afterAutospacing="1" w:line="360" w:lineRule="auto"/>
        <w:ind w:firstLine="567"/>
        <w:contextualSpacing/>
        <w:jc w:val="both"/>
        <w:rPr>
          <w:rFonts w:ascii="Times New Roman" w:hAnsi="Times New Roman" w:cs="Times New Roman"/>
          <w:color w:val="1B1F21"/>
          <w:sz w:val="28"/>
          <w:szCs w:val="28"/>
          <w:shd w:val="clear" w:color="auto" w:fill="FFFFFF"/>
          <w:lang w:val="uk-UA"/>
        </w:rPr>
      </w:pPr>
    </w:p>
    <w:p w:rsidR="007C2B8E" w:rsidRDefault="007C2B8E" w:rsidP="007C2B8E">
      <w:pPr>
        <w:pStyle w:val="ad"/>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3</w:t>
      </w:r>
    </w:p>
    <w:p w:rsidR="00BD2E2C" w:rsidRDefault="00BD2E2C" w:rsidP="007C2B8E">
      <w:pPr>
        <w:pStyle w:val="ad"/>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t>ПРОБЛЕМИ ТА ШЛЯХИ УДОСКОНАЛЕННЯ ЛІЗИНГОВИХ ОПЕРАЦІЙ КОМЕРЦІЙНИХ БАНКІВ</w:t>
      </w:r>
    </w:p>
    <w:p w:rsidR="00BD2E2C" w:rsidRPr="00FC086B" w:rsidRDefault="00BD2E2C" w:rsidP="00BD2E2C">
      <w:pPr>
        <w:pStyle w:val="ad"/>
        <w:ind w:left="0"/>
        <w:rPr>
          <w:rFonts w:ascii="Times New Roman" w:hAnsi="Times New Roman" w:cs="Times New Roman"/>
          <w:sz w:val="28"/>
          <w:szCs w:val="28"/>
          <w:lang w:val="uk-UA"/>
        </w:rPr>
      </w:pPr>
    </w:p>
    <w:p w:rsidR="00BD2E2C" w:rsidRDefault="00BD2E2C" w:rsidP="00BD2E2C">
      <w:pPr>
        <w:tabs>
          <w:tab w:val="left" w:pos="1830"/>
        </w:tabs>
        <w:spacing w:line="360" w:lineRule="auto"/>
        <w:ind w:firstLine="567"/>
        <w:contextualSpacing/>
        <w:jc w:val="both"/>
        <w:rPr>
          <w:rFonts w:ascii="Times New Roman" w:hAnsi="Times New Roman" w:cs="Times New Roman"/>
          <w:b/>
          <w:sz w:val="28"/>
          <w:szCs w:val="28"/>
          <w:lang w:val="uk-UA" w:eastAsia="ru-RU"/>
        </w:rPr>
      </w:pPr>
      <w:r>
        <w:rPr>
          <w:rFonts w:ascii="Times New Roman" w:hAnsi="Times New Roman" w:cs="Times New Roman"/>
          <w:b/>
          <w:sz w:val="28"/>
          <w:szCs w:val="28"/>
          <w:lang w:val="uk-UA" w:eastAsia="ru-RU"/>
        </w:rPr>
        <w:t>3.1</w:t>
      </w:r>
      <w:r w:rsidRPr="00BD2E2C">
        <w:rPr>
          <w:rFonts w:ascii="Times New Roman" w:hAnsi="Times New Roman" w:cs="Times New Roman"/>
          <w:b/>
          <w:sz w:val="28"/>
          <w:szCs w:val="28"/>
          <w:lang w:val="uk-UA" w:eastAsia="ru-RU"/>
        </w:rPr>
        <w:t xml:space="preserve"> </w:t>
      </w:r>
      <w:r w:rsidR="00721FD2">
        <w:rPr>
          <w:rFonts w:ascii="Times New Roman" w:hAnsi="Times New Roman" w:cs="Times New Roman"/>
          <w:b/>
          <w:sz w:val="28"/>
          <w:szCs w:val="28"/>
          <w:lang w:val="uk-UA" w:eastAsia="ru-RU"/>
        </w:rPr>
        <w:t xml:space="preserve">Проблеми </w:t>
      </w:r>
      <w:r w:rsidRPr="00BD2E2C">
        <w:rPr>
          <w:rFonts w:ascii="Times New Roman" w:hAnsi="Times New Roman" w:cs="Times New Roman"/>
          <w:b/>
          <w:sz w:val="28"/>
          <w:szCs w:val="28"/>
          <w:lang w:val="uk-UA" w:eastAsia="ru-RU"/>
        </w:rPr>
        <w:t>ринку лізингу в Україні</w:t>
      </w:r>
    </w:p>
    <w:p w:rsidR="00BD2E2C" w:rsidRDefault="00BD2E2C" w:rsidP="00BD2E2C">
      <w:pPr>
        <w:tabs>
          <w:tab w:val="left" w:pos="1830"/>
        </w:tabs>
        <w:spacing w:line="360" w:lineRule="auto"/>
        <w:ind w:firstLine="567"/>
        <w:contextualSpacing/>
        <w:jc w:val="both"/>
        <w:rPr>
          <w:rFonts w:ascii="Times New Roman" w:hAnsi="Times New Roman" w:cs="Times New Roman"/>
          <w:sz w:val="28"/>
          <w:szCs w:val="28"/>
          <w:lang w:val="uk-UA" w:eastAsia="ru-RU"/>
        </w:rPr>
      </w:pPr>
      <w:r w:rsidRPr="00BD7143">
        <w:rPr>
          <w:rFonts w:ascii="Times New Roman" w:hAnsi="Times New Roman" w:cs="Times New Roman"/>
          <w:sz w:val="28"/>
          <w:szCs w:val="28"/>
          <w:lang w:val="uk-UA" w:eastAsia="ru-RU"/>
        </w:rPr>
        <w:t>Через ба</w:t>
      </w:r>
      <w:r>
        <w:rPr>
          <w:rFonts w:ascii="Times New Roman" w:hAnsi="Times New Roman" w:cs="Times New Roman"/>
          <w:sz w:val="28"/>
          <w:szCs w:val="28"/>
          <w:lang w:val="uk-UA" w:eastAsia="ru-RU"/>
        </w:rPr>
        <w:t>гатогранність лізингових відно</w:t>
      </w:r>
      <w:r w:rsidRPr="00BD7143">
        <w:rPr>
          <w:rFonts w:ascii="Times New Roman" w:hAnsi="Times New Roman" w:cs="Times New Roman"/>
          <w:sz w:val="28"/>
          <w:szCs w:val="28"/>
          <w:lang w:val="uk-UA" w:eastAsia="ru-RU"/>
        </w:rPr>
        <w:t xml:space="preserve">син, ринок лізингу поєднав у собі елементи </w:t>
      </w:r>
      <w:r>
        <w:rPr>
          <w:rFonts w:ascii="Times New Roman" w:hAnsi="Times New Roman" w:cs="Times New Roman"/>
          <w:sz w:val="28"/>
          <w:szCs w:val="28"/>
          <w:lang w:val="uk-UA" w:eastAsia="ru-RU"/>
        </w:rPr>
        <w:t>ринку реальних активів та фінан</w:t>
      </w:r>
      <w:r w:rsidRPr="00BD7143">
        <w:rPr>
          <w:rFonts w:ascii="Times New Roman" w:hAnsi="Times New Roman" w:cs="Times New Roman"/>
          <w:sz w:val="28"/>
          <w:szCs w:val="28"/>
          <w:lang w:val="uk-UA" w:eastAsia="ru-RU"/>
        </w:rPr>
        <w:t>сового ринку. Якщо йдеться про класичну сх</w:t>
      </w:r>
      <w:r>
        <w:rPr>
          <w:rFonts w:ascii="Times New Roman" w:hAnsi="Times New Roman" w:cs="Times New Roman"/>
          <w:sz w:val="28"/>
          <w:szCs w:val="28"/>
          <w:lang w:val="uk-UA" w:eastAsia="ru-RU"/>
        </w:rPr>
        <w:t>ему взаємовідносин між суб'єкта</w:t>
      </w:r>
      <w:r w:rsidRPr="00BD7143">
        <w:rPr>
          <w:rFonts w:ascii="Times New Roman" w:hAnsi="Times New Roman" w:cs="Times New Roman"/>
          <w:sz w:val="28"/>
          <w:szCs w:val="28"/>
          <w:lang w:val="uk-UA" w:eastAsia="ru-RU"/>
        </w:rPr>
        <w:t>ми лізингового бізнесу, посередником в якій виступає лізингова компанія або комерційний банк, та об'єк</w:t>
      </w:r>
      <w:r>
        <w:rPr>
          <w:rFonts w:ascii="Times New Roman" w:hAnsi="Times New Roman" w:cs="Times New Roman"/>
          <w:sz w:val="28"/>
          <w:szCs w:val="28"/>
          <w:lang w:val="uk-UA" w:eastAsia="ru-RU"/>
        </w:rPr>
        <w:t xml:space="preserve">тами угоди є матеріальні активи (елементи основних фондів), </w:t>
      </w:r>
      <w:r w:rsidRPr="00BD7143">
        <w:rPr>
          <w:rFonts w:ascii="Times New Roman" w:hAnsi="Times New Roman" w:cs="Times New Roman"/>
          <w:sz w:val="28"/>
          <w:szCs w:val="28"/>
          <w:lang w:val="uk-UA" w:eastAsia="ru-RU"/>
        </w:rPr>
        <w:t xml:space="preserve">то лізинговий ринок є складовою ринку реальних активів. </w:t>
      </w:r>
    </w:p>
    <w:p w:rsidR="00BD2E2C" w:rsidRPr="00BD7143" w:rsidRDefault="00BD2E2C" w:rsidP="00BD2E2C">
      <w:pPr>
        <w:tabs>
          <w:tab w:val="left" w:pos="1830"/>
        </w:tabs>
        <w:spacing w:line="360" w:lineRule="auto"/>
        <w:ind w:firstLine="567"/>
        <w:contextualSpacing/>
        <w:jc w:val="both"/>
        <w:rPr>
          <w:rFonts w:ascii="Times New Roman" w:hAnsi="Times New Roman" w:cs="Times New Roman"/>
          <w:sz w:val="28"/>
          <w:szCs w:val="28"/>
          <w:lang w:val="uk-UA" w:eastAsia="ru-RU"/>
        </w:rPr>
      </w:pPr>
      <w:r w:rsidRPr="00BD7143">
        <w:rPr>
          <w:rFonts w:ascii="Times New Roman" w:hAnsi="Times New Roman" w:cs="Times New Roman"/>
          <w:sz w:val="28"/>
          <w:szCs w:val="28"/>
          <w:lang w:val="uk-UA" w:eastAsia="ru-RU"/>
        </w:rPr>
        <w:t>Однак якщо на вихідному етапі організ</w:t>
      </w:r>
      <w:r>
        <w:rPr>
          <w:rFonts w:ascii="Times New Roman" w:hAnsi="Times New Roman" w:cs="Times New Roman"/>
          <w:sz w:val="28"/>
          <w:szCs w:val="28"/>
          <w:lang w:val="uk-UA" w:eastAsia="ru-RU"/>
        </w:rPr>
        <w:t>ації лізингу банківська устано</w:t>
      </w:r>
      <w:r w:rsidRPr="00BD7143">
        <w:rPr>
          <w:rFonts w:ascii="Times New Roman" w:hAnsi="Times New Roman" w:cs="Times New Roman"/>
          <w:sz w:val="28"/>
          <w:szCs w:val="28"/>
          <w:lang w:val="uk-UA" w:eastAsia="ru-RU"/>
        </w:rPr>
        <w:t>ва надає лізинговий кредит лізинговій комп</w:t>
      </w:r>
      <w:r>
        <w:rPr>
          <w:rFonts w:ascii="Times New Roman" w:hAnsi="Times New Roman" w:cs="Times New Roman"/>
          <w:sz w:val="28"/>
          <w:szCs w:val="28"/>
          <w:lang w:val="uk-UA" w:eastAsia="ru-RU"/>
        </w:rPr>
        <w:t xml:space="preserve">анії або безпосередньо позичальнику – </w:t>
      </w:r>
      <w:r w:rsidRPr="00BD7143">
        <w:rPr>
          <w:rFonts w:ascii="Times New Roman" w:hAnsi="Times New Roman" w:cs="Times New Roman"/>
          <w:sz w:val="28"/>
          <w:szCs w:val="28"/>
          <w:lang w:val="uk-UA" w:eastAsia="ru-RU"/>
        </w:rPr>
        <w:t>лізингоотримувачу, тобто між зазначеними вище суб'єктами в</w:t>
      </w:r>
      <w:r>
        <w:rPr>
          <w:rFonts w:ascii="Times New Roman" w:hAnsi="Times New Roman" w:cs="Times New Roman"/>
          <w:sz w:val="28"/>
          <w:szCs w:val="28"/>
          <w:lang w:val="uk-UA" w:eastAsia="ru-RU"/>
        </w:rPr>
        <w:t>иника</w:t>
      </w:r>
      <w:r w:rsidRPr="00BD7143">
        <w:rPr>
          <w:rFonts w:ascii="Times New Roman" w:hAnsi="Times New Roman" w:cs="Times New Roman"/>
          <w:sz w:val="28"/>
          <w:szCs w:val="28"/>
          <w:lang w:val="uk-UA" w:eastAsia="ru-RU"/>
        </w:rPr>
        <w:t>ють кредитні відносини, які характеризуют</w:t>
      </w:r>
      <w:r>
        <w:rPr>
          <w:rFonts w:ascii="Times New Roman" w:hAnsi="Times New Roman" w:cs="Times New Roman"/>
          <w:sz w:val="28"/>
          <w:szCs w:val="28"/>
          <w:lang w:val="uk-UA" w:eastAsia="ru-RU"/>
        </w:rPr>
        <w:t xml:space="preserve">ь особливості кредитного ринку (або ринку банківських позик), </w:t>
      </w:r>
      <w:r w:rsidRPr="00BD7143">
        <w:rPr>
          <w:rFonts w:ascii="Times New Roman" w:hAnsi="Times New Roman" w:cs="Times New Roman"/>
          <w:sz w:val="28"/>
          <w:szCs w:val="28"/>
          <w:lang w:val="uk-UA" w:eastAsia="ru-RU"/>
        </w:rPr>
        <w:t>то частина лі</w:t>
      </w:r>
      <w:r>
        <w:rPr>
          <w:rFonts w:ascii="Times New Roman" w:hAnsi="Times New Roman" w:cs="Times New Roman"/>
          <w:sz w:val="28"/>
          <w:szCs w:val="28"/>
          <w:lang w:val="uk-UA" w:eastAsia="ru-RU"/>
        </w:rPr>
        <w:t xml:space="preserve">зингових відносин реалізується </w:t>
      </w:r>
      <w:r w:rsidRPr="00BD7143">
        <w:rPr>
          <w:rFonts w:ascii="Times New Roman" w:hAnsi="Times New Roman" w:cs="Times New Roman"/>
          <w:sz w:val="28"/>
          <w:szCs w:val="28"/>
          <w:lang w:val="uk-UA" w:eastAsia="ru-RU"/>
        </w:rPr>
        <w:t>на фінансовому ринку. Отже, в основі руху грошових коштів на фінансовому ринку є довгострокові кредитні відносини</w:t>
      </w:r>
      <w:r>
        <w:rPr>
          <w:rFonts w:ascii="Times New Roman" w:hAnsi="Times New Roman" w:cs="Times New Roman"/>
          <w:sz w:val="28"/>
          <w:szCs w:val="28"/>
          <w:lang w:val="uk-UA" w:eastAsia="ru-RU"/>
        </w:rPr>
        <w:t xml:space="preserve">, що трансформуються у грошові </w:t>
      </w:r>
      <w:r w:rsidRPr="00BD7143">
        <w:rPr>
          <w:rFonts w:ascii="Times New Roman" w:hAnsi="Times New Roman" w:cs="Times New Roman"/>
          <w:sz w:val="28"/>
          <w:szCs w:val="28"/>
          <w:lang w:val="uk-UA" w:eastAsia="ru-RU"/>
        </w:rPr>
        <w:t>відносини та завершуються на ринку реальних активів.</w:t>
      </w:r>
      <w:r w:rsidRPr="00BD7143">
        <w:t xml:space="preserve"> </w:t>
      </w:r>
      <w:r w:rsidRPr="00BD7143">
        <w:rPr>
          <w:rFonts w:ascii="Times New Roman" w:hAnsi="Times New Roman" w:cs="Times New Roman"/>
          <w:sz w:val="28"/>
          <w:szCs w:val="28"/>
          <w:lang w:val="uk-UA" w:eastAsia="ru-RU"/>
        </w:rPr>
        <w:t>Для того, щоб ринок лізингу ставав дедалі більш дієвою та прозорою складовою сучасного ринку капіталів, необхідна розвинена інфраструктура, тобто система соціально-економічних, полі</w:t>
      </w:r>
      <w:r>
        <w:rPr>
          <w:rFonts w:ascii="Times New Roman" w:hAnsi="Times New Roman" w:cs="Times New Roman"/>
          <w:sz w:val="28"/>
          <w:szCs w:val="28"/>
          <w:lang w:val="uk-UA" w:eastAsia="ru-RU"/>
        </w:rPr>
        <w:t>тичних умов та відповідних захо</w:t>
      </w:r>
      <w:r w:rsidRPr="00BD7143">
        <w:rPr>
          <w:rFonts w:ascii="Times New Roman" w:hAnsi="Times New Roman" w:cs="Times New Roman"/>
          <w:sz w:val="28"/>
          <w:szCs w:val="28"/>
          <w:lang w:val="uk-UA" w:eastAsia="ru-RU"/>
        </w:rPr>
        <w:t>дів, що мають проводитися на державному рі</w:t>
      </w:r>
      <w:r>
        <w:rPr>
          <w:rFonts w:ascii="Times New Roman" w:hAnsi="Times New Roman" w:cs="Times New Roman"/>
          <w:sz w:val="28"/>
          <w:szCs w:val="28"/>
          <w:lang w:val="uk-UA" w:eastAsia="ru-RU"/>
        </w:rPr>
        <w:t>вні, які сприятимуть забезпечен</w:t>
      </w:r>
      <w:r w:rsidRPr="00BD7143">
        <w:rPr>
          <w:rFonts w:ascii="Times New Roman" w:hAnsi="Times New Roman" w:cs="Times New Roman"/>
          <w:sz w:val="28"/>
          <w:szCs w:val="28"/>
          <w:lang w:val="uk-UA" w:eastAsia="ru-RU"/>
        </w:rPr>
        <w:t>ню ефективного функціонування лізингу. У с</w:t>
      </w:r>
      <w:r>
        <w:rPr>
          <w:rFonts w:ascii="Times New Roman" w:hAnsi="Times New Roman" w:cs="Times New Roman"/>
          <w:sz w:val="28"/>
          <w:szCs w:val="28"/>
          <w:lang w:val="uk-UA" w:eastAsia="ru-RU"/>
        </w:rPr>
        <w:t xml:space="preserve">вітовій практиці інфраструктуру </w:t>
      </w:r>
      <w:r w:rsidRPr="00BD7143">
        <w:rPr>
          <w:rFonts w:ascii="Times New Roman" w:hAnsi="Times New Roman" w:cs="Times New Roman"/>
          <w:sz w:val="28"/>
          <w:szCs w:val="28"/>
          <w:lang w:val="uk-UA" w:eastAsia="ru-RU"/>
        </w:rPr>
        <w:t>будь-якого ринку прийнято характеризувати чере</w:t>
      </w:r>
      <w:r>
        <w:rPr>
          <w:rFonts w:ascii="Times New Roman" w:hAnsi="Times New Roman" w:cs="Times New Roman"/>
          <w:sz w:val="28"/>
          <w:szCs w:val="28"/>
          <w:lang w:val="uk-UA" w:eastAsia="ru-RU"/>
        </w:rPr>
        <w:t>з призму трьох її не</w:t>
      </w:r>
      <w:r w:rsidRPr="00BD7143">
        <w:rPr>
          <w:rFonts w:ascii="Times New Roman" w:hAnsi="Times New Roman" w:cs="Times New Roman"/>
          <w:sz w:val="28"/>
          <w:szCs w:val="28"/>
          <w:lang w:val="uk-UA" w:eastAsia="ru-RU"/>
        </w:rPr>
        <w:t>від'ємних складових. Тому інфраструктуру</w:t>
      </w:r>
      <w:r>
        <w:rPr>
          <w:rFonts w:ascii="Times New Roman" w:hAnsi="Times New Roman" w:cs="Times New Roman"/>
          <w:sz w:val="28"/>
          <w:szCs w:val="28"/>
          <w:lang w:val="uk-UA" w:eastAsia="ru-RU"/>
        </w:rPr>
        <w:t xml:space="preserve"> ринку лізингу доцільно умовно </w:t>
      </w:r>
      <w:r w:rsidRPr="00BD7143">
        <w:rPr>
          <w:rFonts w:ascii="Times New Roman" w:hAnsi="Times New Roman" w:cs="Times New Roman"/>
          <w:sz w:val="28"/>
          <w:szCs w:val="28"/>
          <w:lang w:val="uk-UA" w:eastAsia="ru-RU"/>
        </w:rPr>
        <w:t>представити регулятивною, функціональною та інформаційною складовою</w:t>
      </w:r>
      <w:r w:rsidR="00A06140">
        <w:rPr>
          <w:rFonts w:ascii="Times New Roman" w:hAnsi="Times New Roman" w:cs="Times New Roman"/>
          <w:sz w:val="28"/>
          <w:szCs w:val="28"/>
          <w:lang w:val="uk-UA" w:eastAsia="ru-RU"/>
        </w:rPr>
        <w:t xml:space="preserve"> </w:t>
      </w:r>
      <w:r w:rsidR="00A06140" w:rsidRPr="00AE0779">
        <w:rPr>
          <w:rFonts w:ascii="Times New Roman" w:hAnsi="Times New Roman" w:cs="Times New Roman"/>
          <w:sz w:val="28"/>
          <w:szCs w:val="28"/>
          <w:lang w:val="uk-UA"/>
        </w:rPr>
        <w:t xml:space="preserve">[ </w:t>
      </w:r>
      <w:r w:rsidR="00A06140">
        <w:rPr>
          <w:rFonts w:ascii="Times New Roman" w:hAnsi="Times New Roman" w:cs="Times New Roman"/>
          <w:sz w:val="28"/>
          <w:szCs w:val="28"/>
          <w:lang w:val="uk-UA"/>
        </w:rPr>
        <w:t>21, с. 241-246</w:t>
      </w:r>
      <w:r w:rsidR="00A06140" w:rsidRPr="00AE0779">
        <w:rPr>
          <w:rFonts w:ascii="Times New Roman" w:hAnsi="Times New Roman" w:cs="Times New Roman"/>
          <w:sz w:val="28"/>
          <w:szCs w:val="28"/>
          <w:lang w:val="uk-UA"/>
        </w:rPr>
        <w:t>]</w:t>
      </w:r>
      <w:r w:rsidRPr="00BD7143">
        <w:rPr>
          <w:rFonts w:ascii="Times New Roman" w:hAnsi="Times New Roman" w:cs="Times New Roman"/>
          <w:sz w:val="28"/>
          <w:szCs w:val="28"/>
          <w:lang w:val="uk-UA" w:eastAsia="ru-RU"/>
        </w:rPr>
        <w:t xml:space="preserve">. </w:t>
      </w:r>
    </w:p>
    <w:p w:rsidR="00BD2E2C" w:rsidRPr="00BD7143" w:rsidRDefault="00BD2E2C" w:rsidP="00BD2E2C">
      <w:pPr>
        <w:tabs>
          <w:tab w:val="left" w:pos="1830"/>
        </w:tabs>
        <w:spacing w:line="360" w:lineRule="auto"/>
        <w:ind w:firstLine="567"/>
        <w:contextualSpacing/>
        <w:jc w:val="both"/>
        <w:rPr>
          <w:rFonts w:ascii="Times New Roman" w:hAnsi="Times New Roman" w:cs="Times New Roman"/>
          <w:sz w:val="28"/>
          <w:szCs w:val="28"/>
          <w:lang w:val="uk-UA" w:eastAsia="ru-RU"/>
        </w:rPr>
      </w:pPr>
      <w:r w:rsidRPr="00BD7143">
        <w:rPr>
          <w:rFonts w:ascii="Times New Roman" w:hAnsi="Times New Roman" w:cs="Times New Roman"/>
          <w:sz w:val="28"/>
          <w:szCs w:val="28"/>
          <w:lang w:val="uk-UA" w:eastAsia="ru-RU"/>
        </w:rPr>
        <w:t>Регулятивна складова інфраструкту</w:t>
      </w:r>
      <w:r>
        <w:rPr>
          <w:rFonts w:ascii="Times New Roman" w:hAnsi="Times New Roman" w:cs="Times New Roman"/>
          <w:sz w:val="28"/>
          <w:szCs w:val="28"/>
          <w:lang w:val="uk-UA" w:eastAsia="ru-RU"/>
        </w:rPr>
        <w:t>ри ринку представлена норматив</w:t>
      </w:r>
      <w:r w:rsidRPr="00BD7143">
        <w:rPr>
          <w:rFonts w:ascii="Times New Roman" w:hAnsi="Times New Roman" w:cs="Times New Roman"/>
          <w:sz w:val="28"/>
          <w:szCs w:val="28"/>
          <w:lang w:val="uk-UA" w:eastAsia="ru-RU"/>
        </w:rPr>
        <w:t>но-правовою базою, що регулює діяльність лі</w:t>
      </w:r>
      <w:r>
        <w:rPr>
          <w:rFonts w:ascii="Times New Roman" w:hAnsi="Times New Roman" w:cs="Times New Roman"/>
          <w:sz w:val="28"/>
          <w:szCs w:val="28"/>
          <w:lang w:val="uk-UA" w:eastAsia="ru-RU"/>
        </w:rPr>
        <w:t>зингових інститутів на ринку лі</w:t>
      </w:r>
      <w:r w:rsidRPr="00BD7143">
        <w:rPr>
          <w:rFonts w:ascii="Times New Roman" w:hAnsi="Times New Roman" w:cs="Times New Roman"/>
          <w:sz w:val="28"/>
          <w:szCs w:val="28"/>
          <w:lang w:val="uk-UA" w:eastAsia="ru-RU"/>
        </w:rPr>
        <w:t>зингу та забезпечує нагляд за успішною організацією і реалізацією лізингу. І відповідно, вдосконалене законодавство в га</w:t>
      </w:r>
      <w:r>
        <w:rPr>
          <w:rFonts w:ascii="Times New Roman" w:hAnsi="Times New Roman" w:cs="Times New Roman"/>
          <w:sz w:val="28"/>
          <w:szCs w:val="28"/>
          <w:lang w:val="uk-UA" w:eastAsia="ru-RU"/>
        </w:rPr>
        <w:t xml:space="preserve">лузі лізингу впливатиме на </w:t>
      </w:r>
      <w:r>
        <w:rPr>
          <w:rFonts w:ascii="Times New Roman" w:hAnsi="Times New Roman" w:cs="Times New Roman"/>
          <w:sz w:val="28"/>
          <w:szCs w:val="28"/>
          <w:lang w:val="uk-UA" w:eastAsia="ru-RU"/>
        </w:rPr>
        <w:lastRenderedPageBreak/>
        <w:t>зрос</w:t>
      </w:r>
      <w:r w:rsidRPr="00BD7143">
        <w:rPr>
          <w:rFonts w:ascii="Times New Roman" w:hAnsi="Times New Roman" w:cs="Times New Roman"/>
          <w:sz w:val="28"/>
          <w:szCs w:val="28"/>
          <w:lang w:val="uk-UA" w:eastAsia="ru-RU"/>
        </w:rPr>
        <w:t>тання основних кількісних та якісних показн</w:t>
      </w:r>
      <w:r>
        <w:rPr>
          <w:rFonts w:ascii="Times New Roman" w:hAnsi="Times New Roman" w:cs="Times New Roman"/>
          <w:sz w:val="28"/>
          <w:szCs w:val="28"/>
          <w:lang w:val="uk-UA" w:eastAsia="ru-RU"/>
        </w:rPr>
        <w:t>иків розвитку ринку. Так, на на</w:t>
      </w:r>
      <w:r w:rsidRPr="00BD7143">
        <w:rPr>
          <w:rFonts w:ascii="Times New Roman" w:hAnsi="Times New Roman" w:cs="Times New Roman"/>
          <w:sz w:val="28"/>
          <w:szCs w:val="28"/>
          <w:lang w:val="uk-UA" w:eastAsia="ru-RU"/>
        </w:rPr>
        <w:t>шу думку, однією з основних причин шви</w:t>
      </w:r>
      <w:r>
        <w:rPr>
          <w:rFonts w:ascii="Times New Roman" w:hAnsi="Times New Roman" w:cs="Times New Roman"/>
          <w:sz w:val="28"/>
          <w:szCs w:val="28"/>
          <w:lang w:val="uk-UA" w:eastAsia="ru-RU"/>
        </w:rPr>
        <w:t xml:space="preserve">дкого відновлення вітчизняного </w:t>
      </w:r>
      <w:r w:rsidRPr="00BD7143">
        <w:rPr>
          <w:rFonts w:ascii="Times New Roman" w:hAnsi="Times New Roman" w:cs="Times New Roman"/>
          <w:sz w:val="28"/>
          <w:szCs w:val="28"/>
          <w:lang w:val="uk-UA" w:eastAsia="ru-RU"/>
        </w:rPr>
        <w:t>ринку лізингу стало прийняття нового П</w:t>
      </w:r>
      <w:r>
        <w:rPr>
          <w:rFonts w:ascii="Times New Roman" w:hAnsi="Times New Roman" w:cs="Times New Roman"/>
          <w:sz w:val="28"/>
          <w:szCs w:val="28"/>
          <w:lang w:val="uk-UA" w:eastAsia="ru-RU"/>
        </w:rPr>
        <w:t xml:space="preserve">одаткового кодексу України від </w:t>
      </w:r>
      <w:r w:rsidRPr="00BD7143">
        <w:rPr>
          <w:rFonts w:ascii="Times New Roman" w:hAnsi="Times New Roman" w:cs="Times New Roman"/>
          <w:sz w:val="28"/>
          <w:szCs w:val="28"/>
          <w:lang w:val="uk-UA" w:eastAsia="ru-RU"/>
        </w:rPr>
        <w:t>02.12.2010 р., положення якого усунули неточності та суперечності,</w:t>
      </w:r>
      <w:r>
        <w:rPr>
          <w:rFonts w:ascii="Times New Roman" w:hAnsi="Times New Roman" w:cs="Times New Roman"/>
          <w:sz w:val="28"/>
          <w:szCs w:val="28"/>
          <w:lang w:val="uk-UA" w:eastAsia="ru-RU"/>
        </w:rPr>
        <w:t xml:space="preserve"> що існу</w:t>
      </w:r>
      <w:r w:rsidRPr="00BD7143">
        <w:rPr>
          <w:rFonts w:ascii="Times New Roman" w:hAnsi="Times New Roman" w:cs="Times New Roman"/>
          <w:sz w:val="28"/>
          <w:szCs w:val="28"/>
          <w:lang w:val="uk-UA" w:eastAsia="ru-RU"/>
        </w:rPr>
        <w:t>вали в оподаткуванні лізингових операцій</w:t>
      </w:r>
      <w:r w:rsidR="00B236AF">
        <w:rPr>
          <w:rFonts w:ascii="Times New Roman" w:hAnsi="Times New Roman" w:cs="Times New Roman"/>
          <w:sz w:val="28"/>
          <w:szCs w:val="28"/>
          <w:lang w:val="uk-UA" w:eastAsia="ru-RU"/>
        </w:rPr>
        <w:t>.</w:t>
      </w:r>
      <w:r w:rsidRPr="00BD7143">
        <w:rPr>
          <w:rFonts w:ascii="Times New Roman" w:hAnsi="Times New Roman" w:cs="Times New Roman"/>
          <w:sz w:val="28"/>
          <w:szCs w:val="28"/>
          <w:lang w:val="uk-UA" w:eastAsia="ru-RU"/>
        </w:rPr>
        <w:t xml:space="preserve"> Серед інших змін в оподаткуванні лізингових опе</w:t>
      </w:r>
      <w:r>
        <w:rPr>
          <w:rFonts w:ascii="Times New Roman" w:hAnsi="Times New Roman" w:cs="Times New Roman"/>
          <w:sz w:val="28"/>
          <w:szCs w:val="28"/>
          <w:lang w:val="uk-UA" w:eastAsia="ru-RU"/>
        </w:rPr>
        <w:t xml:space="preserve">рацій </w:t>
      </w:r>
      <w:r w:rsidRPr="00BD7143">
        <w:rPr>
          <w:rFonts w:ascii="Times New Roman" w:hAnsi="Times New Roman" w:cs="Times New Roman"/>
          <w:sz w:val="28"/>
          <w:szCs w:val="28"/>
          <w:lang w:val="uk-UA" w:eastAsia="ru-RU"/>
        </w:rPr>
        <w:t xml:space="preserve">варто виділити скасування вимоги про оподаткування ПДВ </w:t>
      </w:r>
      <w:r>
        <w:rPr>
          <w:rFonts w:ascii="Times New Roman" w:hAnsi="Times New Roman" w:cs="Times New Roman"/>
          <w:sz w:val="28"/>
          <w:szCs w:val="28"/>
          <w:lang w:val="uk-UA" w:eastAsia="ru-RU"/>
        </w:rPr>
        <w:t>комісійної винаго</w:t>
      </w:r>
      <w:r w:rsidRPr="00BD7143">
        <w:rPr>
          <w:rFonts w:ascii="Times New Roman" w:hAnsi="Times New Roman" w:cs="Times New Roman"/>
          <w:sz w:val="28"/>
          <w:szCs w:val="28"/>
          <w:lang w:val="uk-UA" w:eastAsia="ru-RU"/>
        </w:rPr>
        <w:t>роди лізингодавців за операціями фінансового лізингу внаслідок перевищення нею подвійної облікової ставки НБУ, а т</w:t>
      </w:r>
      <w:r>
        <w:rPr>
          <w:rFonts w:ascii="Times New Roman" w:hAnsi="Times New Roman" w:cs="Times New Roman"/>
          <w:sz w:val="28"/>
          <w:szCs w:val="28"/>
          <w:lang w:val="uk-UA" w:eastAsia="ru-RU"/>
        </w:rPr>
        <w:t>акож усунення обмежень щодо мак</w:t>
      </w:r>
      <w:r w:rsidRPr="00BD7143">
        <w:rPr>
          <w:rFonts w:ascii="Times New Roman" w:hAnsi="Times New Roman" w:cs="Times New Roman"/>
          <w:sz w:val="28"/>
          <w:szCs w:val="28"/>
          <w:lang w:val="uk-UA" w:eastAsia="ru-RU"/>
        </w:rPr>
        <w:t xml:space="preserve">симальної суми витрат на страхування об'єктів лізингу, які можна відносити </w:t>
      </w:r>
      <w:r>
        <w:rPr>
          <w:rFonts w:ascii="Times New Roman" w:hAnsi="Times New Roman" w:cs="Times New Roman"/>
          <w:sz w:val="28"/>
          <w:szCs w:val="28"/>
          <w:lang w:val="uk-UA" w:eastAsia="ru-RU"/>
        </w:rPr>
        <w:t>до валових витрат (</w:t>
      </w:r>
      <w:r w:rsidRPr="00BD7143">
        <w:rPr>
          <w:rFonts w:ascii="Times New Roman" w:hAnsi="Times New Roman" w:cs="Times New Roman"/>
          <w:sz w:val="28"/>
          <w:szCs w:val="28"/>
          <w:lang w:val="uk-UA" w:eastAsia="ru-RU"/>
        </w:rPr>
        <w:t xml:space="preserve">за колишнім податковим </w:t>
      </w:r>
      <w:r>
        <w:rPr>
          <w:rFonts w:ascii="Times New Roman" w:hAnsi="Times New Roman" w:cs="Times New Roman"/>
          <w:sz w:val="28"/>
          <w:szCs w:val="28"/>
          <w:lang w:val="uk-UA" w:eastAsia="ru-RU"/>
        </w:rPr>
        <w:t xml:space="preserve">законодавством такі видатки не </w:t>
      </w:r>
      <w:r w:rsidRPr="00BD7143">
        <w:rPr>
          <w:rFonts w:ascii="Times New Roman" w:hAnsi="Times New Roman" w:cs="Times New Roman"/>
          <w:sz w:val="28"/>
          <w:szCs w:val="28"/>
          <w:lang w:val="uk-UA" w:eastAsia="ru-RU"/>
        </w:rPr>
        <w:t>повинні</w:t>
      </w:r>
      <w:r>
        <w:rPr>
          <w:rFonts w:ascii="Times New Roman" w:hAnsi="Times New Roman" w:cs="Times New Roman"/>
          <w:sz w:val="28"/>
          <w:szCs w:val="28"/>
          <w:lang w:val="uk-UA" w:eastAsia="ru-RU"/>
        </w:rPr>
        <w:t xml:space="preserve"> були перевищувати 5 % </w:t>
      </w:r>
      <w:r w:rsidRPr="00BD7143">
        <w:rPr>
          <w:rFonts w:ascii="Times New Roman" w:hAnsi="Times New Roman" w:cs="Times New Roman"/>
          <w:sz w:val="28"/>
          <w:szCs w:val="28"/>
          <w:lang w:val="uk-UA" w:eastAsia="ru-RU"/>
        </w:rPr>
        <w:t>від суми валов</w:t>
      </w:r>
      <w:r>
        <w:rPr>
          <w:rFonts w:ascii="Times New Roman" w:hAnsi="Times New Roman" w:cs="Times New Roman"/>
          <w:sz w:val="28"/>
          <w:szCs w:val="28"/>
          <w:lang w:val="uk-UA" w:eastAsia="ru-RU"/>
        </w:rPr>
        <w:t>их витрат лізингодавця за звітний період</w:t>
      </w:r>
      <w:r w:rsidRPr="00BD7143">
        <w:rPr>
          <w:rFonts w:ascii="Times New Roman" w:hAnsi="Times New Roman" w:cs="Times New Roman"/>
          <w:sz w:val="28"/>
          <w:szCs w:val="28"/>
          <w:lang w:val="uk-UA" w:eastAsia="ru-RU"/>
        </w:rPr>
        <w:t xml:space="preserve">). </w:t>
      </w:r>
    </w:p>
    <w:p w:rsidR="00BD2E2C" w:rsidRPr="00BD7143" w:rsidRDefault="00BD2E2C" w:rsidP="00BD2E2C">
      <w:pPr>
        <w:tabs>
          <w:tab w:val="left" w:pos="1830"/>
        </w:tabs>
        <w:spacing w:line="360" w:lineRule="auto"/>
        <w:ind w:firstLine="567"/>
        <w:contextualSpacing/>
        <w:jc w:val="both"/>
        <w:rPr>
          <w:rFonts w:ascii="Times New Roman" w:hAnsi="Times New Roman" w:cs="Times New Roman"/>
          <w:sz w:val="28"/>
          <w:szCs w:val="28"/>
          <w:lang w:val="uk-UA" w:eastAsia="ru-RU"/>
        </w:rPr>
      </w:pPr>
      <w:r w:rsidRPr="00BD7143">
        <w:rPr>
          <w:rFonts w:ascii="Times New Roman" w:hAnsi="Times New Roman" w:cs="Times New Roman"/>
          <w:sz w:val="28"/>
          <w:szCs w:val="28"/>
          <w:lang w:val="uk-UA" w:eastAsia="ru-RU"/>
        </w:rPr>
        <w:t>Як позитивний наслідок введенн</w:t>
      </w:r>
      <w:r>
        <w:rPr>
          <w:rFonts w:ascii="Times New Roman" w:hAnsi="Times New Roman" w:cs="Times New Roman"/>
          <w:sz w:val="28"/>
          <w:szCs w:val="28"/>
          <w:lang w:val="uk-UA" w:eastAsia="ru-RU"/>
        </w:rPr>
        <w:t xml:space="preserve">я цих новацій, ринок лізингу в Україні за 9 місяців 2011 р. зріс більш ніж на 4 </w:t>
      </w:r>
      <w:r w:rsidRPr="00BD7143">
        <w:rPr>
          <w:rFonts w:ascii="Times New Roman" w:hAnsi="Times New Roman" w:cs="Times New Roman"/>
          <w:sz w:val="28"/>
          <w:szCs w:val="28"/>
          <w:lang w:val="uk-UA" w:eastAsia="ru-RU"/>
        </w:rPr>
        <w:t>млрд</w:t>
      </w:r>
      <w:r>
        <w:rPr>
          <w:rFonts w:ascii="Times New Roman" w:hAnsi="Times New Roman" w:cs="Times New Roman"/>
          <w:sz w:val="28"/>
          <w:szCs w:val="28"/>
          <w:lang w:val="uk-UA" w:eastAsia="ru-RU"/>
        </w:rPr>
        <w:t>.</w:t>
      </w:r>
      <w:r w:rsidRPr="00BD7143">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 xml:space="preserve">грн. </w:t>
      </w:r>
      <w:r w:rsidRPr="00BD7143">
        <w:rPr>
          <w:rFonts w:ascii="Times New Roman" w:hAnsi="Times New Roman" w:cs="Times New Roman"/>
          <w:sz w:val="28"/>
          <w:szCs w:val="28"/>
          <w:lang w:val="uk-UA" w:eastAsia="ru-RU"/>
        </w:rPr>
        <w:t>Функціональна складова інфраструк</w:t>
      </w:r>
      <w:r>
        <w:rPr>
          <w:rFonts w:ascii="Times New Roman" w:hAnsi="Times New Roman" w:cs="Times New Roman"/>
          <w:sz w:val="28"/>
          <w:szCs w:val="28"/>
          <w:lang w:val="uk-UA" w:eastAsia="ru-RU"/>
        </w:rPr>
        <w:t xml:space="preserve">тури ринку лізингу виступає не </w:t>
      </w:r>
      <w:r w:rsidRPr="00BD7143">
        <w:rPr>
          <w:rFonts w:ascii="Times New Roman" w:hAnsi="Times New Roman" w:cs="Times New Roman"/>
          <w:sz w:val="28"/>
          <w:szCs w:val="28"/>
          <w:lang w:val="uk-UA" w:eastAsia="ru-RU"/>
        </w:rPr>
        <w:t>менш важливою її складовою, яка предст</w:t>
      </w:r>
      <w:r>
        <w:rPr>
          <w:rFonts w:ascii="Times New Roman" w:hAnsi="Times New Roman" w:cs="Times New Roman"/>
          <w:sz w:val="28"/>
          <w:szCs w:val="28"/>
          <w:lang w:val="uk-UA" w:eastAsia="ru-RU"/>
        </w:rPr>
        <w:t xml:space="preserve">авлена фінансово-кредитними та </w:t>
      </w:r>
      <w:r w:rsidRPr="00BD7143">
        <w:rPr>
          <w:rFonts w:ascii="Times New Roman" w:hAnsi="Times New Roman" w:cs="Times New Roman"/>
          <w:sz w:val="28"/>
          <w:szCs w:val="28"/>
          <w:lang w:val="uk-UA" w:eastAsia="ru-RU"/>
        </w:rPr>
        <w:t>спеціалізованими організаціями-учасниками, що безпосередньо здійснюють свою діяльність у сфері лізингу. Серед класичних учасників функціональної інфраструктури визначають: лізингодавця,</w:t>
      </w:r>
      <w:r>
        <w:rPr>
          <w:rFonts w:ascii="Times New Roman" w:hAnsi="Times New Roman" w:cs="Times New Roman"/>
          <w:sz w:val="28"/>
          <w:szCs w:val="28"/>
          <w:lang w:val="uk-UA" w:eastAsia="ru-RU"/>
        </w:rPr>
        <w:t xml:space="preserve"> виробника/продавця лізингових </w:t>
      </w:r>
      <w:r w:rsidRPr="00BD7143">
        <w:rPr>
          <w:rFonts w:ascii="Times New Roman" w:hAnsi="Times New Roman" w:cs="Times New Roman"/>
          <w:sz w:val="28"/>
          <w:szCs w:val="28"/>
          <w:lang w:val="uk-UA" w:eastAsia="ru-RU"/>
        </w:rPr>
        <w:t>послуг та лізингоотримувача. Отож, на суч</w:t>
      </w:r>
      <w:r>
        <w:rPr>
          <w:rFonts w:ascii="Times New Roman" w:hAnsi="Times New Roman" w:cs="Times New Roman"/>
          <w:sz w:val="28"/>
          <w:szCs w:val="28"/>
          <w:lang w:val="uk-UA" w:eastAsia="ru-RU"/>
        </w:rPr>
        <w:t>асному етапі розвитку ринку лі</w:t>
      </w:r>
      <w:r w:rsidRPr="00BD7143">
        <w:rPr>
          <w:rFonts w:ascii="Times New Roman" w:hAnsi="Times New Roman" w:cs="Times New Roman"/>
          <w:sz w:val="28"/>
          <w:szCs w:val="28"/>
          <w:lang w:val="uk-UA" w:eastAsia="ru-RU"/>
        </w:rPr>
        <w:t>зингу України відбувається погіршення фінансового стану лізингодавців та їх платоспроможності як прояв негативного на</w:t>
      </w:r>
      <w:r>
        <w:rPr>
          <w:rFonts w:ascii="Times New Roman" w:hAnsi="Times New Roman" w:cs="Times New Roman"/>
          <w:sz w:val="28"/>
          <w:szCs w:val="28"/>
          <w:lang w:val="uk-UA" w:eastAsia="ru-RU"/>
        </w:rPr>
        <w:t>слідку кризи. Особливо часто та</w:t>
      </w:r>
      <w:r w:rsidRPr="00BD7143">
        <w:rPr>
          <w:rFonts w:ascii="Times New Roman" w:hAnsi="Times New Roman" w:cs="Times New Roman"/>
          <w:sz w:val="28"/>
          <w:szCs w:val="28"/>
          <w:lang w:val="uk-UA" w:eastAsia="ru-RU"/>
        </w:rPr>
        <w:t xml:space="preserve">ку тенденцію спостерігали в тих лізингових </w:t>
      </w:r>
      <w:r>
        <w:rPr>
          <w:rFonts w:ascii="Times New Roman" w:hAnsi="Times New Roman" w:cs="Times New Roman"/>
          <w:sz w:val="28"/>
          <w:szCs w:val="28"/>
          <w:lang w:val="uk-UA" w:eastAsia="ru-RU"/>
        </w:rPr>
        <w:t>компаніях, які погано структуру</w:t>
      </w:r>
      <w:r w:rsidRPr="00BD7143">
        <w:rPr>
          <w:rFonts w:ascii="Times New Roman" w:hAnsi="Times New Roman" w:cs="Times New Roman"/>
          <w:sz w:val="28"/>
          <w:szCs w:val="28"/>
          <w:lang w:val="uk-UA" w:eastAsia="ru-RU"/>
        </w:rPr>
        <w:t>вали власний лізинговий портфель, не при</w:t>
      </w:r>
      <w:r>
        <w:rPr>
          <w:rFonts w:ascii="Times New Roman" w:hAnsi="Times New Roman" w:cs="Times New Roman"/>
          <w:sz w:val="28"/>
          <w:szCs w:val="28"/>
          <w:lang w:val="uk-UA" w:eastAsia="ru-RU"/>
        </w:rPr>
        <w:t>діляючи достатньої уваги ризик-</w:t>
      </w:r>
      <w:r w:rsidRPr="00BD7143">
        <w:rPr>
          <w:rFonts w:ascii="Times New Roman" w:hAnsi="Times New Roman" w:cs="Times New Roman"/>
          <w:sz w:val="28"/>
          <w:szCs w:val="28"/>
          <w:lang w:val="uk-UA" w:eastAsia="ru-RU"/>
        </w:rPr>
        <w:t>менеджменту та аналізу кредитоспроможності</w:t>
      </w:r>
      <w:r>
        <w:rPr>
          <w:rFonts w:ascii="Times New Roman" w:hAnsi="Times New Roman" w:cs="Times New Roman"/>
          <w:sz w:val="28"/>
          <w:szCs w:val="28"/>
          <w:lang w:val="uk-UA" w:eastAsia="ru-RU"/>
        </w:rPr>
        <w:t xml:space="preserve"> лізингоотримувачів. Окрім </w:t>
      </w:r>
      <w:r w:rsidRPr="00BD7143">
        <w:rPr>
          <w:rFonts w:ascii="Times New Roman" w:hAnsi="Times New Roman" w:cs="Times New Roman"/>
          <w:sz w:val="28"/>
          <w:szCs w:val="28"/>
          <w:lang w:val="uk-UA" w:eastAsia="ru-RU"/>
        </w:rPr>
        <w:t>цього, в складному становищі опинилися н</w:t>
      </w:r>
      <w:r>
        <w:rPr>
          <w:rFonts w:ascii="Times New Roman" w:hAnsi="Times New Roman" w:cs="Times New Roman"/>
          <w:sz w:val="28"/>
          <w:szCs w:val="28"/>
          <w:lang w:val="uk-UA" w:eastAsia="ru-RU"/>
        </w:rPr>
        <w:t xml:space="preserve">езалежні лізингові компанії, у </w:t>
      </w:r>
      <w:r w:rsidRPr="00BD7143">
        <w:rPr>
          <w:rFonts w:ascii="Times New Roman" w:hAnsi="Times New Roman" w:cs="Times New Roman"/>
          <w:sz w:val="28"/>
          <w:szCs w:val="28"/>
          <w:lang w:val="uk-UA" w:eastAsia="ru-RU"/>
        </w:rPr>
        <w:t>структурі акціонерів яких немає потужної б</w:t>
      </w:r>
      <w:r>
        <w:rPr>
          <w:rFonts w:ascii="Times New Roman" w:hAnsi="Times New Roman" w:cs="Times New Roman"/>
          <w:sz w:val="28"/>
          <w:szCs w:val="28"/>
          <w:lang w:val="uk-UA" w:eastAsia="ru-RU"/>
        </w:rPr>
        <w:t>анківської установи або виробника (</w:t>
      </w:r>
      <w:r w:rsidRPr="00BD7143">
        <w:rPr>
          <w:rFonts w:ascii="Times New Roman" w:hAnsi="Times New Roman" w:cs="Times New Roman"/>
          <w:sz w:val="28"/>
          <w:szCs w:val="28"/>
          <w:lang w:val="uk-UA" w:eastAsia="ru-RU"/>
        </w:rPr>
        <w:t>постачальника) предм</w:t>
      </w:r>
      <w:r>
        <w:rPr>
          <w:rFonts w:ascii="Times New Roman" w:hAnsi="Times New Roman" w:cs="Times New Roman"/>
          <w:sz w:val="28"/>
          <w:szCs w:val="28"/>
          <w:lang w:val="uk-UA" w:eastAsia="ru-RU"/>
        </w:rPr>
        <w:t>етів лізингу. Так у 2009 р. 14 незалежних лізинго</w:t>
      </w:r>
      <w:r w:rsidRPr="00BD7143">
        <w:rPr>
          <w:rFonts w:ascii="Times New Roman" w:hAnsi="Times New Roman" w:cs="Times New Roman"/>
          <w:sz w:val="28"/>
          <w:szCs w:val="28"/>
          <w:lang w:val="uk-UA" w:eastAsia="ru-RU"/>
        </w:rPr>
        <w:t xml:space="preserve">вих компаній припинили </w:t>
      </w:r>
      <w:r>
        <w:rPr>
          <w:rFonts w:ascii="Times New Roman" w:hAnsi="Times New Roman" w:cs="Times New Roman"/>
          <w:sz w:val="28"/>
          <w:szCs w:val="28"/>
          <w:lang w:val="uk-UA" w:eastAsia="ru-RU"/>
        </w:rPr>
        <w:t>свою діяльність, а у І кварталі 2010 р. – ще</w:t>
      </w:r>
      <w:r w:rsidR="00A06140">
        <w:rPr>
          <w:rFonts w:ascii="Times New Roman" w:hAnsi="Times New Roman" w:cs="Times New Roman"/>
          <w:sz w:val="28"/>
          <w:szCs w:val="28"/>
          <w:lang w:val="uk-UA" w:eastAsia="ru-RU"/>
        </w:rPr>
        <w:t xml:space="preserve"> 24 [  23 </w:t>
      </w:r>
      <w:r w:rsidRPr="00BD7143">
        <w:rPr>
          <w:rFonts w:ascii="Times New Roman" w:hAnsi="Times New Roman" w:cs="Times New Roman"/>
          <w:sz w:val="28"/>
          <w:szCs w:val="28"/>
          <w:lang w:val="uk-UA" w:eastAsia="ru-RU"/>
        </w:rPr>
        <w:t xml:space="preserve">]. </w:t>
      </w:r>
    </w:p>
    <w:p w:rsidR="00BD2E2C" w:rsidRPr="00BD7143" w:rsidRDefault="00BD2E2C" w:rsidP="00BD2E2C">
      <w:pPr>
        <w:tabs>
          <w:tab w:val="left" w:pos="1830"/>
        </w:tabs>
        <w:spacing w:line="360" w:lineRule="auto"/>
        <w:ind w:firstLine="567"/>
        <w:contextualSpacing/>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lastRenderedPageBreak/>
        <w:t>Станом на 31 грудня</w:t>
      </w:r>
      <w:r w:rsidRPr="00BD7143">
        <w:rPr>
          <w:rFonts w:ascii="Times New Roman" w:hAnsi="Times New Roman" w:cs="Times New Roman"/>
          <w:sz w:val="28"/>
          <w:szCs w:val="28"/>
          <w:lang w:val="uk-UA" w:eastAsia="ru-RU"/>
        </w:rPr>
        <w:t xml:space="preserve"> 2011 р. відповідно до розміру лізингового портфеля тавартості активів виділяють таких найбільших лізингодавців-членів Асоціації </w:t>
      </w:r>
    </w:p>
    <w:p w:rsidR="00BD2E2C" w:rsidRDefault="00BD2E2C" w:rsidP="00BD2E2C">
      <w:pPr>
        <w:tabs>
          <w:tab w:val="left" w:pos="1830"/>
        </w:tabs>
        <w:spacing w:line="360" w:lineRule="auto"/>
        <w:contextualSpacing/>
        <w:jc w:val="both"/>
        <w:rPr>
          <w:rFonts w:ascii="Times New Roman" w:hAnsi="Times New Roman" w:cs="Times New Roman"/>
          <w:sz w:val="28"/>
          <w:szCs w:val="28"/>
          <w:lang w:val="uk-UA" w:eastAsia="ru-RU"/>
        </w:rPr>
      </w:pPr>
      <w:r w:rsidRPr="00BD7143">
        <w:rPr>
          <w:rFonts w:ascii="Times New Roman" w:hAnsi="Times New Roman" w:cs="Times New Roman"/>
          <w:sz w:val="28"/>
          <w:szCs w:val="28"/>
          <w:lang w:val="uk-UA" w:eastAsia="ru-RU"/>
        </w:rPr>
        <w:t>"Українське Об'єднання Лізи</w:t>
      </w:r>
      <w:r>
        <w:rPr>
          <w:rFonts w:ascii="Times New Roman" w:hAnsi="Times New Roman" w:cs="Times New Roman"/>
          <w:sz w:val="28"/>
          <w:szCs w:val="28"/>
          <w:lang w:val="uk-UA" w:eastAsia="ru-RU"/>
        </w:rPr>
        <w:t xml:space="preserve">нгодавців": </w:t>
      </w:r>
      <w:r w:rsidRPr="00BD7143">
        <w:rPr>
          <w:rFonts w:ascii="Times New Roman" w:hAnsi="Times New Roman" w:cs="Times New Roman"/>
          <w:sz w:val="28"/>
          <w:szCs w:val="28"/>
          <w:lang w:val="uk-UA" w:eastAsia="ru-RU"/>
        </w:rPr>
        <w:t>ВТБ</w:t>
      </w:r>
      <w:r>
        <w:rPr>
          <w:rFonts w:ascii="Times New Roman" w:hAnsi="Times New Roman" w:cs="Times New Roman"/>
          <w:sz w:val="28"/>
          <w:szCs w:val="28"/>
          <w:lang w:val="uk-UA" w:eastAsia="ru-RU"/>
        </w:rPr>
        <w:t xml:space="preserve"> Лізинг Україна, Райффайзен Лі</w:t>
      </w:r>
      <w:r w:rsidRPr="00BD7143">
        <w:rPr>
          <w:rFonts w:ascii="Times New Roman" w:hAnsi="Times New Roman" w:cs="Times New Roman"/>
          <w:sz w:val="28"/>
          <w:szCs w:val="28"/>
          <w:lang w:val="uk-UA" w:eastAsia="ru-RU"/>
        </w:rPr>
        <w:t>зинг Аваль, ІНГ Лізинг Україна, УніКредит</w:t>
      </w:r>
      <w:r>
        <w:rPr>
          <w:rFonts w:ascii="Times New Roman" w:hAnsi="Times New Roman" w:cs="Times New Roman"/>
          <w:sz w:val="28"/>
          <w:szCs w:val="28"/>
          <w:lang w:val="uk-UA" w:eastAsia="ru-RU"/>
        </w:rPr>
        <w:t xml:space="preserve"> Лізинг, ОТП Лізинг. Таким </w:t>
      </w:r>
      <w:r w:rsidRPr="00BD7143">
        <w:rPr>
          <w:rFonts w:ascii="Times New Roman" w:hAnsi="Times New Roman" w:cs="Times New Roman"/>
          <w:sz w:val="28"/>
          <w:szCs w:val="28"/>
          <w:lang w:val="uk-UA" w:eastAsia="ru-RU"/>
        </w:rPr>
        <w:t>чином, криза виступила ніби перевіркою лі</w:t>
      </w:r>
      <w:r>
        <w:rPr>
          <w:rFonts w:ascii="Times New Roman" w:hAnsi="Times New Roman" w:cs="Times New Roman"/>
          <w:sz w:val="28"/>
          <w:szCs w:val="28"/>
          <w:lang w:val="uk-UA" w:eastAsia="ru-RU"/>
        </w:rPr>
        <w:t>зингових компаній на фінансову</w:t>
      </w:r>
    </w:p>
    <w:p w:rsidR="00BD2E2C" w:rsidRPr="00BD7143" w:rsidRDefault="00BD2E2C" w:rsidP="00BD2E2C">
      <w:pPr>
        <w:tabs>
          <w:tab w:val="left" w:pos="1830"/>
        </w:tabs>
        <w:spacing w:line="360" w:lineRule="auto"/>
        <w:contextualSpacing/>
        <w:jc w:val="both"/>
        <w:rPr>
          <w:rFonts w:ascii="Times New Roman" w:hAnsi="Times New Roman" w:cs="Times New Roman"/>
          <w:sz w:val="28"/>
          <w:szCs w:val="28"/>
          <w:lang w:val="uk-UA" w:eastAsia="ru-RU"/>
        </w:rPr>
      </w:pPr>
      <w:r w:rsidRPr="00BD7143">
        <w:rPr>
          <w:rFonts w:ascii="Times New Roman" w:hAnsi="Times New Roman" w:cs="Times New Roman"/>
          <w:sz w:val="28"/>
          <w:szCs w:val="28"/>
          <w:lang w:val="uk-UA" w:eastAsia="ru-RU"/>
        </w:rPr>
        <w:t xml:space="preserve">стійкість, якість сформованого лізингового </w:t>
      </w:r>
      <w:r>
        <w:rPr>
          <w:rFonts w:ascii="Times New Roman" w:hAnsi="Times New Roman" w:cs="Times New Roman"/>
          <w:sz w:val="28"/>
          <w:szCs w:val="28"/>
          <w:lang w:val="uk-UA" w:eastAsia="ru-RU"/>
        </w:rPr>
        <w:t>портфеля, ефективність ризик-ме</w:t>
      </w:r>
      <w:r w:rsidRPr="00BD7143">
        <w:rPr>
          <w:rFonts w:ascii="Times New Roman" w:hAnsi="Times New Roman" w:cs="Times New Roman"/>
          <w:sz w:val="28"/>
          <w:szCs w:val="28"/>
          <w:lang w:val="uk-UA" w:eastAsia="ru-RU"/>
        </w:rPr>
        <w:t>неджменту та раціональність стратегічного управлінняПочаткові негативні тенденції вплив</w:t>
      </w:r>
      <w:r>
        <w:rPr>
          <w:rFonts w:ascii="Times New Roman" w:hAnsi="Times New Roman" w:cs="Times New Roman"/>
          <w:sz w:val="28"/>
          <w:szCs w:val="28"/>
          <w:lang w:val="uk-UA" w:eastAsia="ru-RU"/>
        </w:rPr>
        <w:t>у глобальної фінансово-економіч</w:t>
      </w:r>
      <w:r w:rsidRPr="00BD7143">
        <w:rPr>
          <w:rFonts w:ascii="Times New Roman" w:hAnsi="Times New Roman" w:cs="Times New Roman"/>
          <w:sz w:val="28"/>
          <w:szCs w:val="28"/>
          <w:lang w:val="uk-UA" w:eastAsia="ru-RU"/>
        </w:rPr>
        <w:t>ної кризи на ринок лізингу спостерігали ще у І півріччі</w:t>
      </w:r>
      <w:r w:rsidR="003144C5">
        <w:rPr>
          <w:rFonts w:ascii="Times New Roman" w:hAnsi="Times New Roman" w:cs="Times New Roman"/>
          <w:sz w:val="28"/>
          <w:szCs w:val="28"/>
          <w:lang w:val="uk-UA" w:eastAsia="ru-RU"/>
        </w:rPr>
        <w:t>.</w:t>
      </w:r>
    </w:p>
    <w:p w:rsidR="00BD2E2C" w:rsidRDefault="00BD2E2C" w:rsidP="00BD2E2C">
      <w:pPr>
        <w:tabs>
          <w:tab w:val="left" w:pos="1830"/>
        </w:tabs>
        <w:spacing w:line="360" w:lineRule="auto"/>
        <w:ind w:firstLine="567"/>
        <w:contextualSpacing/>
        <w:jc w:val="both"/>
        <w:rPr>
          <w:rFonts w:ascii="Times New Roman" w:hAnsi="Times New Roman" w:cs="Times New Roman"/>
          <w:sz w:val="28"/>
          <w:szCs w:val="28"/>
          <w:lang w:val="uk-UA" w:eastAsia="ru-RU"/>
        </w:rPr>
      </w:pPr>
      <w:r w:rsidRPr="00BD7143">
        <w:rPr>
          <w:rFonts w:ascii="Times New Roman" w:hAnsi="Times New Roman" w:cs="Times New Roman"/>
          <w:sz w:val="28"/>
          <w:szCs w:val="28"/>
          <w:lang w:val="uk-UA" w:eastAsia="ru-RU"/>
        </w:rPr>
        <w:t xml:space="preserve"> 2008 р. –</w:t>
      </w:r>
      <w:r>
        <w:rPr>
          <w:rFonts w:ascii="Times New Roman" w:hAnsi="Times New Roman" w:cs="Times New Roman"/>
          <w:sz w:val="28"/>
          <w:szCs w:val="28"/>
          <w:lang w:val="uk-UA" w:eastAsia="ru-RU"/>
        </w:rPr>
        <w:t xml:space="preserve"> криза ліквід</w:t>
      </w:r>
      <w:r w:rsidRPr="00BD7143">
        <w:rPr>
          <w:rFonts w:ascii="Times New Roman" w:hAnsi="Times New Roman" w:cs="Times New Roman"/>
          <w:sz w:val="28"/>
          <w:szCs w:val="28"/>
          <w:lang w:val="uk-UA" w:eastAsia="ru-RU"/>
        </w:rPr>
        <w:t>ності на вітчизняному фінансовому ринку</w:t>
      </w:r>
      <w:r>
        <w:rPr>
          <w:rFonts w:ascii="Times New Roman" w:hAnsi="Times New Roman" w:cs="Times New Roman"/>
          <w:sz w:val="28"/>
          <w:szCs w:val="28"/>
          <w:lang w:val="uk-UA" w:eastAsia="ru-RU"/>
        </w:rPr>
        <w:t xml:space="preserve"> спричинила ускладнений доступ </w:t>
      </w:r>
      <w:r w:rsidRPr="00BD7143">
        <w:rPr>
          <w:rFonts w:ascii="Times New Roman" w:hAnsi="Times New Roman" w:cs="Times New Roman"/>
          <w:sz w:val="28"/>
          <w:szCs w:val="28"/>
          <w:lang w:val="uk-UA" w:eastAsia="ru-RU"/>
        </w:rPr>
        <w:t>лізингодавців до зовнішніх джерел фінансування, що вплинуло на зменшення кількості та вартості укладених договорів лізингу в країні. Якщо у І півріччі 2008 р. ринок лізингу демонстрував тенденції</w:t>
      </w:r>
      <w:r>
        <w:rPr>
          <w:rFonts w:ascii="Times New Roman" w:hAnsi="Times New Roman" w:cs="Times New Roman"/>
          <w:sz w:val="28"/>
          <w:szCs w:val="28"/>
          <w:lang w:val="uk-UA" w:eastAsia="ru-RU"/>
        </w:rPr>
        <w:t xml:space="preserve"> до зростання, то у другій поло</w:t>
      </w:r>
      <w:r w:rsidRPr="00BD7143">
        <w:rPr>
          <w:rFonts w:ascii="Times New Roman" w:hAnsi="Times New Roman" w:cs="Times New Roman"/>
          <w:sz w:val="28"/>
          <w:szCs w:val="28"/>
          <w:lang w:val="uk-UA" w:eastAsia="ru-RU"/>
        </w:rPr>
        <w:t>вині цього року відбулося остаточне знижен</w:t>
      </w:r>
      <w:r>
        <w:rPr>
          <w:rFonts w:ascii="Times New Roman" w:hAnsi="Times New Roman" w:cs="Times New Roman"/>
          <w:sz w:val="28"/>
          <w:szCs w:val="28"/>
          <w:lang w:val="uk-UA" w:eastAsia="ru-RU"/>
        </w:rPr>
        <w:t xml:space="preserve">ня обсягів ринку, яке припинилося лише </w:t>
      </w:r>
      <w:r w:rsidR="00EC4846">
        <w:rPr>
          <w:rFonts w:ascii="Times New Roman" w:hAnsi="Times New Roman" w:cs="Times New Roman"/>
          <w:sz w:val="28"/>
          <w:szCs w:val="28"/>
          <w:lang w:val="uk-UA" w:eastAsia="ru-RU"/>
        </w:rPr>
        <w:t xml:space="preserve">в першій половині 2010 р. (рисунок </w:t>
      </w:r>
      <w:r>
        <w:rPr>
          <w:rFonts w:ascii="Times New Roman" w:hAnsi="Times New Roman" w:cs="Times New Roman"/>
          <w:sz w:val="28"/>
          <w:szCs w:val="28"/>
          <w:lang w:val="uk-UA" w:eastAsia="ru-RU"/>
        </w:rPr>
        <w:t>3.1</w:t>
      </w:r>
      <w:r w:rsidRPr="00BD7143">
        <w:rPr>
          <w:rFonts w:ascii="Times New Roman" w:hAnsi="Times New Roman" w:cs="Times New Roman"/>
          <w:sz w:val="28"/>
          <w:szCs w:val="28"/>
          <w:lang w:val="uk-UA" w:eastAsia="ru-RU"/>
        </w:rPr>
        <w:t>)</w:t>
      </w:r>
      <w:r w:rsidR="00A06140">
        <w:rPr>
          <w:rFonts w:ascii="Times New Roman" w:hAnsi="Times New Roman" w:cs="Times New Roman"/>
          <w:sz w:val="28"/>
          <w:szCs w:val="28"/>
          <w:lang w:val="uk-UA" w:eastAsia="ru-RU"/>
        </w:rPr>
        <w:t xml:space="preserve"> </w:t>
      </w:r>
      <w:r w:rsidR="00A06140">
        <w:rPr>
          <w:rFonts w:ascii="Times New Roman" w:hAnsi="Times New Roman" w:cs="Times New Roman"/>
          <w:sz w:val="28"/>
          <w:szCs w:val="28"/>
        </w:rPr>
        <w:t xml:space="preserve">[ </w:t>
      </w:r>
      <w:r w:rsidR="00A06140">
        <w:rPr>
          <w:rFonts w:ascii="Times New Roman" w:hAnsi="Times New Roman" w:cs="Times New Roman"/>
          <w:sz w:val="28"/>
          <w:szCs w:val="28"/>
          <w:lang w:val="uk-UA"/>
        </w:rPr>
        <w:t>11, с 18-15</w:t>
      </w:r>
      <w:r w:rsidR="00A06140">
        <w:rPr>
          <w:rFonts w:ascii="Times New Roman" w:hAnsi="Times New Roman" w:cs="Times New Roman"/>
          <w:sz w:val="28"/>
          <w:szCs w:val="28"/>
        </w:rPr>
        <w:t>]</w:t>
      </w:r>
      <w:r w:rsidRPr="00BD7143">
        <w:rPr>
          <w:rFonts w:ascii="Times New Roman" w:hAnsi="Times New Roman" w:cs="Times New Roman"/>
          <w:sz w:val="28"/>
          <w:szCs w:val="28"/>
          <w:lang w:val="uk-UA" w:eastAsia="ru-RU"/>
        </w:rPr>
        <w:t>.</w:t>
      </w:r>
    </w:p>
    <w:p w:rsidR="003144C5" w:rsidRDefault="003144C5" w:rsidP="003144C5">
      <w:pPr>
        <w:tabs>
          <w:tab w:val="left" w:pos="1830"/>
        </w:tabs>
        <w:spacing w:line="360" w:lineRule="auto"/>
        <w:ind w:firstLine="567"/>
        <w:contextualSpacing/>
        <w:jc w:val="both"/>
        <w:rPr>
          <w:rFonts w:ascii="Times New Roman" w:hAnsi="Times New Roman" w:cs="Times New Roman"/>
          <w:sz w:val="28"/>
          <w:szCs w:val="28"/>
          <w:lang w:val="uk-UA" w:eastAsia="ru-RU"/>
        </w:rPr>
      </w:pPr>
      <w:r w:rsidRPr="00BD7143">
        <w:rPr>
          <w:rFonts w:ascii="Times New Roman" w:hAnsi="Times New Roman" w:cs="Times New Roman"/>
          <w:sz w:val="28"/>
          <w:szCs w:val="28"/>
          <w:lang w:val="uk-UA" w:eastAsia="ru-RU"/>
        </w:rPr>
        <w:t>Починаючи з І кварталу 2008 р., відбува</w:t>
      </w:r>
      <w:r>
        <w:rPr>
          <w:rFonts w:ascii="Times New Roman" w:hAnsi="Times New Roman" w:cs="Times New Roman"/>
          <w:sz w:val="28"/>
          <w:szCs w:val="28"/>
          <w:lang w:val="uk-UA" w:eastAsia="ru-RU"/>
        </w:rPr>
        <w:t>лося зниження кількості укладе</w:t>
      </w:r>
      <w:r w:rsidRPr="00BD7143">
        <w:rPr>
          <w:rFonts w:ascii="Times New Roman" w:hAnsi="Times New Roman" w:cs="Times New Roman"/>
          <w:sz w:val="28"/>
          <w:szCs w:val="28"/>
          <w:lang w:val="uk-UA" w:eastAsia="ru-RU"/>
        </w:rPr>
        <w:t>них договорів, що можна пояснити ускладн</w:t>
      </w:r>
      <w:r>
        <w:rPr>
          <w:rFonts w:ascii="Times New Roman" w:hAnsi="Times New Roman" w:cs="Times New Roman"/>
          <w:sz w:val="28"/>
          <w:szCs w:val="28"/>
          <w:lang w:val="uk-UA" w:eastAsia="ru-RU"/>
        </w:rPr>
        <w:t xml:space="preserve">енням доступу лізингодавців до </w:t>
      </w:r>
      <w:r w:rsidRPr="00BD7143">
        <w:rPr>
          <w:rFonts w:ascii="Times New Roman" w:hAnsi="Times New Roman" w:cs="Times New Roman"/>
          <w:sz w:val="28"/>
          <w:szCs w:val="28"/>
          <w:lang w:val="uk-UA" w:eastAsia="ru-RU"/>
        </w:rPr>
        <w:t>ринків капіталу. Це змусило останніх більш скрупульозно підходити до аналізу потенційних лізингоотримувачів і фінансувати лише найприбутковіші проекти</w:t>
      </w:r>
      <w:r>
        <w:rPr>
          <w:rFonts w:ascii="Times New Roman" w:hAnsi="Times New Roman" w:cs="Times New Roman"/>
          <w:sz w:val="28"/>
          <w:szCs w:val="28"/>
          <w:lang w:val="uk-UA" w:eastAsia="ru-RU"/>
        </w:rPr>
        <w:t>.</w:t>
      </w:r>
    </w:p>
    <w:p w:rsidR="00BD2E2C" w:rsidRDefault="00BD2E2C" w:rsidP="00BD2E2C">
      <w:pPr>
        <w:tabs>
          <w:tab w:val="left" w:pos="1830"/>
        </w:tabs>
        <w:spacing w:line="360" w:lineRule="auto"/>
        <w:ind w:firstLine="567"/>
        <w:contextualSpacing/>
        <w:jc w:val="both"/>
        <w:rPr>
          <w:rFonts w:ascii="Times New Roman" w:hAnsi="Times New Roman" w:cs="Times New Roman"/>
          <w:sz w:val="28"/>
          <w:szCs w:val="28"/>
          <w:lang w:val="uk-UA" w:eastAsia="ru-RU"/>
        </w:rPr>
      </w:pPr>
      <w:r>
        <w:rPr>
          <w:noProof/>
          <w:lang w:val="uk-UA" w:eastAsia="uk-UA"/>
        </w:rPr>
        <w:drawing>
          <wp:inline distT="0" distB="0" distL="0" distR="0">
            <wp:extent cx="4476750" cy="20478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54349" t="48223" r="13087" b="26316"/>
                    <a:stretch/>
                  </pic:blipFill>
                  <pic:spPr bwMode="auto">
                    <a:xfrm>
                      <a:off x="0" y="0"/>
                      <a:ext cx="4476750" cy="20478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236AF" w:rsidRDefault="00B236AF" w:rsidP="00BD2E2C">
      <w:pPr>
        <w:tabs>
          <w:tab w:val="left" w:pos="1830"/>
        </w:tabs>
        <w:spacing w:line="360" w:lineRule="auto"/>
        <w:ind w:firstLine="567"/>
        <w:contextualSpacing/>
        <w:jc w:val="both"/>
        <w:rPr>
          <w:rFonts w:ascii="Times New Roman" w:hAnsi="Times New Roman" w:cs="Times New Roman"/>
          <w:sz w:val="28"/>
          <w:szCs w:val="28"/>
          <w:lang w:val="uk-UA" w:eastAsia="ru-RU"/>
        </w:rPr>
      </w:pPr>
    </w:p>
    <w:p w:rsidR="00BD2E2C" w:rsidRDefault="00BD2E2C" w:rsidP="00EC4846">
      <w:pPr>
        <w:tabs>
          <w:tab w:val="left" w:pos="1830"/>
        </w:tabs>
        <w:spacing w:line="360" w:lineRule="auto"/>
        <w:ind w:firstLine="567"/>
        <w:contextualSpacing/>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Рис</w:t>
      </w:r>
      <w:r w:rsidR="003144C5">
        <w:rPr>
          <w:rFonts w:ascii="Times New Roman" w:hAnsi="Times New Roman" w:cs="Times New Roman"/>
          <w:sz w:val="28"/>
          <w:szCs w:val="28"/>
          <w:lang w:val="uk-UA" w:eastAsia="ru-RU"/>
        </w:rPr>
        <w:t>унок</w:t>
      </w:r>
      <w:r>
        <w:rPr>
          <w:rFonts w:ascii="Times New Roman" w:hAnsi="Times New Roman" w:cs="Times New Roman"/>
          <w:sz w:val="28"/>
          <w:szCs w:val="28"/>
          <w:lang w:val="uk-UA" w:eastAsia="ru-RU"/>
        </w:rPr>
        <w:t xml:space="preserve"> 3.1. </w:t>
      </w:r>
      <w:r w:rsidRPr="00BD7143">
        <w:rPr>
          <w:rFonts w:ascii="Times New Roman" w:hAnsi="Times New Roman" w:cs="Times New Roman"/>
          <w:sz w:val="28"/>
          <w:szCs w:val="28"/>
          <w:lang w:val="uk-UA" w:eastAsia="ru-RU"/>
        </w:rPr>
        <w:t>Динаміка кількості укладених нових договорів фінансового лізин</w:t>
      </w:r>
      <w:r>
        <w:rPr>
          <w:rFonts w:ascii="Times New Roman" w:hAnsi="Times New Roman" w:cs="Times New Roman"/>
          <w:sz w:val="28"/>
          <w:szCs w:val="28"/>
          <w:lang w:val="uk-UA" w:eastAsia="ru-RU"/>
        </w:rPr>
        <w:t>гу в Україні протягом 2007-2011 рр.</w:t>
      </w:r>
    </w:p>
    <w:p w:rsidR="00B236AF" w:rsidRDefault="00B236AF" w:rsidP="00BD2E2C">
      <w:pPr>
        <w:tabs>
          <w:tab w:val="left" w:pos="1830"/>
        </w:tabs>
        <w:spacing w:line="360" w:lineRule="auto"/>
        <w:ind w:firstLine="567"/>
        <w:contextualSpacing/>
        <w:jc w:val="both"/>
        <w:rPr>
          <w:rFonts w:ascii="Times New Roman" w:hAnsi="Times New Roman" w:cs="Times New Roman"/>
          <w:sz w:val="28"/>
          <w:szCs w:val="28"/>
          <w:lang w:val="uk-UA" w:eastAsia="ru-RU"/>
        </w:rPr>
      </w:pPr>
    </w:p>
    <w:p w:rsidR="00BD2E2C" w:rsidRPr="00BD7143" w:rsidRDefault="00BD2E2C" w:rsidP="00BD2E2C">
      <w:pPr>
        <w:tabs>
          <w:tab w:val="left" w:pos="1830"/>
        </w:tabs>
        <w:spacing w:line="360" w:lineRule="auto"/>
        <w:ind w:firstLine="567"/>
        <w:contextualSpacing/>
        <w:jc w:val="both"/>
        <w:rPr>
          <w:rFonts w:ascii="Times New Roman" w:hAnsi="Times New Roman" w:cs="Times New Roman"/>
          <w:sz w:val="28"/>
          <w:szCs w:val="28"/>
          <w:lang w:val="uk-UA" w:eastAsia="ru-RU"/>
        </w:rPr>
      </w:pPr>
      <w:r w:rsidRPr="00BD7143">
        <w:rPr>
          <w:rFonts w:ascii="Times New Roman" w:hAnsi="Times New Roman" w:cs="Times New Roman"/>
          <w:sz w:val="28"/>
          <w:szCs w:val="28"/>
          <w:lang w:val="uk-UA" w:eastAsia="ru-RU"/>
        </w:rPr>
        <w:t xml:space="preserve">Отже, довгострокові договори знову </w:t>
      </w:r>
      <w:r>
        <w:rPr>
          <w:rFonts w:ascii="Times New Roman" w:hAnsi="Times New Roman" w:cs="Times New Roman"/>
          <w:sz w:val="28"/>
          <w:szCs w:val="28"/>
          <w:lang w:val="uk-UA" w:eastAsia="ru-RU"/>
        </w:rPr>
        <w:t>переважають в структу</w:t>
      </w:r>
      <w:r w:rsidR="003144C5">
        <w:rPr>
          <w:rFonts w:ascii="Times New Roman" w:hAnsi="Times New Roman" w:cs="Times New Roman"/>
          <w:sz w:val="28"/>
          <w:szCs w:val="28"/>
          <w:lang w:val="uk-UA" w:eastAsia="ru-RU"/>
        </w:rPr>
        <w:t>рі догово</w:t>
      </w:r>
      <w:r w:rsidRPr="00BD7143">
        <w:rPr>
          <w:rFonts w:ascii="Times New Roman" w:hAnsi="Times New Roman" w:cs="Times New Roman"/>
          <w:sz w:val="28"/>
          <w:szCs w:val="28"/>
          <w:lang w:val="uk-UA" w:eastAsia="ru-RU"/>
        </w:rPr>
        <w:t>рів</w:t>
      </w:r>
      <w:r w:rsidR="003144C5">
        <w:rPr>
          <w:rFonts w:ascii="Times New Roman" w:hAnsi="Times New Roman" w:cs="Times New Roman"/>
          <w:sz w:val="28"/>
          <w:szCs w:val="28"/>
          <w:lang w:val="uk-UA" w:eastAsia="ru-RU"/>
        </w:rPr>
        <w:t>.</w:t>
      </w:r>
      <w:r w:rsidRPr="00BD7143">
        <w:rPr>
          <w:rFonts w:ascii="Times New Roman" w:hAnsi="Times New Roman" w:cs="Times New Roman"/>
          <w:sz w:val="28"/>
          <w:szCs w:val="28"/>
          <w:lang w:val="uk-UA" w:eastAsia="ru-RU"/>
        </w:rPr>
        <w:t xml:space="preserve"> фінансово лізингу, що може свідчити</w:t>
      </w:r>
      <w:r>
        <w:rPr>
          <w:rFonts w:ascii="Times New Roman" w:hAnsi="Times New Roman" w:cs="Times New Roman"/>
          <w:sz w:val="28"/>
          <w:szCs w:val="28"/>
          <w:lang w:val="uk-UA" w:eastAsia="ru-RU"/>
        </w:rPr>
        <w:t xml:space="preserve"> про появу прибуткових інвести-</w:t>
      </w:r>
      <w:r w:rsidRPr="00BD7143">
        <w:rPr>
          <w:rFonts w:ascii="Times New Roman" w:hAnsi="Times New Roman" w:cs="Times New Roman"/>
          <w:sz w:val="28"/>
          <w:szCs w:val="28"/>
          <w:lang w:val="uk-UA" w:eastAsia="ru-RU"/>
        </w:rPr>
        <w:t>ційних проектів, які потребують лізингового фінансування. Проте негативні тенденції також відбуваються у структурі до</w:t>
      </w:r>
      <w:r>
        <w:rPr>
          <w:rFonts w:ascii="Times New Roman" w:hAnsi="Times New Roman" w:cs="Times New Roman"/>
          <w:sz w:val="28"/>
          <w:szCs w:val="28"/>
          <w:lang w:val="uk-UA" w:eastAsia="ru-RU"/>
        </w:rPr>
        <w:t>говорів фінансового лізингу про</w:t>
      </w:r>
      <w:r w:rsidRPr="00BD7143">
        <w:rPr>
          <w:rFonts w:ascii="Times New Roman" w:hAnsi="Times New Roman" w:cs="Times New Roman"/>
          <w:sz w:val="28"/>
          <w:szCs w:val="28"/>
          <w:lang w:val="uk-UA" w:eastAsia="ru-RU"/>
        </w:rPr>
        <w:t>тягом останніх п'яти років: питома вага дого</w:t>
      </w:r>
      <w:r>
        <w:rPr>
          <w:rFonts w:ascii="Times New Roman" w:hAnsi="Times New Roman" w:cs="Times New Roman"/>
          <w:sz w:val="28"/>
          <w:szCs w:val="28"/>
          <w:lang w:val="uk-UA" w:eastAsia="ru-RU"/>
        </w:rPr>
        <w:t>ворів фінансового лізингу термі</w:t>
      </w:r>
      <w:r w:rsidRPr="00BD7143">
        <w:rPr>
          <w:rFonts w:ascii="Times New Roman" w:hAnsi="Times New Roman" w:cs="Times New Roman"/>
          <w:sz w:val="28"/>
          <w:szCs w:val="28"/>
          <w:lang w:val="uk-UA" w:eastAsia="ru-RU"/>
        </w:rPr>
        <w:t xml:space="preserve">ном до двох </w:t>
      </w:r>
      <w:r>
        <w:rPr>
          <w:rFonts w:ascii="Times New Roman" w:hAnsi="Times New Roman" w:cs="Times New Roman"/>
          <w:sz w:val="28"/>
          <w:szCs w:val="28"/>
          <w:lang w:val="uk-UA" w:eastAsia="ru-RU"/>
        </w:rPr>
        <w:t>років зросла вдвічі і станом на</w:t>
      </w:r>
      <w:r w:rsidRPr="00BD7143">
        <w:rPr>
          <w:rFonts w:ascii="Times New Roman" w:hAnsi="Times New Roman" w:cs="Times New Roman"/>
          <w:sz w:val="28"/>
          <w:szCs w:val="28"/>
          <w:lang w:val="uk-UA" w:eastAsia="ru-RU"/>
        </w:rPr>
        <w:t xml:space="preserve"> 01.10.2011 р. становить</w:t>
      </w:r>
      <w:r>
        <w:rPr>
          <w:rFonts w:ascii="Times New Roman" w:hAnsi="Times New Roman" w:cs="Times New Roman"/>
          <w:sz w:val="28"/>
          <w:szCs w:val="28"/>
          <w:lang w:val="uk-UA" w:eastAsia="ru-RU"/>
        </w:rPr>
        <w:t xml:space="preserve"> 6,83 %, </w:t>
      </w:r>
      <w:r w:rsidRPr="00BD7143">
        <w:rPr>
          <w:rFonts w:ascii="Times New Roman" w:hAnsi="Times New Roman" w:cs="Times New Roman"/>
          <w:sz w:val="28"/>
          <w:szCs w:val="28"/>
          <w:lang w:val="uk-UA" w:eastAsia="ru-RU"/>
        </w:rPr>
        <w:t>тоді ж як питома вага договорів фінансового лізингу строком від 10 років зменшилася від</w:t>
      </w:r>
      <w:r>
        <w:rPr>
          <w:rFonts w:ascii="Times New Roman" w:hAnsi="Times New Roman" w:cs="Times New Roman"/>
          <w:sz w:val="28"/>
          <w:szCs w:val="28"/>
          <w:lang w:val="uk-UA" w:eastAsia="ru-RU"/>
        </w:rPr>
        <w:t xml:space="preserve"> 4,69 % до 2,26 % </w:t>
      </w:r>
      <w:r w:rsidRPr="00BD7143">
        <w:rPr>
          <w:rFonts w:ascii="Times New Roman" w:hAnsi="Times New Roman" w:cs="Times New Roman"/>
          <w:sz w:val="28"/>
          <w:szCs w:val="28"/>
          <w:lang w:val="uk-UA" w:eastAsia="ru-RU"/>
        </w:rPr>
        <w:t xml:space="preserve">за аналізований період. </w:t>
      </w:r>
    </w:p>
    <w:p w:rsidR="006C4E24" w:rsidRDefault="00BD2E2C" w:rsidP="00BD2E2C">
      <w:pPr>
        <w:tabs>
          <w:tab w:val="left" w:pos="1830"/>
        </w:tabs>
        <w:spacing w:line="360" w:lineRule="auto"/>
        <w:ind w:firstLine="567"/>
        <w:contextualSpacing/>
        <w:jc w:val="both"/>
        <w:rPr>
          <w:noProof/>
          <w:lang w:val="uk-UA" w:eastAsia="ru-RU"/>
        </w:rPr>
      </w:pPr>
      <w:r w:rsidRPr="00BD7143">
        <w:rPr>
          <w:rFonts w:ascii="Times New Roman" w:hAnsi="Times New Roman" w:cs="Times New Roman"/>
          <w:sz w:val="28"/>
          <w:szCs w:val="28"/>
          <w:lang w:val="uk-UA" w:eastAsia="ru-RU"/>
        </w:rPr>
        <w:t>Найбільшу частку в структурі лізи</w:t>
      </w:r>
      <w:r>
        <w:rPr>
          <w:rFonts w:ascii="Times New Roman" w:hAnsi="Times New Roman" w:cs="Times New Roman"/>
          <w:sz w:val="28"/>
          <w:szCs w:val="28"/>
          <w:lang w:val="uk-UA" w:eastAsia="ru-RU"/>
        </w:rPr>
        <w:t>нгових договорі</w:t>
      </w:r>
      <w:r w:rsidR="00EC4846">
        <w:rPr>
          <w:rFonts w:ascii="Times New Roman" w:hAnsi="Times New Roman" w:cs="Times New Roman"/>
          <w:sz w:val="28"/>
          <w:szCs w:val="28"/>
          <w:lang w:val="uk-UA" w:eastAsia="ru-RU"/>
        </w:rPr>
        <w:t>в займає лізинг транспорту (рисунок</w:t>
      </w:r>
      <w:r>
        <w:rPr>
          <w:rFonts w:ascii="Times New Roman" w:hAnsi="Times New Roman" w:cs="Times New Roman"/>
          <w:sz w:val="28"/>
          <w:szCs w:val="28"/>
          <w:lang w:val="uk-UA" w:eastAsia="ru-RU"/>
        </w:rPr>
        <w:t xml:space="preserve"> 3.2 ), </w:t>
      </w:r>
      <w:r w:rsidRPr="00BD7143">
        <w:rPr>
          <w:rFonts w:ascii="Times New Roman" w:hAnsi="Times New Roman" w:cs="Times New Roman"/>
          <w:sz w:val="28"/>
          <w:szCs w:val="28"/>
          <w:lang w:val="uk-UA" w:eastAsia="ru-RU"/>
        </w:rPr>
        <w:t>що зумовлено високою лі</w:t>
      </w:r>
      <w:r>
        <w:rPr>
          <w:rFonts w:ascii="Times New Roman" w:hAnsi="Times New Roman" w:cs="Times New Roman"/>
          <w:sz w:val="28"/>
          <w:szCs w:val="28"/>
          <w:lang w:val="uk-UA" w:eastAsia="ru-RU"/>
        </w:rPr>
        <w:t xml:space="preserve">квідністю цього майна, а також </w:t>
      </w:r>
      <w:r w:rsidRPr="00BD7143">
        <w:rPr>
          <w:rFonts w:ascii="Times New Roman" w:hAnsi="Times New Roman" w:cs="Times New Roman"/>
          <w:sz w:val="28"/>
          <w:szCs w:val="28"/>
          <w:lang w:val="uk-UA" w:eastAsia="ru-RU"/>
        </w:rPr>
        <w:t>добре розвиненим його вторинним ринком.</w:t>
      </w:r>
      <w:r>
        <w:rPr>
          <w:rFonts w:ascii="Times New Roman" w:hAnsi="Times New Roman" w:cs="Times New Roman"/>
          <w:sz w:val="28"/>
          <w:szCs w:val="28"/>
          <w:lang w:val="uk-UA" w:eastAsia="ru-RU"/>
        </w:rPr>
        <w:t xml:space="preserve"> Також спостерігаємо значну час</w:t>
      </w:r>
      <w:r w:rsidRPr="00BD7143">
        <w:rPr>
          <w:rFonts w:ascii="Times New Roman" w:hAnsi="Times New Roman" w:cs="Times New Roman"/>
          <w:sz w:val="28"/>
          <w:szCs w:val="28"/>
          <w:lang w:val="uk-UA" w:eastAsia="ru-RU"/>
        </w:rPr>
        <w:t>тку договорів сільськогосподарської техні</w:t>
      </w:r>
      <w:r>
        <w:rPr>
          <w:rFonts w:ascii="Times New Roman" w:hAnsi="Times New Roman" w:cs="Times New Roman"/>
          <w:sz w:val="28"/>
          <w:szCs w:val="28"/>
          <w:lang w:val="uk-UA" w:eastAsia="ru-RU"/>
        </w:rPr>
        <w:t>ки та обладнання, що можна аргу</w:t>
      </w:r>
      <w:r w:rsidRPr="00BD7143">
        <w:rPr>
          <w:rFonts w:ascii="Times New Roman" w:hAnsi="Times New Roman" w:cs="Times New Roman"/>
          <w:sz w:val="28"/>
          <w:szCs w:val="28"/>
          <w:lang w:val="uk-UA" w:eastAsia="ru-RU"/>
        </w:rPr>
        <w:t>ментувати зростанням привабливості аграрного бізнесу для фінансов</w:t>
      </w:r>
      <w:r>
        <w:rPr>
          <w:rFonts w:ascii="Times New Roman" w:hAnsi="Times New Roman" w:cs="Times New Roman"/>
          <w:sz w:val="28"/>
          <w:szCs w:val="28"/>
          <w:lang w:val="uk-UA" w:eastAsia="ru-RU"/>
        </w:rPr>
        <w:t xml:space="preserve">их </w:t>
      </w:r>
      <w:r w:rsidRPr="00BD7143">
        <w:rPr>
          <w:rFonts w:ascii="Times New Roman" w:hAnsi="Times New Roman" w:cs="Times New Roman"/>
          <w:sz w:val="28"/>
          <w:szCs w:val="28"/>
          <w:lang w:val="uk-UA" w:eastAsia="ru-RU"/>
        </w:rPr>
        <w:t>структур завдяки збільшенню його прибутк</w:t>
      </w:r>
      <w:r>
        <w:rPr>
          <w:rFonts w:ascii="Times New Roman" w:hAnsi="Times New Roman" w:cs="Times New Roman"/>
          <w:sz w:val="28"/>
          <w:szCs w:val="28"/>
          <w:lang w:val="uk-UA" w:eastAsia="ru-RU"/>
        </w:rPr>
        <w:t>овості. Відповідно серед догово</w:t>
      </w:r>
      <w:r w:rsidRPr="00BD7143">
        <w:rPr>
          <w:rFonts w:ascii="Times New Roman" w:hAnsi="Times New Roman" w:cs="Times New Roman"/>
          <w:sz w:val="28"/>
          <w:szCs w:val="28"/>
          <w:lang w:val="uk-UA" w:eastAsia="ru-RU"/>
        </w:rPr>
        <w:t>рів фінансового лізингу переважають договор</w:t>
      </w:r>
      <w:r>
        <w:rPr>
          <w:rFonts w:ascii="Times New Roman" w:hAnsi="Times New Roman" w:cs="Times New Roman"/>
          <w:sz w:val="28"/>
          <w:szCs w:val="28"/>
          <w:lang w:val="uk-UA" w:eastAsia="ru-RU"/>
        </w:rPr>
        <w:t>и в галузі транспорту, сільсько</w:t>
      </w:r>
      <w:r w:rsidRPr="00BD7143">
        <w:rPr>
          <w:rFonts w:ascii="Times New Roman" w:hAnsi="Times New Roman" w:cs="Times New Roman"/>
          <w:sz w:val="28"/>
          <w:szCs w:val="28"/>
          <w:lang w:val="uk-UA" w:eastAsia="ru-RU"/>
        </w:rPr>
        <w:t>го господарст</w:t>
      </w:r>
      <w:r>
        <w:rPr>
          <w:rFonts w:ascii="Times New Roman" w:hAnsi="Times New Roman" w:cs="Times New Roman"/>
          <w:sz w:val="28"/>
          <w:szCs w:val="28"/>
          <w:lang w:val="uk-UA" w:eastAsia="ru-RU"/>
        </w:rPr>
        <w:t>ва, будівництва та сфери послуг</w:t>
      </w:r>
      <w:r w:rsidR="00A06140">
        <w:rPr>
          <w:rFonts w:ascii="Times New Roman" w:hAnsi="Times New Roman" w:cs="Times New Roman"/>
          <w:sz w:val="28"/>
          <w:szCs w:val="28"/>
          <w:lang w:val="uk-UA" w:eastAsia="ru-RU"/>
        </w:rPr>
        <w:t xml:space="preserve"> </w:t>
      </w:r>
      <w:r w:rsidR="00A06140">
        <w:rPr>
          <w:rFonts w:ascii="Times New Roman" w:hAnsi="Times New Roman" w:cs="Times New Roman"/>
          <w:sz w:val="28"/>
          <w:szCs w:val="28"/>
        </w:rPr>
        <w:t xml:space="preserve">[ </w:t>
      </w:r>
      <w:r w:rsidR="00A06140">
        <w:rPr>
          <w:rFonts w:ascii="Times New Roman" w:hAnsi="Times New Roman" w:cs="Times New Roman"/>
          <w:sz w:val="28"/>
          <w:szCs w:val="28"/>
          <w:lang w:val="uk-UA"/>
        </w:rPr>
        <w:t>22</w:t>
      </w:r>
      <w:r w:rsidR="00A06140">
        <w:rPr>
          <w:rFonts w:ascii="Times New Roman" w:hAnsi="Times New Roman" w:cs="Times New Roman"/>
          <w:sz w:val="28"/>
          <w:szCs w:val="28"/>
        </w:rPr>
        <w:t>]</w:t>
      </w:r>
      <w:r>
        <w:rPr>
          <w:rFonts w:ascii="Times New Roman" w:hAnsi="Times New Roman" w:cs="Times New Roman"/>
          <w:sz w:val="28"/>
          <w:szCs w:val="28"/>
          <w:lang w:val="uk-UA" w:eastAsia="ru-RU"/>
        </w:rPr>
        <w:t>.</w:t>
      </w:r>
      <w:r w:rsidR="006C4E24" w:rsidRPr="006C4E24">
        <w:rPr>
          <w:noProof/>
          <w:lang w:eastAsia="ru-RU"/>
        </w:rPr>
        <w:t xml:space="preserve"> </w:t>
      </w:r>
    </w:p>
    <w:p w:rsidR="00BD2E2C" w:rsidRDefault="006C4E24" w:rsidP="00BD2E2C">
      <w:pPr>
        <w:tabs>
          <w:tab w:val="left" w:pos="1830"/>
        </w:tabs>
        <w:spacing w:line="360" w:lineRule="auto"/>
        <w:ind w:firstLine="567"/>
        <w:contextualSpacing/>
        <w:jc w:val="both"/>
        <w:rPr>
          <w:noProof/>
          <w:lang w:val="uk-UA" w:eastAsia="ru-RU"/>
        </w:rPr>
      </w:pPr>
      <w:r>
        <w:rPr>
          <w:noProof/>
          <w:lang w:val="uk-UA" w:eastAsia="uk-UA"/>
        </w:rPr>
        <w:drawing>
          <wp:inline distT="0" distB="0" distL="0" distR="0">
            <wp:extent cx="5305647" cy="2222204"/>
            <wp:effectExtent l="0" t="0" r="0"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51858" t="16905" r="13554" b="53740"/>
                    <a:stretch/>
                  </pic:blipFill>
                  <pic:spPr bwMode="auto">
                    <a:xfrm>
                      <a:off x="0" y="0"/>
                      <a:ext cx="5305647" cy="222220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C4E24" w:rsidRDefault="006C4E24" w:rsidP="00EC4846">
      <w:pPr>
        <w:tabs>
          <w:tab w:val="left" w:pos="1830"/>
        </w:tabs>
        <w:spacing w:line="360" w:lineRule="auto"/>
        <w:ind w:firstLine="567"/>
        <w:contextualSpacing/>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Рисунок 3.2. </w:t>
      </w:r>
      <w:r w:rsidRPr="00394AAD">
        <w:rPr>
          <w:rFonts w:ascii="Times New Roman" w:hAnsi="Times New Roman" w:cs="Times New Roman"/>
          <w:sz w:val="28"/>
          <w:szCs w:val="28"/>
          <w:lang w:val="uk-UA" w:eastAsia="ru-RU"/>
        </w:rPr>
        <w:t>Динаміка структури договорів фін</w:t>
      </w:r>
      <w:r>
        <w:rPr>
          <w:rFonts w:ascii="Times New Roman" w:hAnsi="Times New Roman" w:cs="Times New Roman"/>
          <w:sz w:val="28"/>
          <w:szCs w:val="28"/>
          <w:lang w:val="uk-UA" w:eastAsia="ru-RU"/>
        </w:rPr>
        <w:t xml:space="preserve">ансового лізингу за предметами лізингу в Україні протягом 2007-2011 </w:t>
      </w:r>
      <w:r w:rsidRPr="00394AAD">
        <w:rPr>
          <w:rFonts w:ascii="Times New Roman" w:hAnsi="Times New Roman" w:cs="Times New Roman"/>
          <w:sz w:val="28"/>
          <w:szCs w:val="28"/>
          <w:lang w:val="uk-UA" w:eastAsia="ru-RU"/>
        </w:rPr>
        <w:t>рр</w:t>
      </w:r>
      <w:r>
        <w:rPr>
          <w:rFonts w:ascii="Times New Roman" w:hAnsi="Times New Roman" w:cs="Times New Roman"/>
          <w:sz w:val="28"/>
          <w:szCs w:val="28"/>
          <w:lang w:val="uk-UA" w:eastAsia="ru-RU"/>
        </w:rPr>
        <w:t>., %</w:t>
      </w:r>
    </w:p>
    <w:p w:rsidR="006C4E24" w:rsidRPr="006C4E24" w:rsidRDefault="006C4E24" w:rsidP="00BD2E2C">
      <w:pPr>
        <w:tabs>
          <w:tab w:val="left" w:pos="1830"/>
        </w:tabs>
        <w:spacing w:line="360" w:lineRule="auto"/>
        <w:ind w:firstLine="567"/>
        <w:contextualSpacing/>
        <w:jc w:val="both"/>
        <w:rPr>
          <w:rFonts w:ascii="Times New Roman" w:hAnsi="Times New Roman" w:cs="Times New Roman"/>
          <w:sz w:val="28"/>
          <w:szCs w:val="28"/>
          <w:lang w:val="uk-UA" w:eastAsia="ru-RU"/>
        </w:rPr>
      </w:pPr>
    </w:p>
    <w:p w:rsidR="00BD2E2C" w:rsidRDefault="00BD2E2C" w:rsidP="00BD2E2C">
      <w:pPr>
        <w:tabs>
          <w:tab w:val="left" w:pos="1830"/>
        </w:tabs>
        <w:spacing w:line="360" w:lineRule="auto"/>
        <w:ind w:firstLine="567"/>
        <w:contextualSpacing/>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Ця структурованість </w:t>
      </w:r>
      <w:r w:rsidRPr="00BD7143">
        <w:rPr>
          <w:rFonts w:ascii="Times New Roman" w:hAnsi="Times New Roman" w:cs="Times New Roman"/>
          <w:sz w:val="28"/>
          <w:szCs w:val="28"/>
          <w:lang w:val="uk-UA" w:eastAsia="ru-RU"/>
        </w:rPr>
        <w:t xml:space="preserve">договорів фінансового лізингу свідчать про </w:t>
      </w:r>
      <w:r>
        <w:rPr>
          <w:rFonts w:ascii="Times New Roman" w:hAnsi="Times New Roman" w:cs="Times New Roman"/>
          <w:sz w:val="28"/>
          <w:szCs w:val="28"/>
          <w:lang w:val="uk-UA" w:eastAsia="ru-RU"/>
        </w:rPr>
        <w:t>те, що за рахунок лізингу відбу</w:t>
      </w:r>
      <w:r w:rsidRPr="00BD7143">
        <w:rPr>
          <w:rFonts w:ascii="Times New Roman" w:hAnsi="Times New Roman" w:cs="Times New Roman"/>
          <w:sz w:val="28"/>
          <w:szCs w:val="28"/>
          <w:lang w:val="uk-UA" w:eastAsia="ru-RU"/>
        </w:rPr>
        <w:t>вається оновлення основних засобів у тих г</w:t>
      </w:r>
      <w:r>
        <w:rPr>
          <w:rFonts w:ascii="Times New Roman" w:hAnsi="Times New Roman" w:cs="Times New Roman"/>
          <w:sz w:val="28"/>
          <w:szCs w:val="28"/>
          <w:lang w:val="uk-UA" w:eastAsia="ru-RU"/>
        </w:rPr>
        <w:t xml:space="preserve">алузях, які </w:t>
      </w:r>
      <w:r>
        <w:rPr>
          <w:rFonts w:ascii="Times New Roman" w:hAnsi="Times New Roman" w:cs="Times New Roman"/>
          <w:sz w:val="28"/>
          <w:szCs w:val="28"/>
          <w:lang w:val="uk-UA" w:eastAsia="ru-RU"/>
        </w:rPr>
        <w:lastRenderedPageBreak/>
        <w:t>найбільше цього потребують. Зокрема, станом на</w:t>
      </w:r>
      <w:r w:rsidRPr="00BD7143">
        <w:rPr>
          <w:rFonts w:ascii="Times New Roman" w:hAnsi="Times New Roman" w:cs="Times New Roman"/>
          <w:sz w:val="28"/>
          <w:szCs w:val="28"/>
          <w:lang w:val="uk-UA" w:eastAsia="ru-RU"/>
        </w:rPr>
        <w:t xml:space="preserve"> 01.01.2011 р. стан зносу основних засобів у сфе-рах економіки є таким: сільське господарство – 41 </w:t>
      </w:r>
      <w:r>
        <w:rPr>
          <w:rFonts w:ascii="Times New Roman" w:hAnsi="Times New Roman" w:cs="Times New Roman"/>
          <w:sz w:val="28"/>
          <w:szCs w:val="28"/>
          <w:lang w:val="uk-UA" w:eastAsia="ru-RU"/>
        </w:rPr>
        <w:t>%, будівельна галузь – 50 %, транспортна галузь – 94 %, промисловість – 63 %, освіта – 62,5 % .</w:t>
      </w:r>
    </w:p>
    <w:p w:rsidR="003144C5" w:rsidRDefault="003144C5" w:rsidP="003144C5">
      <w:pPr>
        <w:tabs>
          <w:tab w:val="left" w:pos="1830"/>
        </w:tabs>
        <w:spacing w:line="360" w:lineRule="auto"/>
        <w:ind w:firstLine="567"/>
        <w:contextualSpacing/>
        <w:jc w:val="both"/>
        <w:rPr>
          <w:rFonts w:ascii="Times New Roman" w:hAnsi="Times New Roman" w:cs="Times New Roman"/>
          <w:sz w:val="28"/>
          <w:szCs w:val="28"/>
          <w:lang w:val="uk-UA" w:eastAsia="ru-RU"/>
        </w:rPr>
      </w:pPr>
      <w:r w:rsidRPr="00BD7143">
        <w:rPr>
          <w:rFonts w:ascii="Times New Roman" w:hAnsi="Times New Roman" w:cs="Times New Roman"/>
          <w:sz w:val="28"/>
          <w:szCs w:val="28"/>
          <w:lang w:val="uk-UA" w:eastAsia="ru-RU"/>
        </w:rPr>
        <w:t>Інформаційна складова інфраструкт</w:t>
      </w:r>
      <w:r>
        <w:rPr>
          <w:rFonts w:ascii="Times New Roman" w:hAnsi="Times New Roman" w:cs="Times New Roman"/>
          <w:sz w:val="28"/>
          <w:szCs w:val="28"/>
          <w:lang w:val="uk-UA" w:eastAsia="ru-RU"/>
        </w:rPr>
        <w:t>ури ринку лізингу містить спеці</w:t>
      </w:r>
      <w:r w:rsidRPr="00BD7143">
        <w:rPr>
          <w:rFonts w:ascii="Times New Roman" w:hAnsi="Times New Roman" w:cs="Times New Roman"/>
          <w:sz w:val="28"/>
          <w:szCs w:val="28"/>
          <w:lang w:val="uk-UA" w:eastAsia="ru-RU"/>
        </w:rPr>
        <w:t>алізовані та інформаційні видання, які висвітлюють проблеми з організації та розвитку лізингу в Україні та світі. Мета інформаційної складової полягає у формуванні системи оперативного отрима</w:t>
      </w:r>
      <w:r>
        <w:rPr>
          <w:rFonts w:ascii="Times New Roman" w:hAnsi="Times New Roman" w:cs="Times New Roman"/>
          <w:sz w:val="28"/>
          <w:szCs w:val="28"/>
          <w:lang w:val="uk-UA" w:eastAsia="ru-RU"/>
        </w:rPr>
        <w:t>ння даних про поточний стан лі</w:t>
      </w:r>
      <w:r w:rsidRPr="00BD7143">
        <w:rPr>
          <w:rFonts w:ascii="Times New Roman" w:hAnsi="Times New Roman" w:cs="Times New Roman"/>
          <w:sz w:val="28"/>
          <w:szCs w:val="28"/>
          <w:lang w:val="uk-UA" w:eastAsia="ru-RU"/>
        </w:rPr>
        <w:t>зингу в Україні, галузеву спеціалізацію об'єк</w:t>
      </w:r>
      <w:r>
        <w:rPr>
          <w:rFonts w:ascii="Times New Roman" w:hAnsi="Times New Roman" w:cs="Times New Roman"/>
          <w:sz w:val="28"/>
          <w:szCs w:val="28"/>
          <w:lang w:val="uk-UA" w:eastAsia="ru-RU"/>
        </w:rPr>
        <w:t>тів лізингу; тенденції його роз</w:t>
      </w:r>
      <w:r w:rsidRPr="00BD7143">
        <w:rPr>
          <w:rFonts w:ascii="Times New Roman" w:hAnsi="Times New Roman" w:cs="Times New Roman"/>
          <w:sz w:val="28"/>
          <w:szCs w:val="28"/>
          <w:lang w:val="uk-UA" w:eastAsia="ru-RU"/>
        </w:rPr>
        <w:t>витку та ефективне поєднання на цій основі і</w:t>
      </w:r>
      <w:r>
        <w:rPr>
          <w:rFonts w:ascii="Times New Roman" w:hAnsi="Times New Roman" w:cs="Times New Roman"/>
          <w:sz w:val="28"/>
          <w:szCs w:val="28"/>
          <w:lang w:val="uk-UA" w:eastAsia="ru-RU"/>
        </w:rPr>
        <w:t>нтересів усіх суб'єктів лізинго</w:t>
      </w:r>
      <w:r w:rsidRPr="00BD7143">
        <w:rPr>
          <w:rFonts w:ascii="Times New Roman" w:hAnsi="Times New Roman" w:cs="Times New Roman"/>
          <w:sz w:val="28"/>
          <w:szCs w:val="28"/>
          <w:lang w:val="uk-UA" w:eastAsia="ru-RU"/>
        </w:rPr>
        <w:t>вого бізнесу. На сучасному етапі розвитку л</w:t>
      </w:r>
      <w:r>
        <w:rPr>
          <w:rFonts w:ascii="Times New Roman" w:hAnsi="Times New Roman" w:cs="Times New Roman"/>
          <w:sz w:val="28"/>
          <w:szCs w:val="28"/>
          <w:lang w:val="uk-UA" w:eastAsia="ru-RU"/>
        </w:rPr>
        <w:t>ізингу в Україні формується лі</w:t>
      </w:r>
      <w:r w:rsidRPr="00BD7143">
        <w:rPr>
          <w:rFonts w:ascii="Times New Roman" w:hAnsi="Times New Roman" w:cs="Times New Roman"/>
          <w:sz w:val="28"/>
          <w:szCs w:val="28"/>
          <w:lang w:val="uk-UA" w:eastAsia="ru-RU"/>
        </w:rPr>
        <w:t xml:space="preserve">зингова структурна індустрія за допомогою </w:t>
      </w:r>
      <w:r>
        <w:rPr>
          <w:rFonts w:ascii="Times New Roman" w:hAnsi="Times New Roman" w:cs="Times New Roman"/>
          <w:sz w:val="28"/>
          <w:szCs w:val="28"/>
          <w:lang w:val="uk-UA" w:eastAsia="ru-RU"/>
        </w:rPr>
        <w:t>українського об'єднання лізинго</w:t>
      </w:r>
      <w:r w:rsidRPr="00BD7143">
        <w:rPr>
          <w:rFonts w:ascii="Times New Roman" w:hAnsi="Times New Roman" w:cs="Times New Roman"/>
          <w:sz w:val="28"/>
          <w:szCs w:val="28"/>
          <w:lang w:val="uk-UA" w:eastAsia="ru-RU"/>
        </w:rPr>
        <w:t>давців та В</w:t>
      </w:r>
      <w:r>
        <w:rPr>
          <w:rFonts w:ascii="Times New Roman" w:hAnsi="Times New Roman" w:cs="Times New Roman"/>
          <w:sz w:val="28"/>
          <w:szCs w:val="28"/>
          <w:lang w:val="uk-UA" w:eastAsia="ru-RU"/>
        </w:rPr>
        <w:t xml:space="preserve">сеукраїнської Асоціації лізингу "Укрлізинг", </w:t>
      </w:r>
      <w:r w:rsidRPr="00BD7143">
        <w:rPr>
          <w:rFonts w:ascii="Times New Roman" w:hAnsi="Times New Roman" w:cs="Times New Roman"/>
          <w:sz w:val="28"/>
          <w:szCs w:val="28"/>
          <w:lang w:val="uk-UA" w:eastAsia="ru-RU"/>
        </w:rPr>
        <w:t>функціону</w:t>
      </w:r>
      <w:r>
        <w:rPr>
          <w:rFonts w:ascii="Times New Roman" w:hAnsi="Times New Roman" w:cs="Times New Roman"/>
          <w:sz w:val="28"/>
          <w:szCs w:val="28"/>
          <w:lang w:val="uk-UA" w:eastAsia="ru-RU"/>
        </w:rPr>
        <w:t>є інформаційний проект "</w:t>
      </w:r>
      <w:r w:rsidRPr="00BD7143">
        <w:rPr>
          <w:rFonts w:ascii="Times New Roman" w:hAnsi="Times New Roman" w:cs="Times New Roman"/>
          <w:sz w:val="28"/>
          <w:szCs w:val="28"/>
          <w:lang w:val="uk-UA" w:eastAsia="ru-RU"/>
        </w:rPr>
        <w:t>Лізинг Україна" для лізинг</w:t>
      </w:r>
      <w:r>
        <w:rPr>
          <w:rFonts w:ascii="Times New Roman" w:hAnsi="Times New Roman" w:cs="Times New Roman"/>
          <w:sz w:val="28"/>
          <w:szCs w:val="28"/>
          <w:lang w:val="uk-UA" w:eastAsia="ru-RU"/>
        </w:rPr>
        <w:t>ових компаній України та їх пос</w:t>
      </w:r>
      <w:r w:rsidRPr="00BD7143">
        <w:rPr>
          <w:rFonts w:ascii="Times New Roman" w:hAnsi="Times New Roman" w:cs="Times New Roman"/>
          <w:sz w:val="28"/>
          <w:szCs w:val="28"/>
          <w:lang w:val="uk-UA" w:eastAsia="ru-RU"/>
        </w:rPr>
        <w:t>луг. Тобто лізингова індустрія стає визнаним фінансовим і інвестиційним інструментом та поширюється у різні сфери економіки</w:t>
      </w:r>
      <w:r w:rsidR="00A06140">
        <w:rPr>
          <w:rFonts w:ascii="Times New Roman" w:hAnsi="Times New Roman" w:cs="Times New Roman"/>
          <w:sz w:val="28"/>
          <w:szCs w:val="28"/>
          <w:lang w:val="uk-UA" w:eastAsia="ru-RU"/>
        </w:rPr>
        <w:t xml:space="preserve"> </w:t>
      </w:r>
      <w:r w:rsidRPr="00BD7143">
        <w:rPr>
          <w:rFonts w:ascii="Times New Roman" w:hAnsi="Times New Roman" w:cs="Times New Roman"/>
          <w:sz w:val="28"/>
          <w:szCs w:val="28"/>
          <w:lang w:val="uk-UA" w:eastAsia="ru-RU"/>
        </w:rPr>
        <w:t>.</w:t>
      </w:r>
    </w:p>
    <w:p w:rsidR="00BD2E2C" w:rsidRPr="00A24C79" w:rsidRDefault="00BD2E2C" w:rsidP="00BD2E2C">
      <w:pPr>
        <w:tabs>
          <w:tab w:val="left" w:pos="1830"/>
        </w:tabs>
        <w:spacing w:line="360" w:lineRule="auto"/>
        <w:ind w:firstLine="567"/>
        <w:contextualSpacing/>
        <w:jc w:val="both"/>
        <w:rPr>
          <w:rFonts w:ascii="Times New Roman" w:hAnsi="Times New Roman" w:cs="Times New Roman"/>
          <w:sz w:val="28"/>
          <w:szCs w:val="28"/>
          <w:lang w:val="uk-UA" w:eastAsia="ru-RU"/>
        </w:rPr>
      </w:pPr>
      <w:r w:rsidRPr="00802D60">
        <w:rPr>
          <w:rFonts w:ascii="Times New Roman" w:hAnsi="Times New Roman" w:cs="Times New Roman"/>
          <w:sz w:val="28"/>
          <w:szCs w:val="28"/>
          <w:lang w:val="uk-UA" w:eastAsia="ru-RU"/>
        </w:rPr>
        <w:t>Проте в умовах стрімкого зростання обсягів л</w:t>
      </w:r>
      <w:r>
        <w:rPr>
          <w:rFonts w:ascii="Times New Roman" w:hAnsi="Times New Roman" w:cs="Times New Roman"/>
          <w:sz w:val="28"/>
          <w:szCs w:val="28"/>
          <w:lang w:val="uk-UA" w:eastAsia="ru-RU"/>
        </w:rPr>
        <w:t xml:space="preserve">ізингу прогнозують, що </w:t>
      </w:r>
      <w:r w:rsidRPr="00802D60">
        <w:rPr>
          <w:rFonts w:ascii="Times New Roman" w:hAnsi="Times New Roman" w:cs="Times New Roman"/>
          <w:sz w:val="28"/>
          <w:szCs w:val="28"/>
          <w:lang w:val="uk-UA" w:eastAsia="ru-RU"/>
        </w:rPr>
        <w:t>ринок лізингу в Україні поки що не зможе з</w:t>
      </w:r>
      <w:r>
        <w:rPr>
          <w:rFonts w:ascii="Times New Roman" w:hAnsi="Times New Roman" w:cs="Times New Roman"/>
          <w:sz w:val="28"/>
          <w:szCs w:val="28"/>
          <w:lang w:val="uk-UA" w:eastAsia="ru-RU"/>
        </w:rPr>
        <w:t>адовольнити високий попит на лі</w:t>
      </w:r>
      <w:r w:rsidRPr="00802D60">
        <w:rPr>
          <w:rFonts w:ascii="Times New Roman" w:hAnsi="Times New Roman" w:cs="Times New Roman"/>
          <w:sz w:val="28"/>
          <w:szCs w:val="28"/>
          <w:lang w:val="uk-UA" w:eastAsia="ru-RU"/>
        </w:rPr>
        <w:t>зингові послуги, що зумовлено фінансовою</w:t>
      </w:r>
      <w:r>
        <w:rPr>
          <w:rFonts w:ascii="Times New Roman" w:hAnsi="Times New Roman" w:cs="Times New Roman"/>
          <w:sz w:val="28"/>
          <w:szCs w:val="28"/>
          <w:lang w:val="uk-UA" w:eastAsia="ru-RU"/>
        </w:rPr>
        <w:t xml:space="preserve"> слабкістю вітчизняних лізинго</w:t>
      </w:r>
      <w:r w:rsidRPr="00802D60">
        <w:rPr>
          <w:rFonts w:ascii="Times New Roman" w:hAnsi="Times New Roman" w:cs="Times New Roman"/>
          <w:sz w:val="28"/>
          <w:szCs w:val="28"/>
          <w:lang w:val="uk-UA" w:eastAsia="ru-RU"/>
        </w:rPr>
        <w:t>вих компаній, нерозвиненістю вітчизняно</w:t>
      </w:r>
      <w:r>
        <w:rPr>
          <w:rFonts w:ascii="Times New Roman" w:hAnsi="Times New Roman" w:cs="Times New Roman"/>
          <w:sz w:val="28"/>
          <w:szCs w:val="28"/>
          <w:lang w:val="uk-UA" w:eastAsia="ru-RU"/>
        </w:rPr>
        <w:t>го фондового ринку, неналагодже</w:t>
      </w:r>
      <w:r w:rsidRPr="00802D60">
        <w:rPr>
          <w:rFonts w:ascii="Times New Roman" w:hAnsi="Times New Roman" w:cs="Times New Roman"/>
          <w:sz w:val="28"/>
          <w:szCs w:val="28"/>
          <w:lang w:val="uk-UA" w:eastAsia="ru-RU"/>
        </w:rPr>
        <w:t>ним механізмом державного фінансування лізингу.</w:t>
      </w:r>
    </w:p>
    <w:p w:rsidR="00BD2E2C" w:rsidRDefault="00BD2E2C" w:rsidP="00A24C79">
      <w:pPr>
        <w:spacing w:line="360" w:lineRule="auto"/>
        <w:ind w:firstLine="567"/>
        <w:contextualSpacing/>
        <w:jc w:val="both"/>
        <w:rPr>
          <w:rFonts w:ascii="Times New Roman" w:hAnsi="Times New Roman" w:cs="Times New Roman"/>
          <w:b/>
          <w:noProof/>
          <w:sz w:val="28"/>
          <w:szCs w:val="28"/>
          <w:lang w:val="uk-UA" w:eastAsia="ru-RU"/>
        </w:rPr>
      </w:pPr>
    </w:p>
    <w:p w:rsidR="00237DFB" w:rsidRDefault="00BD2E2C" w:rsidP="00A24C79">
      <w:pPr>
        <w:spacing w:line="360" w:lineRule="auto"/>
        <w:ind w:firstLine="567"/>
        <w:contextualSpacing/>
        <w:jc w:val="both"/>
        <w:rPr>
          <w:rFonts w:ascii="Times New Roman" w:hAnsi="Times New Roman" w:cs="Times New Roman"/>
          <w:b/>
          <w:noProof/>
          <w:sz w:val="28"/>
          <w:szCs w:val="28"/>
          <w:lang w:val="uk-UA" w:eastAsia="ru-RU"/>
        </w:rPr>
      </w:pPr>
      <w:r>
        <w:rPr>
          <w:rFonts w:ascii="Times New Roman" w:hAnsi="Times New Roman" w:cs="Times New Roman"/>
          <w:b/>
          <w:noProof/>
          <w:sz w:val="28"/>
          <w:szCs w:val="28"/>
          <w:lang w:val="uk-UA" w:eastAsia="ru-RU"/>
        </w:rPr>
        <w:t>3.2</w:t>
      </w:r>
      <w:r w:rsidR="00265491" w:rsidRPr="00BD2E2C">
        <w:rPr>
          <w:rFonts w:ascii="Times New Roman" w:hAnsi="Times New Roman" w:cs="Times New Roman"/>
          <w:b/>
          <w:noProof/>
          <w:sz w:val="28"/>
          <w:szCs w:val="28"/>
          <w:lang w:val="uk-UA" w:eastAsia="ru-RU"/>
        </w:rPr>
        <w:t xml:space="preserve"> Проблеми розвитку лізингу України в розрізі спільного європейського ринку</w:t>
      </w:r>
    </w:p>
    <w:p w:rsidR="00DA6F28" w:rsidRPr="00A24C79" w:rsidRDefault="00DA6F28" w:rsidP="00A24C79">
      <w:pPr>
        <w:spacing w:line="360" w:lineRule="auto"/>
        <w:ind w:firstLine="567"/>
        <w:contextualSpacing/>
        <w:jc w:val="both"/>
        <w:rPr>
          <w:rFonts w:ascii="Times New Roman" w:hAnsi="Times New Roman" w:cs="Times New Roman"/>
          <w:noProof/>
          <w:sz w:val="28"/>
          <w:szCs w:val="28"/>
          <w:lang w:val="uk-UA" w:eastAsia="ru-RU"/>
        </w:rPr>
      </w:pPr>
      <w:r w:rsidRPr="00A24C79">
        <w:rPr>
          <w:rFonts w:ascii="Times New Roman" w:hAnsi="Times New Roman" w:cs="Times New Roman"/>
          <w:noProof/>
          <w:sz w:val="28"/>
          <w:szCs w:val="28"/>
          <w:lang w:val="uk-UA" w:eastAsia="ru-RU"/>
        </w:rPr>
        <w:t xml:space="preserve">У сучасних умовах фінансовий лізинг – це проста та ефективна фінансова схема, яка поєднує інтереси власників фінансового капіталу та господарюючих суб’єкті; це успішна форма взаємодії банківських структур з реальним сектором економіки. </w:t>
      </w:r>
    </w:p>
    <w:p w:rsidR="00DA6F28" w:rsidRPr="00A24C79" w:rsidRDefault="00DA6F28" w:rsidP="00A24C79">
      <w:pPr>
        <w:spacing w:line="360" w:lineRule="auto"/>
        <w:ind w:firstLine="567"/>
        <w:contextualSpacing/>
        <w:jc w:val="both"/>
        <w:rPr>
          <w:rFonts w:ascii="Times New Roman" w:hAnsi="Times New Roman" w:cs="Times New Roman"/>
          <w:noProof/>
          <w:sz w:val="28"/>
          <w:szCs w:val="28"/>
          <w:lang w:val="uk-UA" w:eastAsia="ru-RU"/>
        </w:rPr>
      </w:pPr>
      <w:r w:rsidRPr="00A24C79">
        <w:rPr>
          <w:rFonts w:ascii="Times New Roman" w:hAnsi="Times New Roman" w:cs="Times New Roman"/>
          <w:noProof/>
          <w:sz w:val="28"/>
          <w:szCs w:val="28"/>
          <w:lang w:val="uk-UA" w:eastAsia="ru-RU"/>
        </w:rPr>
        <w:t xml:space="preserve">За даними Leaseeurope, організації, до складу якої входять 46 асоціацій, що </w:t>
      </w:r>
    </w:p>
    <w:p w:rsidR="00DA6F28" w:rsidRPr="00A24C79" w:rsidRDefault="00DA6F28" w:rsidP="008425E4">
      <w:pPr>
        <w:spacing w:line="360" w:lineRule="auto"/>
        <w:contextualSpacing/>
        <w:jc w:val="both"/>
        <w:rPr>
          <w:rFonts w:ascii="Times New Roman" w:hAnsi="Times New Roman" w:cs="Times New Roman"/>
          <w:noProof/>
          <w:sz w:val="28"/>
          <w:szCs w:val="28"/>
          <w:lang w:val="uk-UA" w:eastAsia="ru-RU"/>
        </w:rPr>
      </w:pPr>
      <w:r w:rsidRPr="00A24C79">
        <w:rPr>
          <w:rFonts w:ascii="Times New Roman" w:hAnsi="Times New Roman" w:cs="Times New Roman"/>
          <w:noProof/>
          <w:sz w:val="28"/>
          <w:szCs w:val="28"/>
          <w:lang w:val="uk-UA" w:eastAsia="ru-RU"/>
        </w:rPr>
        <w:lastRenderedPageBreak/>
        <w:t>представляють 34 європейські країни (у т. ч. Українське об’єднання лізингодавців), у 2010 р. загальний об’єм нових укладених лізингових договорів в країнах Європи дорівнював 224,0 млрд. євро (такий об’єм угод забезпечив середній приріст по Європі у 4,6 %). Що стосується України, у 2010 р. було укладено лізингових угод лише на 0,47 млрд. євро (загальна вартість угод у країнах Центральної та Схі</w:t>
      </w:r>
      <w:r w:rsidR="00A06140">
        <w:rPr>
          <w:rFonts w:ascii="Times New Roman" w:hAnsi="Times New Roman" w:cs="Times New Roman"/>
          <w:noProof/>
          <w:sz w:val="28"/>
          <w:szCs w:val="28"/>
          <w:lang w:val="uk-UA" w:eastAsia="ru-RU"/>
        </w:rPr>
        <w:t xml:space="preserve">дної Європи – 16,1 млрд. євро) </w:t>
      </w:r>
      <w:r w:rsidR="00A06140">
        <w:rPr>
          <w:rFonts w:ascii="Times New Roman" w:hAnsi="Times New Roman" w:cs="Times New Roman"/>
          <w:sz w:val="28"/>
          <w:szCs w:val="28"/>
        </w:rPr>
        <w:t xml:space="preserve">[ </w:t>
      </w:r>
      <w:r w:rsidR="00A06140">
        <w:rPr>
          <w:rFonts w:ascii="Times New Roman" w:hAnsi="Times New Roman" w:cs="Times New Roman"/>
          <w:sz w:val="28"/>
          <w:szCs w:val="28"/>
          <w:lang w:val="uk-UA"/>
        </w:rPr>
        <w:t xml:space="preserve">10, с 123-126 </w:t>
      </w:r>
      <w:r w:rsidR="00A06140">
        <w:rPr>
          <w:rFonts w:ascii="Times New Roman" w:hAnsi="Times New Roman" w:cs="Times New Roman"/>
          <w:sz w:val="28"/>
          <w:szCs w:val="28"/>
        </w:rPr>
        <w:t>]</w:t>
      </w:r>
      <w:r w:rsidR="00A06140" w:rsidRPr="00B8441F">
        <w:rPr>
          <w:rFonts w:ascii="Times New Roman" w:hAnsi="Times New Roman" w:cs="Times New Roman"/>
          <w:sz w:val="28"/>
          <w:szCs w:val="28"/>
        </w:rPr>
        <w:t>.</w:t>
      </w:r>
    </w:p>
    <w:p w:rsidR="00265491" w:rsidRDefault="00DA6F28" w:rsidP="00A24C79">
      <w:pPr>
        <w:spacing w:line="360" w:lineRule="auto"/>
        <w:ind w:firstLine="567"/>
        <w:contextualSpacing/>
        <w:jc w:val="both"/>
        <w:rPr>
          <w:rFonts w:ascii="Times New Roman" w:hAnsi="Times New Roman" w:cs="Times New Roman"/>
          <w:noProof/>
          <w:sz w:val="28"/>
          <w:szCs w:val="28"/>
          <w:lang w:val="uk-UA" w:eastAsia="ru-RU"/>
        </w:rPr>
      </w:pPr>
      <w:r w:rsidRPr="00A24C79">
        <w:rPr>
          <w:rFonts w:ascii="Times New Roman" w:hAnsi="Times New Roman" w:cs="Times New Roman"/>
          <w:noProof/>
          <w:sz w:val="28"/>
          <w:szCs w:val="28"/>
          <w:lang w:val="uk-UA" w:eastAsia="ru-RU"/>
        </w:rPr>
        <w:t>Проте, співставлення обсягів лізингових угод у розрізі окремих країн є не зовсім коректними, обмеження для такого порівняння виникають внаслідок достатньо різного рівня розвитку економік таких країн. Доречніше в таких випадках проаналізовувати темпи приросту обсягів нових укладених угод фінансового лізингу та рівня проникнення лізингу в економіку.</w:t>
      </w:r>
    </w:p>
    <w:p w:rsidR="00DA6F28" w:rsidRPr="00A24C79" w:rsidRDefault="003144C5" w:rsidP="00BD2E2C">
      <w:pPr>
        <w:spacing w:line="360" w:lineRule="auto"/>
        <w:ind w:firstLine="567"/>
        <w:contextualSpacing/>
        <w:jc w:val="right"/>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Т</w:t>
      </w:r>
      <w:r w:rsidR="00DA6F28" w:rsidRPr="00A24C79">
        <w:rPr>
          <w:rFonts w:ascii="Times New Roman" w:hAnsi="Times New Roman" w:cs="Times New Roman"/>
          <w:noProof/>
          <w:sz w:val="28"/>
          <w:szCs w:val="28"/>
          <w:lang w:val="uk-UA" w:eastAsia="ru-RU"/>
        </w:rPr>
        <w:t>аблиця</w:t>
      </w:r>
      <w:r w:rsidR="00BD2E2C">
        <w:rPr>
          <w:rFonts w:ascii="Times New Roman" w:hAnsi="Times New Roman" w:cs="Times New Roman"/>
          <w:noProof/>
          <w:sz w:val="28"/>
          <w:szCs w:val="28"/>
          <w:lang w:val="uk-UA" w:eastAsia="ru-RU"/>
        </w:rPr>
        <w:t xml:space="preserve"> 3.1</w:t>
      </w:r>
    </w:p>
    <w:p w:rsidR="00DA6F28" w:rsidRDefault="00DA6F28" w:rsidP="003144C5">
      <w:pPr>
        <w:spacing w:line="360" w:lineRule="auto"/>
        <w:ind w:firstLine="567"/>
        <w:contextualSpacing/>
        <w:jc w:val="center"/>
        <w:rPr>
          <w:rFonts w:ascii="Times New Roman" w:hAnsi="Times New Roman" w:cs="Times New Roman"/>
          <w:b/>
          <w:noProof/>
          <w:sz w:val="28"/>
          <w:szCs w:val="28"/>
          <w:lang w:val="uk-UA" w:eastAsia="ru-RU"/>
        </w:rPr>
      </w:pPr>
      <w:r w:rsidRPr="003144C5">
        <w:rPr>
          <w:rFonts w:ascii="Times New Roman" w:hAnsi="Times New Roman" w:cs="Times New Roman"/>
          <w:b/>
          <w:noProof/>
          <w:sz w:val="28"/>
          <w:szCs w:val="28"/>
          <w:lang w:val="uk-UA" w:eastAsia="ru-RU"/>
        </w:rPr>
        <w:t>Темпи приросту нових угод за різними типами активів у 2010 р. (по регіонам)</w:t>
      </w:r>
      <w:r w:rsidRPr="003144C5">
        <w:rPr>
          <w:rFonts w:ascii="Times New Roman" w:hAnsi="Times New Roman" w:cs="Times New Roman"/>
          <w:b/>
          <w:noProof/>
          <w:sz w:val="28"/>
          <w:szCs w:val="28"/>
          <w:lang w:val="uk-UA" w:eastAsia="ru-RU"/>
        </w:rPr>
        <w:cr/>
      </w:r>
      <w:r w:rsidRPr="00A24C79">
        <w:rPr>
          <w:rFonts w:ascii="Times New Roman" w:hAnsi="Times New Roman" w:cs="Times New Roman"/>
          <w:noProof/>
          <w:sz w:val="28"/>
          <w:szCs w:val="28"/>
          <w:lang w:val="uk-UA" w:eastAsia="uk-UA"/>
        </w:rPr>
        <w:drawing>
          <wp:inline distT="0" distB="0" distL="0" distR="0">
            <wp:extent cx="5071728" cy="1786270"/>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30521" t="39335" r="25096" b="25485"/>
                    <a:stretch/>
                  </pic:blipFill>
                  <pic:spPr bwMode="auto">
                    <a:xfrm>
                      <a:off x="0" y="0"/>
                      <a:ext cx="5071728" cy="17862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C4E24" w:rsidRPr="003144C5" w:rsidRDefault="006C4E24" w:rsidP="003144C5">
      <w:pPr>
        <w:spacing w:line="360" w:lineRule="auto"/>
        <w:ind w:firstLine="567"/>
        <w:contextualSpacing/>
        <w:jc w:val="center"/>
        <w:rPr>
          <w:rFonts w:ascii="Times New Roman" w:hAnsi="Times New Roman" w:cs="Times New Roman"/>
          <w:b/>
          <w:noProof/>
          <w:sz w:val="28"/>
          <w:szCs w:val="28"/>
          <w:lang w:val="uk-UA" w:eastAsia="ru-RU"/>
        </w:rPr>
      </w:pPr>
    </w:p>
    <w:p w:rsidR="00DA6F28" w:rsidRPr="00A24C79" w:rsidRDefault="00DA6F28" w:rsidP="00A24C79">
      <w:pPr>
        <w:spacing w:line="360" w:lineRule="auto"/>
        <w:ind w:firstLine="567"/>
        <w:contextualSpacing/>
        <w:jc w:val="both"/>
        <w:rPr>
          <w:rFonts w:ascii="Times New Roman" w:hAnsi="Times New Roman" w:cs="Times New Roman"/>
          <w:noProof/>
          <w:sz w:val="28"/>
          <w:szCs w:val="28"/>
          <w:lang w:val="uk-UA" w:eastAsia="ru-RU"/>
        </w:rPr>
      </w:pPr>
      <w:r w:rsidRPr="00A24C79">
        <w:rPr>
          <w:rFonts w:ascii="Times New Roman" w:hAnsi="Times New Roman" w:cs="Times New Roman"/>
          <w:noProof/>
          <w:sz w:val="28"/>
          <w:szCs w:val="28"/>
          <w:lang w:val="uk-UA" w:eastAsia="ru-RU"/>
        </w:rPr>
        <w:t xml:space="preserve">Із наведених показнків очевидною є практично відсутня динаміка росту угод фінансового лізингу в розвинутих країнах, тоді як ринки України та Росії продемонстрували в 2010 році практично дворазове зростання порівняно з  попереднім періодом. Доцільно зробити припущення, що у розвинутих країнах </w:t>
      </w:r>
    </w:p>
    <w:p w:rsidR="00DA6F28" w:rsidRPr="00A24C79" w:rsidRDefault="00DA6F28" w:rsidP="00A24C79">
      <w:pPr>
        <w:spacing w:line="360" w:lineRule="auto"/>
        <w:contextualSpacing/>
        <w:jc w:val="both"/>
        <w:rPr>
          <w:rFonts w:ascii="Times New Roman" w:hAnsi="Times New Roman" w:cs="Times New Roman"/>
          <w:noProof/>
          <w:sz w:val="28"/>
          <w:szCs w:val="28"/>
          <w:lang w:val="uk-UA" w:eastAsia="ru-RU"/>
        </w:rPr>
      </w:pPr>
      <w:r w:rsidRPr="00A24C79">
        <w:rPr>
          <w:rFonts w:ascii="Times New Roman" w:hAnsi="Times New Roman" w:cs="Times New Roman"/>
          <w:noProof/>
          <w:sz w:val="28"/>
          <w:szCs w:val="28"/>
          <w:lang w:val="uk-UA" w:eastAsia="ru-RU"/>
        </w:rPr>
        <w:t>сегмент небанківських фінансових послуг є вже практично насиченим</w:t>
      </w:r>
      <w:r w:rsidR="00A24C79">
        <w:rPr>
          <w:rFonts w:ascii="Times New Roman" w:hAnsi="Times New Roman" w:cs="Times New Roman"/>
          <w:noProof/>
          <w:sz w:val="28"/>
          <w:szCs w:val="28"/>
          <w:lang w:val="uk-UA" w:eastAsia="ru-RU"/>
        </w:rPr>
        <w:t xml:space="preserve"> </w:t>
      </w:r>
      <w:r w:rsidRPr="00A24C79">
        <w:rPr>
          <w:rFonts w:ascii="Times New Roman" w:hAnsi="Times New Roman" w:cs="Times New Roman"/>
          <w:noProof/>
          <w:sz w:val="28"/>
          <w:szCs w:val="28"/>
          <w:lang w:val="uk-UA" w:eastAsia="ru-RU"/>
        </w:rPr>
        <w:t xml:space="preserve">послугами фінансового лізингу й значного росту в майбутньому очікувати не </w:t>
      </w:r>
    </w:p>
    <w:p w:rsidR="00DA6F28" w:rsidRPr="00A24C79" w:rsidRDefault="00DA6F28" w:rsidP="00A24C79">
      <w:pPr>
        <w:spacing w:line="360" w:lineRule="auto"/>
        <w:contextualSpacing/>
        <w:jc w:val="both"/>
        <w:rPr>
          <w:rFonts w:ascii="Times New Roman" w:hAnsi="Times New Roman" w:cs="Times New Roman"/>
          <w:noProof/>
          <w:sz w:val="28"/>
          <w:szCs w:val="28"/>
          <w:lang w:val="uk-UA" w:eastAsia="ru-RU"/>
        </w:rPr>
      </w:pPr>
      <w:r w:rsidRPr="00A24C79">
        <w:rPr>
          <w:rFonts w:ascii="Times New Roman" w:hAnsi="Times New Roman" w:cs="Times New Roman"/>
          <w:noProof/>
          <w:sz w:val="28"/>
          <w:szCs w:val="28"/>
          <w:lang w:val="uk-UA" w:eastAsia="ru-RU"/>
        </w:rPr>
        <w:t xml:space="preserve">доведеться. Лізингодавці з метою отримання додаткових обсягів надходжень </w:t>
      </w:r>
    </w:p>
    <w:p w:rsidR="00DA6F28" w:rsidRPr="00A24C79" w:rsidRDefault="00DA6F28" w:rsidP="00A24C79">
      <w:pPr>
        <w:spacing w:line="360" w:lineRule="auto"/>
        <w:contextualSpacing/>
        <w:jc w:val="both"/>
        <w:rPr>
          <w:rFonts w:ascii="Times New Roman" w:hAnsi="Times New Roman" w:cs="Times New Roman"/>
          <w:noProof/>
          <w:sz w:val="28"/>
          <w:szCs w:val="28"/>
          <w:lang w:val="uk-UA" w:eastAsia="ru-RU"/>
        </w:rPr>
      </w:pPr>
      <w:r w:rsidRPr="00A24C79">
        <w:rPr>
          <w:rFonts w:ascii="Times New Roman" w:hAnsi="Times New Roman" w:cs="Times New Roman"/>
          <w:noProof/>
          <w:sz w:val="28"/>
          <w:szCs w:val="28"/>
          <w:lang w:val="uk-UA" w:eastAsia="ru-RU"/>
        </w:rPr>
        <w:t xml:space="preserve">змушені звернути увагу на ринки пострадянських країн, які через ряд причин, </w:t>
      </w:r>
    </w:p>
    <w:p w:rsidR="00DA6F28" w:rsidRDefault="00DA6F28" w:rsidP="00A24C79">
      <w:pPr>
        <w:spacing w:line="360" w:lineRule="auto"/>
        <w:contextualSpacing/>
        <w:jc w:val="both"/>
        <w:rPr>
          <w:rFonts w:ascii="Times New Roman" w:hAnsi="Times New Roman" w:cs="Times New Roman"/>
          <w:noProof/>
          <w:sz w:val="28"/>
          <w:szCs w:val="28"/>
          <w:lang w:val="uk-UA" w:eastAsia="ru-RU"/>
        </w:rPr>
      </w:pPr>
      <w:r w:rsidRPr="00A24C79">
        <w:rPr>
          <w:rFonts w:ascii="Times New Roman" w:hAnsi="Times New Roman" w:cs="Times New Roman"/>
          <w:noProof/>
          <w:sz w:val="28"/>
          <w:szCs w:val="28"/>
          <w:lang w:val="uk-UA" w:eastAsia="ru-RU"/>
        </w:rPr>
        <w:lastRenderedPageBreak/>
        <w:t>насамперед – значний знос обладнання, мають значний потенціал для подальшого розвит</w:t>
      </w:r>
      <w:r w:rsidR="00A06140">
        <w:rPr>
          <w:rFonts w:ascii="Times New Roman" w:hAnsi="Times New Roman" w:cs="Times New Roman"/>
          <w:noProof/>
          <w:sz w:val="28"/>
          <w:szCs w:val="28"/>
          <w:lang w:val="uk-UA" w:eastAsia="ru-RU"/>
        </w:rPr>
        <w:t xml:space="preserve">ку лізингу на теренах цих країн </w:t>
      </w:r>
      <w:r w:rsidR="00A06140">
        <w:rPr>
          <w:rFonts w:ascii="Times New Roman" w:hAnsi="Times New Roman" w:cs="Times New Roman"/>
          <w:sz w:val="28"/>
          <w:szCs w:val="28"/>
        </w:rPr>
        <w:t xml:space="preserve">[ </w:t>
      </w:r>
      <w:r w:rsidR="00A06140">
        <w:rPr>
          <w:rFonts w:ascii="Times New Roman" w:hAnsi="Times New Roman" w:cs="Times New Roman"/>
          <w:sz w:val="28"/>
          <w:szCs w:val="28"/>
          <w:lang w:val="uk-UA"/>
        </w:rPr>
        <w:t xml:space="preserve"> 25 </w:t>
      </w:r>
      <w:r w:rsidR="00A06140">
        <w:rPr>
          <w:rFonts w:ascii="Times New Roman" w:hAnsi="Times New Roman" w:cs="Times New Roman"/>
          <w:sz w:val="28"/>
          <w:szCs w:val="28"/>
        </w:rPr>
        <w:t>]</w:t>
      </w:r>
      <w:r w:rsidR="00A06140" w:rsidRPr="00B8441F">
        <w:rPr>
          <w:rFonts w:ascii="Times New Roman" w:hAnsi="Times New Roman" w:cs="Times New Roman"/>
          <w:sz w:val="28"/>
          <w:szCs w:val="28"/>
        </w:rPr>
        <w:t>.</w:t>
      </w:r>
    </w:p>
    <w:p w:rsidR="00DA6F28" w:rsidRPr="00A24C79" w:rsidRDefault="00DA6F28" w:rsidP="00A24C79">
      <w:pPr>
        <w:spacing w:line="360" w:lineRule="auto"/>
        <w:ind w:firstLine="567"/>
        <w:contextualSpacing/>
        <w:jc w:val="right"/>
        <w:rPr>
          <w:rFonts w:ascii="Times New Roman" w:hAnsi="Times New Roman" w:cs="Times New Roman"/>
          <w:noProof/>
          <w:sz w:val="28"/>
          <w:szCs w:val="28"/>
          <w:lang w:val="uk-UA" w:eastAsia="ru-RU"/>
        </w:rPr>
      </w:pPr>
      <w:r w:rsidRPr="00A24C79">
        <w:rPr>
          <w:rFonts w:ascii="Times New Roman" w:hAnsi="Times New Roman" w:cs="Times New Roman"/>
          <w:noProof/>
          <w:sz w:val="28"/>
          <w:szCs w:val="28"/>
          <w:lang w:val="uk-UA" w:eastAsia="ru-RU"/>
        </w:rPr>
        <w:t>Таблиця</w:t>
      </w:r>
      <w:r w:rsidR="00BD2E2C">
        <w:rPr>
          <w:rFonts w:ascii="Times New Roman" w:hAnsi="Times New Roman" w:cs="Times New Roman"/>
          <w:noProof/>
          <w:sz w:val="28"/>
          <w:szCs w:val="28"/>
          <w:lang w:val="uk-UA" w:eastAsia="ru-RU"/>
        </w:rPr>
        <w:t xml:space="preserve"> </w:t>
      </w:r>
      <w:r w:rsidR="000D53E1">
        <w:rPr>
          <w:rFonts w:ascii="Times New Roman" w:hAnsi="Times New Roman" w:cs="Times New Roman"/>
          <w:noProof/>
          <w:sz w:val="28"/>
          <w:szCs w:val="28"/>
          <w:lang w:val="uk-UA" w:eastAsia="ru-RU"/>
        </w:rPr>
        <w:t>3.2</w:t>
      </w:r>
    </w:p>
    <w:p w:rsidR="00DA6F28" w:rsidRPr="008425E4" w:rsidRDefault="00DA6F28" w:rsidP="00BD2E2C">
      <w:pPr>
        <w:spacing w:line="360" w:lineRule="auto"/>
        <w:ind w:firstLine="567"/>
        <w:contextualSpacing/>
        <w:jc w:val="center"/>
        <w:rPr>
          <w:rFonts w:ascii="Times New Roman" w:hAnsi="Times New Roman" w:cs="Times New Roman"/>
          <w:b/>
          <w:noProof/>
          <w:sz w:val="28"/>
          <w:szCs w:val="28"/>
          <w:lang w:val="uk-UA" w:eastAsia="ru-RU"/>
        </w:rPr>
      </w:pPr>
      <w:r w:rsidRPr="008425E4">
        <w:rPr>
          <w:rFonts w:ascii="Times New Roman" w:hAnsi="Times New Roman" w:cs="Times New Roman"/>
          <w:b/>
          <w:noProof/>
          <w:sz w:val="28"/>
          <w:szCs w:val="28"/>
          <w:lang w:val="uk-UA" w:eastAsia="ru-RU"/>
        </w:rPr>
        <w:t>Місце європейських лізингових компаній у Топ-20 гравців ринку лізингу</w:t>
      </w:r>
      <w:r w:rsidR="00BD2E2C" w:rsidRPr="008425E4">
        <w:rPr>
          <w:rFonts w:ascii="Times New Roman" w:hAnsi="Times New Roman" w:cs="Times New Roman"/>
          <w:b/>
          <w:noProof/>
          <w:sz w:val="28"/>
          <w:szCs w:val="28"/>
          <w:lang w:val="uk-UA" w:eastAsia="ru-RU"/>
        </w:rPr>
        <w:t xml:space="preserve"> </w:t>
      </w:r>
      <w:r w:rsidRPr="008425E4">
        <w:rPr>
          <w:rFonts w:ascii="Times New Roman" w:hAnsi="Times New Roman" w:cs="Times New Roman"/>
          <w:b/>
          <w:noProof/>
          <w:sz w:val="28"/>
          <w:szCs w:val="28"/>
          <w:lang w:val="uk-UA" w:eastAsia="ru-RU"/>
        </w:rPr>
        <w:t>України та Росії</w:t>
      </w:r>
    </w:p>
    <w:p w:rsidR="00DA6F28" w:rsidRDefault="00DA6F28" w:rsidP="00BD2E2C">
      <w:pPr>
        <w:spacing w:line="360" w:lineRule="auto"/>
        <w:ind w:firstLine="567"/>
        <w:contextualSpacing/>
        <w:jc w:val="center"/>
        <w:rPr>
          <w:rFonts w:ascii="Times New Roman" w:hAnsi="Times New Roman" w:cs="Times New Roman"/>
          <w:noProof/>
          <w:sz w:val="28"/>
          <w:szCs w:val="28"/>
          <w:lang w:val="uk-UA" w:eastAsia="ru-RU"/>
        </w:rPr>
      </w:pPr>
      <w:r w:rsidRPr="00A24C79">
        <w:rPr>
          <w:rFonts w:ascii="Times New Roman" w:hAnsi="Times New Roman" w:cs="Times New Roman"/>
          <w:noProof/>
          <w:sz w:val="28"/>
          <w:szCs w:val="28"/>
          <w:lang w:val="uk-UA" w:eastAsia="uk-UA"/>
        </w:rPr>
        <w:drawing>
          <wp:inline distT="0" distB="0" distL="0" distR="0">
            <wp:extent cx="5146158" cy="181816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30056" t="41564" r="25859" b="24100"/>
                    <a:stretch/>
                  </pic:blipFill>
                  <pic:spPr bwMode="auto">
                    <a:xfrm>
                      <a:off x="0" y="0"/>
                      <a:ext cx="5181405" cy="183062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C2B8E" w:rsidRDefault="007C2B8E" w:rsidP="00BD2E2C">
      <w:pPr>
        <w:spacing w:line="360" w:lineRule="auto"/>
        <w:ind w:firstLine="567"/>
        <w:contextualSpacing/>
        <w:jc w:val="center"/>
        <w:rPr>
          <w:rFonts w:ascii="Times New Roman" w:hAnsi="Times New Roman" w:cs="Times New Roman"/>
          <w:noProof/>
          <w:sz w:val="28"/>
          <w:szCs w:val="28"/>
          <w:lang w:val="uk-UA" w:eastAsia="ru-RU"/>
        </w:rPr>
      </w:pPr>
    </w:p>
    <w:p w:rsidR="00DA6F28" w:rsidRPr="00A24C79" w:rsidRDefault="00DA6F28" w:rsidP="00A24C79">
      <w:pPr>
        <w:spacing w:line="360" w:lineRule="auto"/>
        <w:ind w:firstLine="567"/>
        <w:contextualSpacing/>
        <w:jc w:val="both"/>
        <w:rPr>
          <w:rFonts w:ascii="Times New Roman" w:hAnsi="Times New Roman" w:cs="Times New Roman"/>
          <w:noProof/>
          <w:sz w:val="28"/>
          <w:szCs w:val="28"/>
          <w:lang w:val="uk-UA" w:eastAsia="ru-RU"/>
        </w:rPr>
      </w:pPr>
      <w:r w:rsidRPr="00A24C79">
        <w:rPr>
          <w:rFonts w:ascii="Times New Roman" w:hAnsi="Times New Roman" w:cs="Times New Roman"/>
          <w:noProof/>
          <w:sz w:val="28"/>
          <w:szCs w:val="28"/>
          <w:lang w:val="uk-UA" w:eastAsia="ru-RU"/>
        </w:rPr>
        <w:t xml:space="preserve">Показники щодо глибини проникнення </w:t>
      </w:r>
      <w:r w:rsidR="00A24C79">
        <w:rPr>
          <w:rFonts w:ascii="Times New Roman" w:hAnsi="Times New Roman" w:cs="Times New Roman"/>
          <w:noProof/>
          <w:sz w:val="28"/>
          <w:szCs w:val="28"/>
          <w:lang w:val="uk-UA" w:eastAsia="ru-RU"/>
        </w:rPr>
        <w:t xml:space="preserve">лізингу в економіку наведені у </w:t>
      </w:r>
      <w:r w:rsidRPr="00A24C79">
        <w:rPr>
          <w:rFonts w:ascii="Times New Roman" w:hAnsi="Times New Roman" w:cs="Times New Roman"/>
          <w:noProof/>
          <w:sz w:val="28"/>
          <w:szCs w:val="28"/>
          <w:lang w:val="uk-UA" w:eastAsia="ru-RU"/>
        </w:rPr>
        <w:t>табл.  Для розвинутих країн Європи цей п</w:t>
      </w:r>
      <w:r w:rsidR="00A24C79">
        <w:rPr>
          <w:rFonts w:ascii="Times New Roman" w:hAnsi="Times New Roman" w:cs="Times New Roman"/>
          <w:noProof/>
          <w:sz w:val="28"/>
          <w:szCs w:val="28"/>
          <w:lang w:val="uk-UA" w:eastAsia="ru-RU"/>
        </w:rPr>
        <w:t xml:space="preserve">оказник у 2010 році становив у </w:t>
      </w:r>
      <w:r w:rsidRPr="00A24C79">
        <w:rPr>
          <w:rFonts w:ascii="Times New Roman" w:hAnsi="Times New Roman" w:cs="Times New Roman"/>
          <w:noProof/>
          <w:sz w:val="28"/>
          <w:szCs w:val="28"/>
          <w:lang w:val="uk-UA" w:eastAsia="ru-RU"/>
        </w:rPr>
        <w:t xml:space="preserve">середньому 2 %, у той час як в Україні він перебував на рівні 0,5 %. Таким </w:t>
      </w:r>
    </w:p>
    <w:p w:rsidR="00DA6F28" w:rsidRPr="00A24C79" w:rsidRDefault="00DA6F28" w:rsidP="00A24C79">
      <w:pPr>
        <w:spacing w:line="360" w:lineRule="auto"/>
        <w:contextualSpacing/>
        <w:jc w:val="both"/>
        <w:rPr>
          <w:rFonts w:ascii="Times New Roman" w:hAnsi="Times New Roman" w:cs="Times New Roman"/>
          <w:noProof/>
          <w:sz w:val="28"/>
          <w:szCs w:val="28"/>
          <w:lang w:val="uk-UA" w:eastAsia="ru-RU"/>
        </w:rPr>
      </w:pPr>
      <w:r w:rsidRPr="00A24C79">
        <w:rPr>
          <w:rFonts w:ascii="Times New Roman" w:hAnsi="Times New Roman" w:cs="Times New Roman"/>
          <w:noProof/>
          <w:sz w:val="28"/>
          <w:szCs w:val="28"/>
          <w:lang w:val="uk-UA" w:eastAsia="ru-RU"/>
        </w:rPr>
        <w:t xml:space="preserve">чином, очевидно, що економіка України ще дійсно має значний потенціал для </w:t>
      </w:r>
    </w:p>
    <w:p w:rsidR="00DA6F28" w:rsidRDefault="00DA6F28" w:rsidP="00A24C79">
      <w:pPr>
        <w:spacing w:line="360" w:lineRule="auto"/>
        <w:contextualSpacing/>
        <w:jc w:val="both"/>
        <w:rPr>
          <w:rFonts w:ascii="Times New Roman" w:hAnsi="Times New Roman" w:cs="Times New Roman"/>
          <w:noProof/>
          <w:sz w:val="28"/>
          <w:szCs w:val="28"/>
          <w:lang w:val="uk-UA" w:eastAsia="ru-RU"/>
        </w:rPr>
      </w:pPr>
      <w:r w:rsidRPr="00A24C79">
        <w:rPr>
          <w:rFonts w:ascii="Times New Roman" w:hAnsi="Times New Roman" w:cs="Times New Roman"/>
          <w:noProof/>
          <w:sz w:val="28"/>
          <w:szCs w:val="28"/>
          <w:lang w:val="uk-UA" w:eastAsia="ru-RU"/>
        </w:rPr>
        <w:t xml:space="preserve">розвитку фінансового лізингу. </w:t>
      </w:r>
    </w:p>
    <w:p w:rsidR="00DA6F28" w:rsidRPr="00A24C79" w:rsidRDefault="00BD2E2C" w:rsidP="00BD2E2C">
      <w:pPr>
        <w:spacing w:line="360" w:lineRule="auto"/>
        <w:ind w:firstLine="567"/>
        <w:contextualSpacing/>
        <w:jc w:val="right"/>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Таблиця 3.2</w:t>
      </w:r>
    </w:p>
    <w:p w:rsidR="007C2B8E" w:rsidRPr="008425E4" w:rsidRDefault="00DA6F28" w:rsidP="007C2B8E">
      <w:pPr>
        <w:spacing w:line="360" w:lineRule="auto"/>
        <w:ind w:firstLine="567"/>
        <w:contextualSpacing/>
        <w:jc w:val="center"/>
        <w:rPr>
          <w:rFonts w:ascii="Times New Roman" w:hAnsi="Times New Roman" w:cs="Times New Roman"/>
          <w:b/>
          <w:noProof/>
          <w:sz w:val="28"/>
          <w:szCs w:val="28"/>
          <w:lang w:val="uk-UA" w:eastAsia="ru-RU"/>
        </w:rPr>
      </w:pPr>
      <w:r w:rsidRPr="008425E4">
        <w:rPr>
          <w:rFonts w:ascii="Times New Roman" w:hAnsi="Times New Roman" w:cs="Times New Roman"/>
          <w:b/>
          <w:noProof/>
          <w:sz w:val="28"/>
          <w:szCs w:val="28"/>
          <w:lang w:val="uk-UA" w:eastAsia="ru-RU"/>
        </w:rPr>
        <w:t>Вартість укладених договорів фінансового лізингу в країнах Європи</w:t>
      </w:r>
    </w:p>
    <w:p w:rsidR="00DA6F28" w:rsidRDefault="007C2B8E" w:rsidP="007C2B8E">
      <w:pPr>
        <w:spacing w:line="360" w:lineRule="auto"/>
        <w:ind w:firstLine="567"/>
        <w:contextualSpacing/>
        <w:jc w:val="center"/>
        <w:rPr>
          <w:rFonts w:ascii="Times New Roman" w:hAnsi="Times New Roman" w:cs="Times New Roman"/>
          <w:b/>
          <w:noProof/>
          <w:sz w:val="28"/>
          <w:szCs w:val="28"/>
          <w:lang w:val="uk-UA" w:eastAsia="ru-RU"/>
        </w:rPr>
      </w:pPr>
      <w:r w:rsidRPr="008425E4">
        <w:rPr>
          <w:rFonts w:ascii="Times New Roman" w:hAnsi="Times New Roman" w:cs="Times New Roman"/>
          <w:b/>
          <w:noProof/>
          <w:sz w:val="28"/>
          <w:szCs w:val="28"/>
          <w:lang w:val="uk-UA" w:eastAsia="ru-RU"/>
        </w:rPr>
        <w:t xml:space="preserve"> </w:t>
      </w:r>
      <w:r w:rsidR="00DA6F28" w:rsidRPr="008425E4">
        <w:rPr>
          <w:rFonts w:ascii="Times New Roman" w:hAnsi="Times New Roman" w:cs="Times New Roman"/>
          <w:b/>
          <w:noProof/>
          <w:sz w:val="28"/>
          <w:szCs w:val="28"/>
          <w:lang w:val="uk-UA" w:eastAsia="ru-RU"/>
        </w:rPr>
        <w:t>у 2010 р., млрд. євро</w:t>
      </w:r>
    </w:p>
    <w:p w:rsidR="00AE0779" w:rsidRPr="008425E4" w:rsidRDefault="00AE0779" w:rsidP="007C2B8E">
      <w:pPr>
        <w:spacing w:line="360" w:lineRule="auto"/>
        <w:ind w:firstLine="567"/>
        <w:contextualSpacing/>
        <w:jc w:val="center"/>
        <w:rPr>
          <w:rFonts w:ascii="Times New Roman" w:hAnsi="Times New Roman" w:cs="Times New Roman"/>
          <w:b/>
          <w:noProof/>
          <w:sz w:val="28"/>
          <w:szCs w:val="28"/>
          <w:lang w:val="uk-UA" w:eastAsia="ru-RU"/>
        </w:rPr>
      </w:pPr>
    </w:p>
    <w:p w:rsidR="00DA6F28" w:rsidRDefault="00DA6F28" w:rsidP="000D53E1">
      <w:pPr>
        <w:spacing w:line="360" w:lineRule="auto"/>
        <w:ind w:firstLine="567"/>
        <w:contextualSpacing/>
        <w:jc w:val="center"/>
        <w:rPr>
          <w:rFonts w:ascii="Times New Roman" w:hAnsi="Times New Roman" w:cs="Times New Roman"/>
          <w:noProof/>
          <w:sz w:val="28"/>
          <w:szCs w:val="28"/>
          <w:lang w:val="uk-UA" w:eastAsia="ru-RU"/>
        </w:rPr>
      </w:pPr>
      <w:r w:rsidRPr="00A24C79">
        <w:rPr>
          <w:rFonts w:ascii="Times New Roman" w:hAnsi="Times New Roman" w:cs="Times New Roman"/>
          <w:noProof/>
          <w:sz w:val="28"/>
          <w:szCs w:val="28"/>
          <w:lang w:val="uk-UA" w:eastAsia="uk-UA"/>
        </w:rPr>
        <w:drawing>
          <wp:inline distT="0" distB="0" distL="0" distR="0">
            <wp:extent cx="5540991" cy="1405720"/>
            <wp:effectExtent l="0" t="0" r="3175"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30835" t="32133" r="26340" b="46537"/>
                    <a:stretch/>
                  </pic:blipFill>
                  <pic:spPr bwMode="auto">
                    <a:xfrm>
                      <a:off x="0" y="0"/>
                      <a:ext cx="5554340" cy="140910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A6F28" w:rsidRDefault="00DA6F28" w:rsidP="000D53E1">
      <w:pPr>
        <w:spacing w:line="360" w:lineRule="auto"/>
        <w:ind w:firstLine="567"/>
        <w:contextualSpacing/>
        <w:jc w:val="center"/>
        <w:rPr>
          <w:rFonts w:ascii="Times New Roman" w:hAnsi="Times New Roman" w:cs="Times New Roman"/>
          <w:noProof/>
          <w:sz w:val="28"/>
          <w:szCs w:val="28"/>
          <w:lang w:val="uk-UA" w:eastAsia="ru-RU"/>
        </w:rPr>
      </w:pPr>
      <w:r w:rsidRPr="00A24C79">
        <w:rPr>
          <w:rFonts w:ascii="Times New Roman" w:hAnsi="Times New Roman" w:cs="Times New Roman"/>
          <w:noProof/>
          <w:sz w:val="28"/>
          <w:szCs w:val="28"/>
          <w:lang w:val="uk-UA" w:eastAsia="uk-UA"/>
        </w:rPr>
        <w:drawing>
          <wp:inline distT="0" distB="0" distL="0" distR="0">
            <wp:extent cx="5568287" cy="80521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30964" t="73148" r="25857" b="16063"/>
                    <a:stretch/>
                  </pic:blipFill>
                  <pic:spPr bwMode="auto">
                    <a:xfrm>
                      <a:off x="0" y="0"/>
                      <a:ext cx="5565700" cy="80484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C4E24" w:rsidRDefault="006C4E24" w:rsidP="006C4E24">
      <w:pPr>
        <w:spacing w:line="360" w:lineRule="auto"/>
        <w:contextualSpacing/>
        <w:jc w:val="both"/>
        <w:rPr>
          <w:rFonts w:ascii="Times New Roman" w:hAnsi="Times New Roman" w:cs="Times New Roman"/>
          <w:noProof/>
          <w:sz w:val="28"/>
          <w:szCs w:val="28"/>
          <w:lang w:val="uk-UA" w:eastAsia="ru-RU"/>
        </w:rPr>
      </w:pPr>
    </w:p>
    <w:p w:rsidR="00DA6F28" w:rsidRPr="00A24C79" w:rsidRDefault="00DA6F28" w:rsidP="006C4E24">
      <w:pPr>
        <w:spacing w:line="360" w:lineRule="auto"/>
        <w:contextualSpacing/>
        <w:jc w:val="both"/>
        <w:rPr>
          <w:rFonts w:ascii="Times New Roman" w:hAnsi="Times New Roman" w:cs="Times New Roman"/>
          <w:noProof/>
          <w:sz w:val="28"/>
          <w:szCs w:val="28"/>
          <w:lang w:val="uk-UA" w:eastAsia="ru-RU"/>
        </w:rPr>
      </w:pPr>
      <w:r w:rsidRPr="00A24C79">
        <w:rPr>
          <w:rFonts w:ascii="Times New Roman" w:hAnsi="Times New Roman" w:cs="Times New Roman"/>
          <w:noProof/>
          <w:sz w:val="28"/>
          <w:szCs w:val="28"/>
          <w:lang w:val="uk-UA" w:eastAsia="ru-RU"/>
        </w:rPr>
        <w:lastRenderedPageBreak/>
        <w:t xml:space="preserve">     У рамках дослідження також доцільно розглянути галузевий розподіл </w:t>
      </w:r>
    </w:p>
    <w:p w:rsidR="00DA6F28" w:rsidRPr="00A24C79" w:rsidRDefault="00DA6F28" w:rsidP="00A24C79">
      <w:pPr>
        <w:spacing w:line="360" w:lineRule="auto"/>
        <w:contextualSpacing/>
        <w:jc w:val="both"/>
        <w:rPr>
          <w:rFonts w:ascii="Times New Roman" w:hAnsi="Times New Roman" w:cs="Times New Roman"/>
          <w:noProof/>
          <w:sz w:val="28"/>
          <w:szCs w:val="28"/>
          <w:lang w:val="uk-UA" w:eastAsia="ru-RU"/>
        </w:rPr>
      </w:pPr>
      <w:r w:rsidRPr="00A24C79">
        <w:rPr>
          <w:rFonts w:ascii="Times New Roman" w:hAnsi="Times New Roman" w:cs="Times New Roman"/>
          <w:noProof/>
          <w:sz w:val="28"/>
          <w:szCs w:val="28"/>
          <w:lang w:val="uk-UA" w:eastAsia="ru-RU"/>
        </w:rPr>
        <w:t xml:space="preserve">діючих договорів фінансового лізингу в Україні. Звернемось до статистичної </w:t>
      </w:r>
    </w:p>
    <w:p w:rsidR="00DA6F28" w:rsidRPr="00A24C79" w:rsidRDefault="00DA6F28" w:rsidP="00A24C79">
      <w:pPr>
        <w:spacing w:line="360" w:lineRule="auto"/>
        <w:contextualSpacing/>
        <w:jc w:val="both"/>
        <w:rPr>
          <w:rFonts w:ascii="Times New Roman" w:hAnsi="Times New Roman" w:cs="Times New Roman"/>
          <w:noProof/>
          <w:sz w:val="28"/>
          <w:szCs w:val="28"/>
          <w:lang w:val="uk-UA" w:eastAsia="ru-RU"/>
        </w:rPr>
      </w:pPr>
      <w:r w:rsidRPr="00A24C79">
        <w:rPr>
          <w:rFonts w:ascii="Times New Roman" w:hAnsi="Times New Roman" w:cs="Times New Roman"/>
          <w:noProof/>
          <w:sz w:val="28"/>
          <w:szCs w:val="28"/>
          <w:lang w:val="uk-UA" w:eastAsia="ru-RU"/>
        </w:rPr>
        <w:t>звітності Державної служби статистики Укра</w:t>
      </w:r>
      <w:r w:rsidR="00BD2E2C">
        <w:rPr>
          <w:rFonts w:ascii="Times New Roman" w:hAnsi="Times New Roman" w:cs="Times New Roman"/>
          <w:noProof/>
          <w:sz w:val="28"/>
          <w:szCs w:val="28"/>
          <w:lang w:val="uk-UA" w:eastAsia="ru-RU"/>
        </w:rPr>
        <w:t>їни</w:t>
      </w:r>
      <w:r w:rsidR="00A24C79">
        <w:rPr>
          <w:rFonts w:ascii="Times New Roman" w:hAnsi="Times New Roman" w:cs="Times New Roman"/>
          <w:noProof/>
          <w:sz w:val="28"/>
          <w:szCs w:val="28"/>
          <w:lang w:val="uk-UA" w:eastAsia="ru-RU"/>
        </w:rPr>
        <w:t xml:space="preserve">, зокрема нас цікавить </w:t>
      </w:r>
      <w:r w:rsidRPr="00A24C79">
        <w:rPr>
          <w:rFonts w:ascii="Times New Roman" w:hAnsi="Times New Roman" w:cs="Times New Roman"/>
          <w:noProof/>
          <w:sz w:val="28"/>
          <w:szCs w:val="28"/>
          <w:lang w:val="uk-UA" w:eastAsia="ru-RU"/>
        </w:rPr>
        <w:t>інформація щодо обсягів необоротних акти</w:t>
      </w:r>
      <w:r w:rsidR="00A24C79">
        <w:rPr>
          <w:rFonts w:ascii="Times New Roman" w:hAnsi="Times New Roman" w:cs="Times New Roman"/>
          <w:noProof/>
          <w:sz w:val="28"/>
          <w:szCs w:val="28"/>
          <w:lang w:val="uk-UA" w:eastAsia="ru-RU"/>
        </w:rPr>
        <w:t xml:space="preserve">вів господарюючих суб’єктів за  </w:t>
      </w:r>
      <w:r w:rsidRPr="00A24C79">
        <w:rPr>
          <w:rFonts w:ascii="Times New Roman" w:hAnsi="Times New Roman" w:cs="Times New Roman"/>
          <w:noProof/>
          <w:sz w:val="28"/>
          <w:szCs w:val="28"/>
          <w:lang w:val="uk-UA" w:eastAsia="ru-RU"/>
        </w:rPr>
        <w:t>видами економічної діяльності. Ви</w:t>
      </w:r>
      <w:r w:rsidR="00A24C79">
        <w:rPr>
          <w:rFonts w:ascii="Times New Roman" w:hAnsi="Times New Roman" w:cs="Times New Roman"/>
          <w:noProof/>
          <w:sz w:val="28"/>
          <w:szCs w:val="28"/>
          <w:lang w:val="uk-UA" w:eastAsia="ru-RU"/>
        </w:rPr>
        <w:t xml:space="preserve">ходячи з офіційних показників, </w:t>
      </w:r>
      <w:r w:rsidRPr="00A24C79">
        <w:rPr>
          <w:rFonts w:ascii="Times New Roman" w:hAnsi="Times New Roman" w:cs="Times New Roman"/>
          <w:noProof/>
          <w:sz w:val="28"/>
          <w:szCs w:val="28"/>
          <w:lang w:val="uk-UA" w:eastAsia="ru-RU"/>
        </w:rPr>
        <w:t xml:space="preserve">розрахований ступінь зносу основних виробничих фондів провідних галузей </w:t>
      </w:r>
    </w:p>
    <w:p w:rsidR="00DA6F28" w:rsidRDefault="00DA6F28" w:rsidP="00A24C79">
      <w:pPr>
        <w:spacing w:line="360" w:lineRule="auto"/>
        <w:contextualSpacing/>
        <w:jc w:val="both"/>
        <w:rPr>
          <w:rFonts w:ascii="Times New Roman" w:hAnsi="Times New Roman" w:cs="Times New Roman"/>
          <w:noProof/>
          <w:sz w:val="28"/>
          <w:szCs w:val="28"/>
          <w:lang w:val="uk-UA" w:eastAsia="ru-RU"/>
        </w:rPr>
      </w:pPr>
      <w:r w:rsidRPr="00A24C79">
        <w:rPr>
          <w:rFonts w:ascii="Times New Roman" w:hAnsi="Times New Roman" w:cs="Times New Roman"/>
          <w:noProof/>
          <w:sz w:val="28"/>
          <w:szCs w:val="28"/>
          <w:lang w:val="uk-UA" w:eastAsia="ru-RU"/>
        </w:rPr>
        <w:t>наведе</w:t>
      </w:r>
      <w:r w:rsidR="00BD2E2C">
        <w:rPr>
          <w:rFonts w:ascii="Times New Roman" w:hAnsi="Times New Roman" w:cs="Times New Roman"/>
          <w:noProof/>
          <w:sz w:val="28"/>
          <w:szCs w:val="28"/>
          <w:lang w:val="uk-UA" w:eastAsia="ru-RU"/>
        </w:rPr>
        <w:t xml:space="preserve">но у табл. </w:t>
      </w:r>
    </w:p>
    <w:p w:rsidR="00DA6F28" w:rsidRPr="00A24C79" w:rsidRDefault="00DA6F28" w:rsidP="00A24C79">
      <w:pPr>
        <w:spacing w:line="360" w:lineRule="auto"/>
        <w:ind w:firstLine="567"/>
        <w:contextualSpacing/>
        <w:jc w:val="right"/>
        <w:rPr>
          <w:rFonts w:ascii="Times New Roman" w:hAnsi="Times New Roman" w:cs="Times New Roman"/>
          <w:noProof/>
          <w:sz w:val="28"/>
          <w:szCs w:val="28"/>
          <w:lang w:val="uk-UA" w:eastAsia="ru-RU"/>
        </w:rPr>
      </w:pPr>
      <w:r w:rsidRPr="00A24C79">
        <w:rPr>
          <w:rFonts w:ascii="Times New Roman" w:hAnsi="Times New Roman" w:cs="Times New Roman"/>
          <w:noProof/>
          <w:sz w:val="28"/>
          <w:szCs w:val="28"/>
          <w:lang w:val="uk-UA" w:eastAsia="ru-RU"/>
        </w:rPr>
        <w:t xml:space="preserve">Таблиця </w:t>
      </w:r>
      <w:r w:rsidR="00BD2E2C">
        <w:rPr>
          <w:rFonts w:ascii="Times New Roman" w:hAnsi="Times New Roman" w:cs="Times New Roman"/>
          <w:noProof/>
          <w:sz w:val="28"/>
          <w:szCs w:val="28"/>
          <w:lang w:val="uk-UA" w:eastAsia="ru-RU"/>
        </w:rPr>
        <w:t>3.3</w:t>
      </w:r>
    </w:p>
    <w:p w:rsidR="00DA6F28" w:rsidRPr="006C4E24" w:rsidRDefault="00DA6F28" w:rsidP="006C4E24">
      <w:pPr>
        <w:spacing w:line="360" w:lineRule="auto"/>
        <w:ind w:firstLine="567"/>
        <w:contextualSpacing/>
        <w:jc w:val="center"/>
        <w:rPr>
          <w:rFonts w:ascii="Times New Roman" w:hAnsi="Times New Roman" w:cs="Times New Roman"/>
          <w:b/>
          <w:noProof/>
          <w:sz w:val="28"/>
          <w:szCs w:val="28"/>
          <w:lang w:val="uk-UA" w:eastAsia="ru-RU"/>
        </w:rPr>
      </w:pPr>
      <w:r w:rsidRPr="006C4E24">
        <w:rPr>
          <w:rFonts w:ascii="Times New Roman" w:hAnsi="Times New Roman" w:cs="Times New Roman"/>
          <w:b/>
          <w:noProof/>
          <w:sz w:val="28"/>
          <w:szCs w:val="28"/>
          <w:lang w:val="uk-UA" w:eastAsia="ru-RU"/>
        </w:rPr>
        <w:t>Ступінь зносу виробничих фондів провід</w:t>
      </w:r>
      <w:r w:rsidR="006C4E24">
        <w:rPr>
          <w:rFonts w:ascii="Times New Roman" w:hAnsi="Times New Roman" w:cs="Times New Roman"/>
          <w:b/>
          <w:noProof/>
          <w:sz w:val="28"/>
          <w:szCs w:val="28"/>
          <w:lang w:val="uk-UA" w:eastAsia="ru-RU"/>
        </w:rPr>
        <w:t xml:space="preserve">них галузей економіки України у </w:t>
      </w:r>
      <w:r w:rsidRPr="006C4E24">
        <w:rPr>
          <w:rFonts w:ascii="Times New Roman" w:hAnsi="Times New Roman" w:cs="Times New Roman"/>
          <w:b/>
          <w:noProof/>
          <w:sz w:val="28"/>
          <w:szCs w:val="28"/>
          <w:lang w:val="uk-UA" w:eastAsia="ru-RU"/>
        </w:rPr>
        <w:t>2010–2011 рр., %</w:t>
      </w:r>
      <w:r w:rsidRPr="00A24C79">
        <w:rPr>
          <w:rFonts w:ascii="Times New Roman" w:hAnsi="Times New Roman" w:cs="Times New Roman"/>
          <w:noProof/>
          <w:sz w:val="28"/>
          <w:szCs w:val="28"/>
          <w:lang w:val="uk-UA" w:eastAsia="ru-RU"/>
        </w:rPr>
        <w:cr/>
      </w:r>
      <w:r w:rsidRPr="00A24C79">
        <w:rPr>
          <w:rFonts w:ascii="Times New Roman" w:hAnsi="Times New Roman" w:cs="Times New Roman"/>
          <w:noProof/>
          <w:sz w:val="28"/>
          <w:szCs w:val="28"/>
          <w:lang w:val="uk-UA" w:eastAsia="uk-UA"/>
        </w:rPr>
        <w:drawing>
          <wp:inline distT="0" distB="0" distL="0" distR="0">
            <wp:extent cx="5513695" cy="143301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30367" t="40733" r="26171" b="41274"/>
                    <a:stretch/>
                  </pic:blipFill>
                  <pic:spPr bwMode="auto">
                    <a:xfrm>
                      <a:off x="0" y="0"/>
                      <a:ext cx="5521171" cy="143495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A6F28" w:rsidRPr="00A24C79" w:rsidRDefault="00DA6F28" w:rsidP="00A24C79">
      <w:pPr>
        <w:spacing w:line="360" w:lineRule="auto"/>
        <w:ind w:firstLine="567"/>
        <w:contextualSpacing/>
        <w:jc w:val="both"/>
        <w:rPr>
          <w:rFonts w:ascii="Times New Roman" w:hAnsi="Times New Roman" w:cs="Times New Roman"/>
          <w:noProof/>
          <w:sz w:val="28"/>
          <w:szCs w:val="28"/>
          <w:lang w:val="uk-UA" w:eastAsia="ru-RU"/>
        </w:rPr>
      </w:pPr>
    </w:p>
    <w:p w:rsidR="00DA6F28" w:rsidRPr="00A24C79" w:rsidRDefault="00DA6F28" w:rsidP="00A24C79">
      <w:pPr>
        <w:tabs>
          <w:tab w:val="left" w:pos="8265"/>
        </w:tabs>
        <w:spacing w:line="360" w:lineRule="auto"/>
        <w:ind w:firstLine="567"/>
        <w:contextualSpacing/>
        <w:jc w:val="both"/>
        <w:rPr>
          <w:rFonts w:ascii="Times New Roman" w:hAnsi="Times New Roman" w:cs="Times New Roman"/>
          <w:sz w:val="28"/>
          <w:szCs w:val="28"/>
          <w:lang w:val="uk-UA" w:eastAsia="ru-RU"/>
        </w:rPr>
      </w:pPr>
      <w:r w:rsidRPr="00A24C79">
        <w:rPr>
          <w:rFonts w:ascii="Times New Roman" w:hAnsi="Times New Roman" w:cs="Times New Roman"/>
          <w:sz w:val="28"/>
          <w:szCs w:val="28"/>
          <w:lang w:val="uk-UA" w:eastAsia="ru-RU"/>
        </w:rPr>
        <w:t xml:space="preserve">        Аналіз отриманих показників засвідчив,</w:t>
      </w:r>
      <w:r w:rsidR="00A24C79">
        <w:rPr>
          <w:rFonts w:ascii="Times New Roman" w:hAnsi="Times New Roman" w:cs="Times New Roman"/>
          <w:sz w:val="28"/>
          <w:szCs w:val="28"/>
          <w:lang w:val="uk-UA" w:eastAsia="ru-RU"/>
        </w:rPr>
        <w:t xml:space="preserve"> що найбільш критичні значення </w:t>
      </w:r>
      <w:r w:rsidRPr="00A24C79">
        <w:rPr>
          <w:rFonts w:ascii="Times New Roman" w:hAnsi="Times New Roman" w:cs="Times New Roman"/>
          <w:sz w:val="28"/>
          <w:szCs w:val="28"/>
          <w:lang w:val="uk-UA" w:eastAsia="ru-RU"/>
        </w:rPr>
        <w:t>характерні для галузі транспорту й зв’язку –</w:t>
      </w:r>
      <w:r w:rsidR="00A24C79" w:rsidRPr="00A24C79">
        <w:rPr>
          <w:rFonts w:ascii="Times New Roman" w:hAnsi="Times New Roman" w:cs="Times New Roman"/>
          <w:sz w:val="28"/>
          <w:szCs w:val="28"/>
          <w:lang w:val="uk-UA" w:eastAsia="ru-RU"/>
        </w:rPr>
        <w:t xml:space="preserve"> 95 % за підсумками 2011 року, </w:t>
      </w:r>
      <w:r w:rsidRPr="00A24C79">
        <w:rPr>
          <w:rFonts w:ascii="Times New Roman" w:hAnsi="Times New Roman" w:cs="Times New Roman"/>
          <w:sz w:val="28"/>
          <w:szCs w:val="28"/>
          <w:lang w:val="uk-UA" w:eastAsia="ru-RU"/>
        </w:rPr>
        <w:t>проте й інші галузей мають високий р</w:t>
      </w:r>
      <w:r w:rsidR="00A24C79" w:rsidRPr="00A24C79">
        <w:rPr>
          <w:rFonts w:ascii="Times New Roman" w:hAnsi="Times New Roman" w:cs="Times New Roman"/>
          <w:sz w:val="28"/>
          <w:szCs w:val="28"/>
          <w:lang w:val="uk-UA" w:eastAsia="ru-RU"/>
        </w:rPr>
        <w:t xml:space="preserve">івень зносу основних фондів: у </w:t>
      </w:r>
      <w:r w:rsidRPr="00A24C79">
        <w:rPr>
          <w:rFonts w:ascii="Times New Roman" w:hAnsi="Times New Roman" w:cs="Times New Roman"/>
          <w:sz w:val="28"/>
          <w:szCs w:val="28"/>
          <w:lang w:val="uk-UA" w:eastAsia="ru-RU"/>
        </w:rPr>
        <w:t>промисловості цей показник складає майже</w:t>
      </w:r>
      <w:r w:rsidR="00A24C79" w:rsidRPr="00A24C79">
        <w:rPr>
          <w:rFonts w:ascii="Times New Roman" w:hAnsi="Times New Roman" w:cs="Times New Roman"/>
          <w:sz w:val="28"/>
          <w:szCs w:val="28"/>
          <w:lang w:val="uk-UA" w:eastAsia="ru-RU"/>
        </w:rPr>
        <w:t xml:space="preserve"> 61 %, у будівництві – 47 %, у </w:t>
      </w:r>
      <w:r w:rsidRPr="00A24C79">
        <w:rPr>
          <w:rFonts w:ascii="Times New Roman" w:hAnsi="Times New Roman" w:cs="Times New Roman"/>
          <w:sz w:val="28"/>
          <w:szCs w:val="28"/>
          <w:lang w:val="uk-UA" w:eastAsia="ru-RU"/>
        </w:rPr>
        <w:t>с</w:t>
      </w:r>
      <w:r w:rsidR="00A24C79" w:rsidRPr="00A24C79">
        <w:rPr>
          <w:rFonts w:ascii="Times New Roman" w:hAnsi="Times New Roman" w:cs="Times New Roman"/>
          <w:sz w:val="28"/>
          <w:szCs w:val="28"/>
          <w:lang w:val="uk-UA" w:eastAsia="ru-RU"/>
        </w:rPr>
        <w:t xml:space="preserve">ільському господарстві – 37 %.  </w:t>
      </w:r>
      <w:r w:rsidRPr="00A24C79">
        <w:rPr>
          <w:rFonts w:ascii="Times New Roman" w:hAnsi="Times New Roman" w:cs="Times New Roman"/>
          <w:sz w:val="28"/>
          <w:szCs w:val="28"/>
          <w:lang w:val="uk-UA" w:eastAsia="ru-RU"/>
        </w:rPr>
        <w:t xml:space="preserve">Якщо порівняти отримані дані з </w:t>
      </w:r>
      <w:r w:rsidR="00A24C79" w:rsidRPr="00A24C79">
        <w:rPr>
          <w:rFonts w:ascii="Times New Roman" w:hAnsi="Times New Roman" w:cs="Times New Roman"/>
          <w:sz w:val="28"/>
          <w:szCs w:val="28"/>
          <w:lang w:val="uk-UA" w:eastAsia="ru-RU"/>
        </w:rPr>
        <w:t xml:space="preserve">галузевим розподілом договорів </w:t>
      </w:r>
      <w:r w:rsidRPr="00A24C79">
        <w:rPr>
          <w:rFonts w:ascii="Times New Roman" w:hAnsi="Times New Roman" w:cs="Times New Roman"/>
          <w:sz w:val="28"/>
          <w:szCs w:val="28"/>
          <w:lang w:val="uk-UA" w:eastAsia="ru-RU"/>
        </w:rPr>
        <w:t>фінансового лізингу (табл. 5), то в цілом</w:t>
      </w:r>
      <w:r w:rsidR="00A24C79" w:rsidRPr="00A24C79">
        <w:rPr>
          <w:rFonts w:ascii="Times New Roman" w:hAnsi="Times New Roman" w:cs="Times New Roman"/>
          <w:sz w:val="28"/>
          <w:szCs w:val="28"/>
          <w:lang w:val="uk-UA" w:eastAsia="ru-RU"/>
        </w:rPr>
        <w:t xml:space="preserve">у спостерігаємо відповідність: </w:t>
      </w:r>
      <w:r w:rsidRPr="00A24C79">
        <w:rPr>
          <w:rFonts w:ascii="Times New Roman" w:hAnsi="Times New Roman" w:cs="Times New Roman"/>
          <w:sz w:val="28"/>
          <w:szCs w:val="28"/>
          <w:lang w:val="uk-UA" w:eastAsia="ru-RU"/>
        </w:rPr>
        <w:t>транспортна галузь, маючи нагальну потребу</w:t>
      </w:r>
      <w:r w:rsidR="00A24C79" w:rsidRPr="00A24C79">
        <w:rPr>
          <w:rFonts w:ascii="Times New Roman" w:hAnsi="Times New Roman" w:cs="Times New Roman"/>
          <w:sz w:val="28"/>
          <w:szCs w:val="28"/>
          <w:lang w:val="uk-UA" w:eastAsia="ru-RU"/>
        </w:rPr>
        <w:t xml:space="preserve"> в оновленні свого виробничого </w:t>
      </w:r>
      <w:r w:rsidRPr="00A24C79">
        <w:rPr>
          <w:rFonts w:ascii="Times New Roman" w:hAnsi="Times New Roman" w:cs="Times New Roman"/>
          <w:sz w:val="28"/>
          <w:szCs w:val="28"/>
          <w:lang w:val="uk-UA" w:eastAsia="ru-RU"/>
        </w:rPr>
        <w:t>фонду є також найбільшим споживачем послу</w:t>
      </w:r>
      <w:r w:rsidR="00A06140">
        <w:rPr>
          <w:rFonts w:ascii="Times New Roman" w:hAnsi="Times New Roman" w:cs="Times New Roman"/>
          <w:sz w:val="28"/>
          <w:szCs w:val="28"/>
          <w:lang w:val="uk-UA" w:eastAsia="ru-RU"/>
        </w:rPr>
        <w:t>г фінансового лізингу в Україні</w:t>
      </w:r>
      <w:r w:rsidR="00A06140" w:rsidRPr="00A06140">
        <w:rPr>
          <w:rFonts w:ascii="Times New Roman" w:hAnsi="Times New Roman" w:cs="Times New Roman"/>
          <w:sz w:val="28"/>
          <w:szCs w:val="28"/>
        </w:rPr>
        <w:t xml:space="preserve"> </w:t>
      </w:r>
      <w:r w:rsidR="00A06140">
        <w:rPr>
          <w:rFonts w:ascii="Times New Roman" w:hAnsi="Times New Roman" w:cs="Times New Roman"/>
          <w:sz w:val="28"/>
          <w:szCs w:val="28"/>
        </w:rPr>
        <w:t>[</w:t>
      </w:r>
      <w:r w:rsidR="00A06140">
        <w:rPr>
          <w:rFonts w:ascii="Times New Roman" w:hAnsi="Times New Roman" w:cs="Times New Roman"/>
          <w:sz w:val="28"/>
          <w:szCs w:val="28"/>
          <w:lang w:val="uk-UA"/>
        </w:rPr>
        <w:t xml:space="preserve"> 26 </w:t>
      </w:r>
      <w:r w:rsidR="00A06140">
        <w:rPr>
          <w:rFonts w:ascii="Times New Roman" w:hAnsi="Times New Roman" w:cs="Times New Roman"/>
          <w:sz w:val="28"/>
          <w:szCs w:val="28"/>
        </w:rPr>
        <w:t>]</w:t>
      </w:r>
      <w:r w:rsidR="00A06140" w:rsidRPr="00B8441F">
        <w:rPr>
          <w:rFonts w:ascii="Times New Roman" w:hAnsi="Times New Roman" w:cs="Times New Roman"/>
          <w:sz w:val="28"/>
          <w:szCs w:val="28"/>
        </w:rPr>
        <w:t>.</w:t>
      </w:r>
      <w:r w:rsidRPr="00A24C79">
        <w:rPr>
          <w:rFonts w:ascii="Times New Roman" w:hAnsi="Times New Roman" w:cs="Times New Roman"/>
          <w:sz w:val="28"/>
          <w:szCs w:val="28"/>
          <w:lang w:val="uk-UA" w:eastAsia="ru-RU"/>
        </w:rPr>
        <w:t xml:space="preserve"> </w:t>
      </w:r>
    </w:p>
    <w:p w:rsidR="00DA6F28" w:rsidRDefault="00DA6F28" w:rsidP="00A24C79">
      <w:pPr>
        <w:tabs>
          <w:tab w:val="left" w:pos="8265"/>
        </w:tabs>
        <w:spacing w:line="360" w:lineRule="auto"/>
        <w:ind w:firstLine="567"/>
        <w:contextualSpacing/>
        <w:jc w:val="both"/>
        <w:rPr>
          <w:rFonts w:ascii="Times New Roman" w:hAnsi="Times New Roman" w:cs="Times New Roman"/>
          <w:sz w:val="28"/>
          <w:szCs w:val="28"/>
          <w:lang w:val="uk-UA" w:eastAsia="ru-RU"/>
        </w:rPr>
      </w:pPr>
      <w:r w:rsidRPr="00A24C79">
        <w:rPr>
          <w:rFonts w:ascii="Times New Roman" w:hAnsi="Times New Roman" w:cs="Times New Roman"/>
          <w:sz w:val="28"/>
          <w:szCs w:val="28"/>
          <w:lang w:val="uk-UA" w:eastAsia="ru-RU"/>
        </w:rPr>
        <w:t>Далі йдуть сільське господарство та будівницт</w:t>
      </w:r>
      <w:r w:rsidR="00A24C79" w:rsidRPr="00A24C79">
        <w:rPr>
          <w:rFonts w:ascii="Times New Roman" w:hAnsi="Times New Roman" w:cs="Times New Roman"/>
          <w:sz w:val="28"/>
          <w:szCs w:val="28"/>
          <w:lang w:val="uk-UA" w:eastAsia="ru-RU"/>
        </w:rPr>
        <w:t xml:space="preserve">во. Показник споживання послуг </w:t>
      </w:r>
      <w:r w:rsidRPr="00A24C79">
        <w:rPr>
          <w:rFonts w:ascii="Times New Roman" w:hAnsi="Times New Roman" w:cs="Times New Roman"/>
          <w:sz w:val="28"/>
          <w:szCs w:val="28"/>
          <w:lang w:val="uk-UA" w:eastAsia="ru-RU"/>
        </w:rPr>
        <w:t xml:space="preserve">фінансового лізингу промисловості становить у </w:t>
      </w:r>
      <w:r w:rsidR="00A24C79" w:rsidRPr="00A24C79">
        <w:rPr>
          <w:rFonts w:ascii="Times New Roman" w:hAnsi="Times New Roman" w:cs="Times New Roman"/>
          <w:sz w:val="28"/>
          <w:szCs w:val="28"/>
          <w:lang w:val="uk-UA" w:eastAsia="ru-RU"/>
        </w:rPr>
        <w:t xml:space="preserve">загальній сукупності лише 3 %, </w:t>
      </w:r>
      <w:r w:rsidRPr="00A24C79">
        <w:rPr>
          <w:rFonts w:ascii="Times New Roman" w:hAnsi="Times New Roman" w:cs="Times New Roman"/>
          <w:sz w:val="28"/>
          <w:szCs w:val="28"/>
          <w:lang w:val="uk-UA" w:eastAsia="ru-RU"/>
        </w:rPr>
        <w:t>при зношеності основних засобів у 61 %.</w:t>
      </w:r>
      <w:r w:rsidR="00A24C79" w:rsidRPr="00A24C79">
        <w:rPr>
          <w:rFonts w:ascii="Times New Roman" w:hAnsi="Times New Roman" w:cs="Times New Roman"/>
          <w:sz w:val="28"/>
          <w:szCs w:val="28"/>
          <w:lang w:val="uk-UA" w:eastAsia="ru-RU"/>
        </w:rPr>
        <w:t xml:space="preserve"> Отже лізингові компанії мають </w:t>
      </w:r>
      <w:r w:rsidRPr="00A24C79">
        <w:rPr>
          <w:rFonts w:ascii="Times New Roman" w:hAnsi="Times New Roman" w:cs="Times New Roman"/>
          <w:sz w:val="28"/>
          <w:szCs w:val="28"/>
          <w:lang w:val="uk-UA" w:eastAsia="ru-RU"/>
        </w:rPr>
        <w:t>звернути увагу, в першу чергу, саме на галузі</w:t>
      </w:r>
      <w:r w:rsidR="00A24C79" w:rsidRPr="00A24C79">
        <w:rPr>
          <w:rFonts w:ascii="Times New Roman" w:hAnsi="Times New Roman" w:cs="Times New Roman"/>
          <w:sz w:val="28"/>
          <w:szCs w:val="28"/>
          <w:lang w:val="uk-UA" w:eastAsia="ru-RU"/>
        </w:rPr>
        <w:t xml:space="preserve"> промисловості, які є значними </w:t>
      </w:r>
      <w:r w:rsidRPr="00A24C79">
        <w:rPr>
          <w:rFonts w:ascii="Times New Roman" w:hAnsi="Times New Roman" w:cs="Times New Roman"/>
          <w:sz w:val="28"/>
          <w:szCs w:val="28"/>
          <w:lang w:val="uk-UA" w:eastAsia="ru-RU"/>
        </w:rPr>
        <w:t>потенційними споживачами їх послуг.</w:t>
      </w:r>
    </w:p>
    <w:p w:rsidR="00A24C79" w:rsidRPr="00A24C79" w:rsidRDefault="000D53E1" w:rsidP="000D53E1">
      <w:pPr>
        <w:tabs>
          <w:tab w:val="left" w:pos="8265"/>
        </w:tabs>
        <w:spacing w:line="360" w:lineRule="auto"/>
        <w:ind w:firstLine="567"/>
        <w:contextualSpacing/>
        <w:jc w:val="right"/>
        <w:rPr>
          <w:rFonts w:ascii="Times New Roman" w:hAnsi="Times New Roman" w:cs="Times New Roman"/>
          <w:sz w:val="28"/>
          <w:szCs w:val="28"/>
          <w:lang w:val="uk-UA" w:eastAsia="ru-RU"/>
        </w:rPr>
      </w:pPr>
      <w:r>
        <w:rPr>
          <w:rFonts w:ascii="Times New Roman" w:hAnsi="Times New Roman" w:cs="Times New Roman"/>
          <w:sz w:val="28"/>
          <w:szCs w:val="28"/>
          <w:lang w:val="uk-UA" w:eastAsia="ru-RU"/>
        </w:rPr>
        <w:lastRenderedPageBreak/>
        <w:t>Таблиця 3.4</w:t>
      </w:r>
    </w:p>
    <w:p w:rsidR="00A24C79" w:rsidRPr="006C4E24" w:rsidRDefault="00A24C79" w:rsidP="000D53E1">
      <w:pPr>
        <w:tabs>
          <w:tab w:val="left" w:pos="8265"/>
        </w:tabs>
        <w:spacing w:line="360" w:lineRule="auto"/>
        <w:ind w:firstLine="567"/>
        <w:contextualSpacing/>
        <w:jc w:val="center"/>
        <w:rPr>
          <w:rFonts w:ascii="Times New Roman" w:hAnsi="Times New Roman" w:cs="Times New Roman"/>
          <w:b/>
          <w:sz w:val="28"/>
          <w:szCs w:val="28"/>
          <w:lang w:val="uk-UA" w:eastAsia="ru-RU"/>
        </w:rPr>
      </w:pPr>
      <w:r w:rsidRPr="006C4E24">
        <w:rPr>
          <w:rFonts w:ascii="Times New Roman" w:hAnsi="Times New Roman" w:cs="Times New Roman"/>
          <w:b/>
          <w:sz w:val="28"/>
          <w:szCs w:val="28"/>
          <w:lang w:val="uk-UA" w:eastAsia="ru-RU"/>
        </w:rPr>
        <w:t>Розподіл вартості чинних договорів фінансового лізингу в Україні за</w:t>
      </w:r>
    </w:p>
    <w:p w:rsidR="00A24C79" w:rsidRPr="00A24C79" w:rsidRDefault="00A24C79" w:rsidP="006C4E24">
      <w:pPr>
        <w:tabs>
          <w:tab w:val="left" w:pos="8265"/>
        </w:tabs>
        <w:spacing w:line="360" w:lineRule="auto"/>
        <w:ind w:firstLine="567"/>
        <w:contextualSpacing/>
        <w:jc w:val="center"/>
        <w:rPr>
          <w:rFonts w:ascii="Times New Roman" w:hAnsi="Times New Roman" w:cs="Times New Roman"/>
          <w:sz w:val="28"/>
          <w:szCs w:val="28"/>
          <w:lang w:val="uk-UA" w:eastAsia="ru-RU"/>
        </w:rPr>
      </w:pPr>
      <w:r w:rsidRPr="006C4E24">
        <w:rPr>
          <w:rFonts w:ascii="Times New Roman" w:hAnsi="Times New Roman" w:cs="Times New Roman"/>
          <w:b/>
          <w:sz w:val="28"/>
          <w:szCs w:val="28"/>
          <w:lang w:val="uk-UA" w:eastAsia="ru-RU"/>
        </w:rPr>
        <w:t>галузями у 2010 та 2011 рр., млн. грн.</w:t>
      </w:r>
      <w:r w:rsidRPr="006C4E24">
        <w:rPr>
          <w:rFonts w:ascii="Times New Roman" w:hAnsi="Times New Roman" w:cs="Times New Roman"/>
          <w:b/>
          <w:sz w:val="28"/>
          <w:szCs w:val="28"/>
          <w:lang w:val="uk-UA" w:eastAsia="ru-RU"/>
        </w:rPr>
        <w:cr/>
      </w:r>
      <w:r w:rsidRPr="00A24C79">
        <w:rPr>
          <w:rFonts w:ascii="Times New Roman" w:hAnsi="Times New Roman" w:cs="Times New Roman"/>
          <w:noProof/>
          <w:sz w:val="28"/>
          <w:szCs w:val="28"/>
          <w:lang w:val="uk-UA" w:eastAsia="uk-UA"/>
        </w:rPr>
        <w:drawing>
          <wp:inline distT="0" distB="0" distL="0" distR="0">
            <wp:extent cx="5363570" cy="2333767"/>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30679" t="31589" r="26171" b="34329"/>
                    <a:stretch/>
                  </pic:blipFill>
                  <pic:spPr bwMode="auto">
                    <a:xfrm>
                      <a:off x="0" y="0"/>
                      <a:ext cx="5375834" cy="233910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24C79" w:rsidRPr="00A24C79" w:rsidRDefault="00A24C79" w:rsidP="00A24C79">
      <w:pPr>
        <w:spacing w:line="360" w:lineRule="auto"/>
        <w:ind w:firstLine="567"/>
        <w:contextualSpacing/>
        <w:jc w:val="both"/>
        <w:rPr>
          <w:rFonts w:ascii="Times New Roman" w:hAnsi="Times New Roman" w:cs="Times New Roman"/>
          <w:sz w:val="28"/>
          <w:szCs w:val="28"/>
          <w:lang w:val="uk-UA" w:eastAsia="ru-RU"/>
        </w:rPr>
      </w:pPr>
    </w:p>
    <w:p w:rsidR="00A24C79" w:rsidRPr="00A24C79" w:rsidRDefault="00A24C79" w:rsidP="00AE0779">
      <w:pPr>
        <w:tabs>
          <w:tab w:val="left" w:pos="1830"/>
        </w:tabs>
        <w:spacing w:line="360" w:lineRule="auto"/>
        <w:ind w:firstLine="567"/>
        <w:contextualSpacing/>
        <w:jc w:val="center"/>
        <w:rPr>
          <w:rFonts w:ascii="Times New Roman" w:hAnsi="Times New Roman" w:cs="Times New Roman"/>
          <w:sz w:val="28"/>
          <w:szCs w:val="28"/>
          <w:lang w:val="uk-UA" w:eastAsia="ru-RU"/>
        </w:rPr>
      </w:pPr>
      <w:r w:rsidRPr="00A24C79">
        <w:rPr>
          <w:rFonts w:ascii="Times New Roman" w:hAnsi="Times New Roman" w:cs="Times New Roman"/>
          <w:sz w:val="28"/>
          <w:szCs w:val="28"/>
          <w:lang w:val="uk-UA" w:eastAsia="ru-RU"/>
        </w:rPr>
        <w:t>Кардинально інша ситуація з основними споживачами ф</w:t>
      </w:r>
      <w:r w:rsidR="00EC4846">
        <w:rPr>
          <w:rFonts w:ascii="Times New Roman" w:hAnsi="Times New Roman" w:cs="Times New Roman"/>
          <w:sz w:val="28"/>
          <w:szCs w:val="28"/>
          <w:lang w:val="uk-UA" w:eastAsia="ru-RU"/>
        </w:rPr>
        <w:t>інансового лізингу</w:t>
      </w:r>
      <w:r w:rsidR="00EC4846">
        <w:rPr>
          <w:rFonts w:ascii="Times New Roman" w:hAnsi="Times New Roman" w:cs="Times New Roman"/>
          <w:sz w:val="28"/>
          <w:szCs w:val="28"/>
          <w:lang w:val="uk-UA" w:eastAsia="ru-RU"/>
        </w:rPr>
        <w:cr/>
        <w:t xml:space="preserve">Європі (рисунок </w:t>
      </w:r>
      <w:r w:rsidRPr="00A24C79">
        <w:rPr>
          <w:rFonts w:ascii="Times New Roman" w:hAnsi="Times New Roman" w:cs="Times New Roman"/>
          <w:sz w:val="28"/>
          <w:szCs w:val="28"/>
          <w:lang w:val="uk-UA" w:eastAsia="ru-RU"/>
        </w:rPr>
        <w:t xml:space="preserve"> </w:t>
      </w:r>
      <w:r w:rsidR="000D53E1">
        <w:rPr>
          <w:rFonts w:ascii="Times New Roman" w:hAnsi="Times New Roman" w:cs="Times New Roman"/>
          <w:sz w:val="28"/>
          <w:szCs w:val="28"/>
          <w:lang w:val="uk-UA" w:eastAsia="ru-RU"/>
        </w:rPr>
        <w:t>3.3</w:t>
      </w:r>
      <w:r w:rsidRPr="00A24C79">
        <w:rPr>
          <w:rFonts w:ascii="Times New Roman" w:hAnsi="Times New Roman" w:cs="Times New Roman"/>
          <w:sz w:val="28"/>
          <w:szCs w:val="28"/>
          <w:lang w:val="uk-UA" w:eastAsia="ru-RU"/>
        </w:rPr>
        <w:t>). Найбільша частка припадає на сферу послуг (47 %), що й не дивно для постіндустріальних країн. На другому місці за обсягом укладених угод фінансового лізингу знаходиться промисловість (26 %), при цьому попит формують переважно високотехнологічні галузі, де є ризик морального старіння обладнання, а оновлення основних фондів відбувається досить швидко. Це відображається і на середніх тер</w:t>
      </w:r>
      <w:r w:rsidR="000D53E1">
        <w:rPr>
          <w:rFonts w:ascii="Times New Roman" w:hAnsi="Times New Roman" w:cs="Times New Roman"/>
          <w:sz w:val="28"/>
          <w:szCs w:val="28"/>
          <w:lang w:val="uk-UA" w:eastAsia="ru-RU"/>
        </w:rPr>
        <w:t>мінах дії угод лізингу</w:t>
      </w:r>
      <w:r w:rsidRPr="00A24C79">
        <w:rPr>
          <w:rFonts w:ascii="Times New Roman" w:hAnsi="Times New Roman" w:cs="Times New Roman"/>
          <w:sz w:val="28"/>
          <w:szCs w:val="28"/>
          <w:lang w:val="uk-UA" w:eastAsia="ru-RU"/>
        </w:rPr>
        <w:t xml:space="preserve">. </w:t>
      </w:r>
      <w:r w:rsidRPr="00A24C79">
        <w:rPr>
          <w:rFonts w:ascii="Times New Roman" w:hAnsi="Times New Roman" w:cs="Times New Roman"/>
          <w:sz w:val="28"/>
          <w:szCs w:val="28"/>
          <w:lang w:val="uk-UA" w:eastAsia="ru-RU"/>
        </w:rPr>
        <w:cr/>
      </w:r>
      <w:r w:rsidRPr="00A24C79">
        <w:rPr>
          <w:rFonts w:ascii="Times New Roman" w:hAnsi="Times New Roman" w:cs="Times New Roman"/>
          <w:noProof/>
          <w:sz w:val="28"/>
          <w:szCs w:val="28"/>
          <w:lang w:val="uk-UA" w:eastAsia="uk-UA"/>
        </w:rPr>
        <w:drawing>
          <wp:inline distT="0" distB="0" distL="0" distR="0">
            <wp:extent cx="4258101" cy="2415654"/>
            <wp:effectExtent l="0" t="0" r="9525"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l="34263" t="35190" r="33802" b="32390"/>
                    <a:stretch/>
                  </pic:blipFill>
                  <pic:spPr bwMode="auto">
                    <a:xfrm>
                      <a:off x="0" y="0"/>
                      <a:ext cx="4320242" cy="245090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24C79" w:rsidRDefault="006C4E24" w:rsidP="00EC4846">
      <w:pPr>
        <w:tabs>
          <w:tab w:val="left" w:pos="1830"/>
        </w:tabs>
        <w:spacing w:line="360" w:lineRule="auto"/>
        <w:ind w:firstLine="567"/>
        <w:contextualSpacing/>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Рисунок</w:t>
      </w:r>
      <w:r w:rsidR="000D53E1">
        <w:rPr>
          <w:rFonts w:ascii="Times New Roman" w:hAnsi="Times New Roman" w:cs="Times New Roman"/>
          <w:sz w:val="28"/>
          <w:szCs w:val="28"/>
          <w:lang w:val="uk-UA" w:eastAsia="ru-RU"/>
        </w:rPr>
        <w:t xml:space="preserve"> 3.3</w:t>
      </w:r>
      <w:r w:rsidR="00A24C79" w:rsidRPr="00A24C79">
        <w:rPr>
          <w:rFonts w:ascii="Times New Roman" w:hAnsi="Times New Roman" w:cs="Times New Roman"/>
          <w:sz w:val="28"/>
          <w:szCs w:val="28"/>
          <w:lang w:val="uk-UA" w:eastAsia="ru-RU"/>
        </w:rPr>
        <w:t>. Основні споживачі фінансового лізингу в Європі у 2010 р.</w:t>
      </w:r>
    </w:p>
    <w:p w:rsidR="000D53E1" w:rsidRPr="00A24C79" w:rsidRDefault="000D53E1" w:rsidP="00A24C79">
      <w:pPr>
        <w:tabs>
          <w:tab w:val="left" w:pos="1830"/>
        </w:tabs>
        <w:spacing w:line="360" w:lineRule="auto"/>
        <w:ind w:firstLine="567"/>
        <w:contextualSpacing/>
        <w:jc w:val="both"/>
        <w:rPr>
          <w:rFonts w:ascii="Times New Roman" w:hAnsi="Times New Roman" w:cs="Times New Roman"/>
          <w:sz w:val="28"/>
          <w:szCs w:val="28"/>
          <w:lang w:val="uk-UA" w:eastAsia="ru-RU"/>
        </w:rPr>
      </w:pPr>
    </w:p>
    <w:p w:rsidR="00A24C79" w:rsidRDefault="00A24C79" w:rsidP="00A24C79">
      <w:pPr>
        <w:tabs>
          <w:tab w:val="left" w:pos="1830"/>
        </w:tabs>
        <w:spacing w:line="360" w:lineRule="auto"/>
        <w:ind w:firstLine="567"/>
        <w:contextualSpacing/>
        <w:jc w:val="both"/>
        <w:rPr>
          <w:rFonts w:ascii="Times New Roman" w:hAnsi="Times New Roman" w:cs="Times New Roman"/>
          <w:sz w:val="28"/>
          <w:szCs w:val="28"/>
          <w:lang w:val="uk-UA" w:eastAsia="ru-RU"/>
        </w:rPr>
      </w:pPr>
      <w:r w:rsidRPr="00A24C79">
        <w:rPr>
          <w:rFonts w:ascii="Times New Roman" w:hAnsi="Times New Roman" w:cs="Times New Roman"/>
          <w:sz w:val="28"/>
          <w:szCs w:val="28"/>
          <w:lang w:val="uk-UA" w:eastAsia="ru-RU"/>
        </w:rPr>
        <w:lastRenderedPageBreak/>
        <w:t>Щодо поділу існуючих договорів фінансового лізингу за термінами дії, то найбільшим попитом користуються середньострокові договори лізингу, як в Є</w:t>
      </w:r>
      <w:r w:rsidR="000D53E1">
        <w:rPr>
          <w:rFonts w:ascii="Times New Roman" w:hAnsi="Times New Roman" w:cs="Times New Roman"/>
          <w:sz w:val="28"/>
          <w:szCs w:val="28"/>
          <w:lang w:val="uk-UA" w:eastAsia="ru-RU"/>
        </w:rPr>
        <w:t>вропі, так і в Україні</w:t>
      </w:r>
      <w:r w:rsidR="00A7403E">
        <w:rPr>
          <w:rFonts w:ascii="Times New Roman" w:hAnsi="Times New Roman" w:cs="Times New Roman"/>
          <w:sz w:val="28"/>
          <w:szCs w:val="28"/>
          <w:lang w:val="uk-UA" w:eastAsia="ru-RU"/>
        </w:rPr>
        <w:t xml:space="preserve"> </w:t>
      </w:r>
      <w:r w:rsidR="00A7403E">
        <w:rPr>
          <w:rFonts w:ascii="Times New Roman" w:hAnsi="Times New Roman" w:cs="Times New Roman"/>
          <w:sz w:val="28"/>
          <w:szCs w:val="28"/>
        </w:rPr>
        <w:t xml:space="preserve">[ </w:t>
      </w:r>
      <w:r w:rsidR="00A7403E">
        <w:rPr>
          <w:rFonts w:ascii="Times New Roman" w:hAnsi="Times New Roman" w:cs="Times New Roman"/>
          <w:sz w:val="28"/>
          <w:szCs w:val="28"/>
          <w:lang w:val="uk-UA"/>
        </w:rPr>
        <w:t>10, с 123-126</w:t>
      </w:r>
      <w:r w:rsidR="00A7403E">
        <w:rPr>
          <w:rFonts w:ascii="Times New Roman" w:hAnsi="Times New Roman" w:cs="Times New Roman"/>
          <w:sz w:val="28"/>
          <w:szCs w:val="28"/>
        </w:rPr>
        <w:t>]</w:t>
      </w:r>
      <w:r w:rsidRPr="00A24C79">
        <w:rPr>
          <w:rFonts w:ascii="Times New Roman" w:hAnsi="Times New Roman" w:cs="Times New Roman"/>
          <w:sz w:val="28"/>
          <w:szCs w:val="28"/>
          <w:lang w:val="uk-UA" w:eastAsia="ru-RU"/>
        </w:rPr>
        <w:t xml:space="preserve">. </w:t>
      </w:r>
      <w:r w:rsidRPr="00A24C79">
        <w:rPr>
          <w:rFonts w:ascii="Times New Roman" w:hAnsi="Times New Roman" w:cs="Times New Roman"/>
          <w:sz w:val="28"/>
          <w:szCs w:val="28"/>
          <w:lang w:val="uk-UA" w:eastAsia="ru-RU"/>
        </w:rPr>
        <w:cr/>
      </w:r>
      <w:r>
        <w:rPr>
          <w:rFonts w:ascii="Times New Roman" w:hAnsi="Times New Roman" w:cs="Times New Roman"/>
          <w:sz w:val="28"/>
          <w:szCs w:val="28"/>
          <w:lang w:val="uk-UA" w:eastAsia="ru-RU"/>
        </w:rPr>
        <w:t xml:space="preserve">        </w:t>
      </w:r>
      <w:r w:rsidRPr="00A24C79">
        <w:rPr>
          <w:rFonts w:ascii="Times New Roman" w:hAnsi="Times New Roman" w:cs="Times New Roman"/>
          <w:sz w:val="28"/>
          <w:szCs w:val="28"/>
          <w:lang w:val="uk-UA" w:eastAsia="ru-RU"/>
        </w:rPr>
        <w:t>Фінансовий лізинг є гарною альтернативою класичному банківському кредитуванню й може стати особливо привабливим для малого та середнього бізнесу. Аналіз сучасного стану розвитку вітчизняного ринку фінансового лізингу свідчить про значний його потенціал на відміну від європейського. Поступово на українському ринку основними гравцями стають саме європейські лізингові компанії. Перегляд податкової політики у розрізі надання податкових преференцій суб’єктам господарювання, які звертаються до послуг фінансового лізингу, здатний стати потужним поштовхом до швидкого розвитку цього ринку, а відтак і опосередковано вплинути на зростання реального сектору економіки.</w:t>
      </w:r>
    </w:p>
    <w:p w:rsidR="00BD7143" w:rsidRDefault="00BD7143" w:rsidP="00A24C79">
      <w:pPr>
        <w:tabs>
          <w:tab w:val="left" w:pos="1830"/>
        </w:tabs>
        <w:spacing w:line="360" w:lineRule="auto"/>
        <w:ind w:firstLine="567"/>
        <w:contextualSpacing/>
        <w:jc w:val="both"/>
        <w:rPr>
          <w:rFonts w:ascii="Times New Roman" w:hAnsi="Times New Roman" w:cs="Times New Roman"/>
          <w:sz w:val="28"/>
          <w:szCs w:val="28"/>
          <w:lang w:val="uk-UA" w:eastAsia="ru-RU"/>
        </w:rPr>
      </w:pPr>
    </w:p>
    <w:p w:rsidR="00B52CDB" w:rsidRDefault="00B52CDB" w:rsidP="00A24C79">
      <w:pPr>
        <w:tabs>
          <w:tab w:val="left" w:pos="1830"/>
        </w:tabs>
        <w:spacing w:line="360" w:lineRule="auto"/>
        <w:ind w:firstLine="567"/>
        <w:contextualSpacing/>
        <w:jc w:val="both"/>
        <w:rPr>
          <w:rFonts w:ascii="Times New Roman" w:hAnsi="Times New Roman" w:cs="Times New Roman"/>
          <w:sz w:val="28"/>
          <w:szCs w:val="28"/>
          <w:lang w:val="uk-UA" w:eastAsia="ru-RU"/>
        </w:rPr>
      </w:pPr>
    </w:p>
    <w:p w:rsidR="00B52CDB" w:rsidRDefault="00B52CDB" w:rsidP="00A24C79">
      <w:pPr>
        <w:tabs>
          <w:tab w:val="left" w:pos="1830"/>
        </w:tabs>
        <w:spacing w:line="360" w:lineRule="auto"/>
        <w:ind w:firstLine="567"/>
        <w:contextualSpacing/>
        <w:jc w:val="both"/>
        <w:rPr>
          <w:rFonts w:ascii="Times New Roman" w:hAnsi="Times New Roman" w:cs="Times New Roman"/>
          <w:sz w:val="28"/>
          <w:szCs w:val="28"/>
          <w:lang w:val="uk-UA" w:eastAsia="ru-RU"/>
        </w:rPr>
      </w:pPr>
    </w:p>
    <w:p w:rsidR="00B52CDB" w:rsidRDefault="00B52CDB" w:rsidP="00A24C79">
      <w:pPr>
        <w:tabs>
          <w:tab w:val="left" w:pos="1830"/>
        </w:tabs>
        <w:spacing w:line="360" w:lineRule="auto"/>
        <w:ind w:firstLine="567"/>
        <w:contextualSpacing/>
        <w:jc w:val="both"/>
        <w:rPr>
          <w:rFonts w:ascii="Times New Roman" w:hAnsi="Times New Roman" w:cs="Times New Roman"/>
          <w:sz w:val="28"/>
          <w:szCs w:val="28"/>
          <w:lang w:val="uk-UA" w:eastAsia="ru-RU"/>
        </w:rPr>
      </w:pPr>
    </w:p>
    <w:p w:rsidR="00EC4846" w:rsidRDefault="00EC4846" w:rsidP="00A24C79">
      <w:pPr>
        <w:tabs>
          <w:tab w:val="left" w:pos="1830"/>
        </w:tabs>
        <w:spacing w:line="360" w:lineRule="auto"/>
        <w:ind w:firstLine="567"/>
        <w:contextualSpacing/>
        <w:jc w:val="both"/>
        <w:rPr>
          <w:rFonts w:ascii="Times New Roman" w:hAnsi="Times New Roman" w:cs="Times New Roman"/>
          <w:sz w:val="28"/>
          <w:szCs w:val="28"/>
          <w:lang w:val="uk-UA" w:eastAsia="ru-RU"/>
        </w:rPr>
      </w:pPr>
    </w:p>
    <w:p w:rsidR="00EC4846" w:rsidRDefault="00EC4846" w:rsidP="00A24C79">
      <w:pPr>
        <w:tabs>
          <w:tab w:val="left" w:pos="1830"/>
        </w:tabs>
        <w:spacing w:line="360" w:lineRule="auto"/>
        <w:ind w:firstLine="567"/>
        <w:contextualSpacing/>
        <w:jc w:val="both"/>
        <w:rPr>
          <w:rFonts w:ascii="Times New Roman" w:hAnsi="Times New Roman" w:cs="Times New Roman"/>
          <w:sz w:val="28"/>
          <w:szCs w:val="28"/>
          <w:lang w:val="uk-UA" w:eastAsia="ru-RU"/>
        </w:rPr>
      </w:pPr>
    </w:p>
    <w:p w:rsidR="00EC4846" w:rsidRDefault="00EC4846" w:rsidP="00A24C79">
      <w:pPr>
        <w:tabs>
          <w:tab w:val="left" w:pos="1830"/>
        </w:tabs>
        <w:spacing w:line="360" w:lineRule="auto"/>
        <w:ind w:firstLine="567"/>
        <w:contextualSpacing/>
        <w:jc w:val="both"/>
        <w:rPr>
          <w:rFonts w:ascii="Times New Roman" w:hAnsi="Times New Roman" w:cs="Times New Roman"/>
          <w:sz w:val="28"/>
          <w:szCs w:val="28"/>
          <w:lang w:val="uk-UA" w:eastAsia="ru-RU"/>
        </w:rPr>
      </w:pPr>
    </w:p>
    <w:p w:rsidR="00EC4846" w:rsidRDefault="00EC4846" w:rsidP="00A24C79">
      <w:pPr>
        <w:tabs>
          <w:tab w:val="left" w:pos="1830"/>
        </w:tabs>
        <w:spacing w:line="360" w:lineRule="auto"/>
        <w:ind w:firstLine="567"/>
        <w:contextualSpacing/>
        <w:jc w:val="both"/>
        <w:rPr>
          <w:rFonts w:ascii="Times New Roman" w:hAnsi="Times New Roman" w:cs="Times New Roman"/>
          <w:sz w:val="28"/>
          <w:szCs w:val="28"/>
          <w:lang w:val="uk-UA" w:eastAsia="ru-RU"/>
        </w:rPr>
      </w:pPr>
    </w:p>
    <w:p w:rsidR="00EC4846" w:rsidRDefault="00EC4846" w:rsidP="00A24C79">
      <w:pPr>
        <w:tabs>
          <w:tab w:val="left" w:pos="1830"/>
        </w:tabs>
        <w:spacing w:line="360" w:lineRule="auto"/>
        <w:ind w:firstLine="567"/>
        <w:contextualSpacing/>
        <w:jc w:val="both"/>
        <w:rPr>
          <w:rFonts w:ascii="Times New Roman" w:hAnsi="Times New Roman" w:cs="Times New Roman"/>
          <w:sz w:val="28"/>
          <w:szCs w:val="28"/>
          <w:lang w:val="uk-UA" w:eastAsia="ru-RU"/>
        </w:rPr>
      </w:pPr>
    </w:p>
    <w:p w:rsidR="00EC4846" w:rsidRDefault="00EC4846" w:rsidP="00A24C79">
      <w:pPr>
        <w:tabs>
          <w:tab w:val="left" w:pos="1830"/>
        </w:tabs>
        <w:spacing w:line="360" w:lineRule="auto"/>
        <w:ind w:firstLine="567"/>
        <w:contextualSpacing/>
        <w:jc w:val="both"/>
        <w:rPr>
          <w:rFonts w:ascii="Times New Roman" w:hAnsi="Times New Roman" w:cs="Times New Roman"/>
          <w:sz w:val="28"/>
          <w:szCs w:val="28"/>
          <w:lang w:val="uk-UA" w:eastAsia="ru-RU"/>
        </w:rPr>
      </w:pPr>
    </w:p>
    <w:p w:rsidR="00EC4846" w:rsidRDefault="00EC4846" w:rsidP="00A24C79">
      <w:pPr>
        <w:tabs>
          <w:tab w:val="left" w:pos="1830"/>
        </w:tabs>
        <w:spacing w:line="360" w:lineRule="auto"/>
        <w:ind w:firstLine="567"/>
        <w:contextualSpacing/>
        <w:jc w:val="both"/>
        <w:rPr>
          <w:rFonts w:ascii="Times New Roman" w:hAnsi="Times New Roman" w:cs="Times New Roman"/>
          <w:sz w:val="28"/>
          <w:szCs w:val="28"/>
          <w:lang w:val="uk-UA" w:eastAsia="ru-RU"/>
        </w:rPr>
      </w:pPr>
    </w:p>
    <w:p w:rsidR="00EC4846" w:rsidRDefault="00EC4846" w:rsidP="00A24C79">
      <w:pPr>
        <w:tabs>
          <w:tab w:val="left" w:pos="1830"/>
        </w:tabs>
        <w:spacing w:line="360" w:lineRule="auto"/>
        <w:ind w:firstLine="567"/>
        <w:contextualSpacing/>
        <w:jc w:val="both"/>
        <w:rPr>
          <w:rFonts w:ascii="Times New Roman" w:hAnsi="Times New Roman" w:cs="Times New Roman"/>
          <w:sz w:val="28"/>
          <w:szCs w:val="28"/>
          <w:lang w:val="uk-UA" w:eastAsia="ru-RU"/>
        </w:rPr>
      </w:pPr>
    </w:p>
    <w:p w:rsidR="00EC4846" w:rsidRDefault="00EC4846" w:rsidP="00A24C79">
      <w:pPr>
        <w:tabs>
          <w:tab w:val="left" w:pos="1830"/>
        </w:tabs>
        <w:spacing w:line="360" w:lineRule="auto"/>
        <w:ind w:firstLine="567"/>
        <w:contextualSpacing/>
        <w:jc w:val="both"/>
        <w:rPr>
          <w:rFonts w:ascii="Times New Roman" w:hAnsi="Times New Roman" w:cs="Times New Roman"/>
          <w:sz w:val="28"/>
          <w:szCs w:val="28"/>
          <w:lang w:val="uk-UA" w:eastAsia="ru-RU"/>
        </w:rPr>
      </w:pPr>
    </w:p>
    <w:p w:rsidR="00B52CDB" w:rsidRDefault="00B52CDB" w:rsidP="00A24C79">
      <w:pPr>
        <w:tabs>
          <w:tab w:val="left" w:pos="1830"/>
        </w:tabs>
        <w:spacing w:line="360" w:lineRule="auto"/>
        <w:ind w:firstLine="567"/>
        <w:contextualSpacing/>
        <w:jc w:val="both"/>
        <w:rPr>
          <w:rFonts w:ascii="Times New Roman" w:hAnsi="Times New Roman" w:cs="Times New Roman"/>
          <w:sz w:val="28"/>
          <w:szCs w:val="28"/>
          <w:lang w:val="uk-UA" w:eastAsia="ru-RU"/>
        </w:rPr>
      </w:pPr>
    </w:p>
    <w:p w:rsidR="00B52CDB" w:rsidRDefault="00B52CDB" w:rsidP="00A24C79">
      <w:pPr>
        <w:tabs>
          <w:tab w:val="left" w:pos="1830"/>
        </w:tabs>
        <w:spacing w:line="360" w:lineRule="auto"/>
        <w:ind w:firstLine="567"/>
        <w:contextualSpacing/>
        <w:jc w:val="both"/>
        <w:rPr>
          <w:rFonts w:ascii="Times New Roman" w:hAnsi="Times New Roman" w:cs="Times New Roman"/>
          <w:sz w:val="28"/>
          <w:szCs w:val="28"/>
          <w:lang w:val="uk-UA" w:eastAsia="ru-RU"/>
        </w:rPr>
      </w:pPr>
    </w:p>
    <w:p w:rsidR="00B52CDB" w:rsidRDefault="00B52CDB" w:rsidP="00A24C79">
      <w:pPr>
        <w:tabs>
          <w:tab w:val="left" w:pos="1830"/>
        </w:tabs>
        <w:spacing w:line="360" w:lineRule="auto"/>
        <w:ind w:firstLine="567"/>
        <w:contextualSpacing/>
        <w:jc w:val="both"/>
        <w:rPr>
          <w:rFonts w:ascii="Times New Roman" w:hAnsi="Times New Roman" w:cs="Times New Roman"/>
          <w:sz w:val="28"/>
          <w:szCs w:val="28"/>
          <w:lang w:val="uk-UA" w:eastAsia="ru-RU"/>
        </w:rPr>
      </w:pPr>
    </w:p>
    <w:p w:rsidR="00EC4846" w:rsidRDefault="00EC4846" w:rsidP="00B52CDB">
      <w:pPr>
        <w:tabs>
          <w:tab w:val="left" w:pos="1830"/>
        </w:tabs>
        <w:spacing w:line="360" w:lineRule="auto"/>
        <w:ind w:firstLine="567"/>
        <w:contextualSpacing/>
        <w:jc w:val="center"/>
        <w:rPr>
          <w:rFonts w:ascii="Times New Roman" w:hAnsi="Times New Roman" w:cs="Times New Roman"/>
          <w:b/>
          <w:sz w:val="28"/>
          <w:szCs w:val="28"/>
          <w:lang w:val="uk-UA" w:eastAsia="ru-RU"/>
        </w:rPr>
      </w:pPr>
    </w:p>
    <w:p w:rsidR="00B52CDB" w:rsidRDefault="00B52CDB" w:rsidP="00B52CDB">
      <w:pPr>
        <w:tabs>
          <w:tab w:val="left" w:pos="1830"/>
        </w:tabs>
        <w:spacing w:line="360" w:lineRule="auto"/>
        <w:ind w:firstLine="567"/>
        <w:contextualSpacing/>
        <w:jc w:val="center"/>
        <w:rPr>
          <w:rFonts w:ascii="Times New Roman" w:hAnsi="Times New Roman" w:cs="Times New Roman"/>
          <w:b/>
          <w:sz w:val="28"/>
          <w:szCs w:val="28"/>
          <w:lang w:val="uk-UA" w:eastAsia="ru-RU"/>
        </w:rPr>
      </w:pPr>
      <w:r w:rsidRPr="00B52CDB">
        <w:rPr>
          <w:rFonts w:ascii="Times New Roman" w:hAnsi="Times New Roman" w:cs="Times New Roman"/>
          <w:b/>
          <w:sz w:val="28"/>
          <w:szCs w:val="28"/>
          <w:lang w:val="uk-UA" w:eastAsia="ru-RU"/>
        </w:rPr>
        <w:lastRenderedPageBreak/>
        <w:t>ВИСНОВКИ</w:t>
      </w:r>
    </w:p>
    <w:p w:rsidR="001160B3" w:rsidRDefault="001160B3" w:rsidP="00B52CDB">
      <w:pPr>
        <w:tabs>
          <w:tab w:val="left" w:pos="1830"/>
        </w:tabs>
        <w:spacing w:line="360" w:lineRule="auto"/>
        <w:ind w:firstLine="567"/>
        <w:contextualSpacing/>
        <w:jc w:val="center"/>
        <w:rPr>
          <w:rFonts w:ascii="Times New Roman" w:hAnsi="Times New Roman" w:cs="Times New Roman"/>
          <w:b/>
          <w:sz w:val="28"/>
          <w:szCs w:val="28"/>
          <w:lang w:val="uk-UA" w:eastAsia="ru-RU"/>
        </w:rPr>
      </w:pPr>
    </w:p>
    <w:p w:rsidR="001160B3" w:rsidRDefault="001160B3" w:rsidP="00B236AF">
      <w:pPr>
        <w:pStyle w:val="ae"/>
        <w:tabs>
          <w:tab w:val="left" w:pos="180"/>
          <w:tab w:val="left" w:pos="540"/>
        </w:tabs>
        <w:spacing w:line="360" w:lineRule="auto"/>
        <w:ind w:left="0" w:firstLine="567"/>
        <w:contextualSpacing/>
        <w:jc w:val="both"/>
        <w:rPr>
          <w:rFonts w:ascii="Times New Roman" w:hAnsi="Times New Roman"/>
          <w:color w:val="000000"/>
          <w:sz w:val="28"/>
          <w:szCs w:val="28"/>
          <w:shd w:val="clear" w:color="auto" w:fill="FFFFFF"/>
          <w:lang w:val="uk-UA"/>
        </w:rPr>
      </w:pPr>
      <w:r w:rsidRPr="008F0C6F">
        <w:rPr>
          <w:rFonts w:ascii="Times New Roman" w:hAnsi="Times New Roman"/>
          <w:sz w:val="28"/>
          <w:szCs w:val="28"/>
          <w:lang w:val="uk-UA"/>
        </w:rPr>
        <w:t>Мета курсової роботи «Лізингування комерційних банків: український та іноземний досвід»</w:t>
      </w:r>
      <w:r>
        <w:rPr>
          <w:rFonts w:ascii="Times New Roman" w:hAnsi="Times New Roman"/>
          <w:sz w:val="28"/>
          <w:szCs w:val="28"/>
          <w:lang w:val="uk-UA"/>
        </w:rPr>
        <w:t xml:space="preserve"> полягала у</w:t>
      </w:r>
      <w:r w:rsidRPr="008F0C6F">
        <w:rPr>
          <w:rFonts w:ascii="Times New Roman" w:eastAsia="Times New Roman" w:hAnsi="Times New Roman"/>
          <w:color w:val="000000"/>
          <w:sz w:val="28"/>
          <w:szCs w:val="28"/>
          <w:lang w:val="uk-UA" w:eastAsia="ru-RU"/>
        </w:rPr>
        <w:t xml:space="preserve"> теоретичному обґрунтуванні основ організації лізингових операцій, розкритті діючої практики діяльності  ПАТ «</w:t>
      </w:r>
      <w:r w:rsidRPr="008F0C6F">
        <w:rPr>
          <w:rFonts w:ascii="Times New Roman" w:eastAsia="Times New Roman" w:hAnsi="Times New Roman"/>
          <w:color w:val="000000"/>
          <w:sz w:val="28"/>
          <w:szCs w:val="28"/>
          <w:lang w:val="en-US" w:eastAsia="ru-RU"/>
        </w:rPr>
        <w:t>VAB</w:t>
      </w:r>
      <w:r w:rsidRPr="008F0C6F">
        <w:rPr>
          <w:rFonts w:ascii="Times New Roman" w:eastAsia="Times New Roman" w:hAnsi="Times New Roman"/>
          <w:color w:val="000000"/>
          <w:sz w:val="28"/>
          <w:szCs w:val="28"/>
          <w:lang w:val="uk-UA" w:eastAsia="ru-RU"/>
        </w:rPr>
        <w:t xml:space="preserve"> Банк» на ринку лізингу, а також пошуку напрямків удосконалення механізму лізингових операцій банку на основі систематизації існуючи</w:t>
      </w:r>
      <w:r>
        <w:rPr>
          <w:rFonts w:ascii="Times New Roman" w:eastAsia="Times New Roman" w:hAnsi="Times New Roman"/>
          <w:color w:val="000000"/>
          <w:sz w:val="28"/>
          <w:szCs w:val="28"/>
          <w:lang w:val="uk-UA" w:eastAsia="ru-RU"/>
        </w:rPr>
        <w:t xml:space="preserve">х пропозиції щодо цього питання, також </w:t>
      </w:r>
      <w:r w:rsidRPr="001160B3">
        <w:rPr>
          <w:rFonts w:ascii="Times New Roman" w:hAnsi="Times New Roman"/>
          <w:color w:val="000000"/>
          <w:sz w:val="28"/>
          <w:szCs w:val="28"/>
          <w:shd w:val="clear" w:color="auto" w:fill="FFFFFF"/>
          <w:lang w:val="uk-UA"/>
        </w:rPr>
        <w:t>показати всі переваги розвитку лізингових послуг, розкрити недоліки</w:t>
      </w:r>
      <w:r>
        <w:rPr>
          <w:rFonts w:ascii="Times New Roman" w:hAnsi="Times New Roman"/>
          <w:color w:val="000000"/>
          <w:sz w:val="28"/>
          <w:szCs w:val="28"/>
          <w:shd w:val="clear" w:color="auto" w:fill="FFFFFF"/>
          <w:lang w:val="uk-UA"/>
        </w:rPr>
        <w:t xml:space="preserve"> та</w:t>
      </w:r>
      <w:r w:rsidRPr="001160B3">
        <w:rPr>
          <w:rFonts w:ascii="Times New Roman" w:hAnsi="Times New Roman"/>
          <w:color w:val="000000"/>
          <w:sz w:val="28"/>
          <w:szCs w:val="28"/>
          <w:shd w:val="clear" w:color="auto" w:fill="FFFFFF"/>
          <w:lang w:val="uk-UA"/>
        </w:rPr>
        <w:t xml:space="preserve"> проблеми</w:t>
      </w:r>
      <w:r>
        <w:rPr>
          <w:rFonts w:ascii="Times New Roman" w:hAnsi="Times New Roman"/>
          <w:color w:val="000000"/>
          <w:sz w:val="28"/>
          <w:szCs w:val="28"/>
          <w:shd w:val="clear" w:color="auto" w:fill="FFFFFF"/>
          <w:lang w:val="uk-UA"/>
        </w:rPr>
        <w:t>,</w:t>
      </w:r>
      <w:r w:rsidRPr="001160B3">
        <w:rPr>
          <w:rFonts w:ascii="Times New Roman" w:hAnsi="Times New Roman"/>
          <w:color w:val="000000"/>
          <w:sz w:val="28"/>
          <w:szCs w:val="28"/>
          <w:shd w:val="clear" w:color="auto" w:fill="FFFFFF"/>
          <w:lang w:val="uk-UA"/>
        </w:rPr>
        <w:t xml:space="preserve"> і запропонувати можливі шляхи</w:t>
      </w:r>
      <w:r>
        <w:rPr>
          <w:rFonts w:ascii="Times New Roman" w:hAnsi="Times New Roman"/>
          <w:color w:val="000000"/>
          <w:sz w:val="28"/>
          <w:szCs w:val="28"/>
          <w:shd w:val="clear" w:color="auto" w:fill="FFFFFF"/>
          <w:lang w:val="uk-UA"/>
        </w:rPr>
        <w:t xml:space="preserve"> їх ви</w:t>
      </w:r>
      <w:r w:rsidRPr="001160B3">
        <w:rPr>
          <w:rFonts w:ascii="Times New Roman" w:hAnsi="Times New Roman"/>
          <w:color w:val="000000"/>
          <w:sz w:val="28"/>
          <w:szCs w:val="28"/>
          <w:shd w:val="clear" w:color="auto" w:fill="FFFFFF"/>
          <w:lang w:val="uk-UA"/>
        </w:rPr>
        <w:t>рішення</w:t>
      </w:r>
      <w:r>
        <w:rPr>
          <w:rFonts w:ascii="Times New Roman" w:hAnsi="Times New Roman"/>
          <w:color w:val="000000"/>
          <w:sz w:val="28"/>
          <w:szCs w:val="28"/>
          <w:shd w:val="clear" w:color="auto" w:fill="FFFFFF"/>
          <w:lang w:val="uk-UA"/>
        </w:rPr>
        <w:t>.</w:t>
      </w:r>
    </w:p>
    <w:p w:rsidR="001160B3" w:rsidRDefault="001160B3" w:rsidP="00B236AF">
      <w:pPr>
        <w:spacing w:line="360" w:lineRule="auto"/>
        <w:ind w:firstLine="567"/>
        <w:contextualSpacing/>
        <w:jc w:val="both"/>
        <w:rPr>
          <w:rFonts w:ascii="Times New Roman" w:hAnsi="Times New Roman" w:cs="Times New Roman"/>
          <w:sz w:val="28"/>
          <w:szCs w:val="28"/>
          <w:lang w:val="uk-UA"/>
        </w:rPr>
      </w:pPr>
      <w:r w:rsidRPr="00B8441F">
        <w:rPr>
          <w:rFonts w:ascii="Times New Roman" w:hAnsi="Times New Roman" w:cs="Times New Roman"/>
          <w:sz w:val="28"/>
          <w:szCs w:val="28"/>
        </w:rPr>
        <w:t>В економічній літературі немає єдиної думки щодо визначення поняття “лізинг”. Це пояснюється складністю економічних, організаційних та правових відносин, що виникають під час здійснення лізингових операцій. У світовій практиці поняття “лізинг” використовується для позначення різного роду угод, заснованих на оренді товарів тривалого користування. У Законі України “Про лізинг” зазначено: “Лізинг — це підприємницька діяльність, яка спрямована на інвестування власних чи залучених фінансових коштів і полягає в наданні лізингодавцем у виключне к</w:t>
      </w:r>
      <w:r>
        <w:rPr>
          <w:rFonts w:ascii="Times New Roman" w:hAnsi="Times New Roman" w:cs="Times New Roman"/>
          <w:sz w:val="28"/>
          <w:szCs w:val="28"/>
        </w:rPr>
        <w:t>ористування на визначений стро</w:t>
      </w:r>
      <w:r>
        <w:rPr>
          <w:rFonts w:ascii="Times New Roman" w:hAnsi="Times New Roman" w:cs="Times New Roman"/>
          <w:sz w:val="28"/>
          <w:szCs w:val="28"/>
          <w:lang w:val="uk-UA"/>
        </w:rPr>
        <w:t xml:space="preserve">к </w:t>
      </w:r>
      <w:r w:rsidRPr="00B8441F">
        <w:rPr>
          <w:rFonts w:ascii="Times New Roman" w:hAnsi="Times New Roman" w:cs="Times New Roman"/>
          <w:sz w:val="28"/>
          <w:szCs w:val="28"/>
        </w:rPr>
        <w:t>лізингоодержувачу майна, що є власністю лізингодавця, або набувається ним у власність за дорученням і погодженням з лізингоодержувачем у відповідного продавця майна, за умови сплати лізингоодержувачем періодичних лізингових платежів”. Отже, лізинг розглядається законодавцем як вид підприємницької діяльності, спрямований на інвестування коштів і надання лізингодавцем лізингоодержувачу на певний строк і за певну плату майна. При цьому право власності на об’єкт лізингу залишається у лізингодавця на строк дії договору.</w:t>
      </w:r>
    </w:p>
    <w:p w:rsidR="001160B3" w:rsidRPr="008F0C6F" w:rsidRDefault="001160B3" w:rsidP="00B236AF">
      <w:pPr>
        <w:spacing w:line="360" w:lineRule="auto"/>
        <w:ind w:firstLine="567"/>
        <w:contextualSpacing/>
        <w:jc w:val="both"/>
        <w:rPr>
          <w:rFonts w:ascii="Times New Roman" w:hAnsi="Times New Roman" w:cs="Times New Roman"/>
          <w:sz w:val="28"/>
          <w:szCs w:val="28"/>
          <w:lang w:val="uk-UA"/>
        </w:rPr>
      </w:pPr>
      <w:r w:rsidRPr="008F0C6F">
        <w:rPr>
          <w:rFonts w:ascii="Times New Roman" w:hAnsi="Times New Roman" w:cs="Times New Roman"/>
          <w:sz w:val="28"/>
          <w:szCs w:val="28"/>
          <w:lang w:val="uk-UA"/>
        </w:rPr>
        <w:t xml:space="preserve">Аналіз застосування лізингових схем для оновлення основних фондів з метою забезпечення випуску нової продукції та структурної перебудови на фоні інвестиційної кризи України свідчить про значні переваги лізингу над іншими формами фінансування. Однак в наш час в Україні склалися такі економічні умови, за яких, з одного боку, зростаюча популярність цієї форми бізнесу </w:t>
      </w:r>
      <w:bookmarkStart w:id="0" w:name="_GoBack"/>
      <w:r w:rsidRPr="008F0C6F">
        <w:rPr>
          <w:rFonts w:ascii="Times New Roman" w:hAnsi="Times New Roman" w:cs="Times New Roman"/>
          <w:sz w:val="28"/>
          <w:szCs w:val="28"/>
          <w:lang w:val="uk-UA"/>
        </w:rPr>
        <w:lastRenderedPageBreak/>
        <w:t>сприяє розвитку лізингу, а з іншого – обмеженість підтримки лізингового бізнесу на державному рівні гальмує попит на пропозицію лізингу.</w:t>
      </w:r>
    </w:p>
    <w:p w:rsidR="001160B3" w:rsidRDefault="001160B3" w:rsidP="00B236AF">
      <w:pPr>
        <w:spacing w:line="360" w:lineRule="auto"/>
        <w:ind w:firstLine="567"/>
        <w:contextualSpacing/>
        <w:jc w:val="both"/>
        <w:rPr>
          <w:rFonts w:ascii="Times New Roman" w:hAnsi="Times New Roman" w:cs="Times New Roman"/>
          <w:sz w:val="28"/>
          <w:szCs w:val="28"/>
          <w:lang w:val="uk-UA"/>
        </w:rPr>
      </w:pPr>
      <w:r w:rsidRPr="008F0C6F">
        <w:rPr>
          <w:rFonts w:ascii="Times New Roman" w:hAnsi="Times New Roman" w:cs="Times New Roman"/>
          <w:sz w:val="28"/>
          <w:szCs w:val="28"/>
          <w:lang w:val="uk-UA"/>
        </w:rPr>
        <w:t>Приведення вітчизняного Законодавства у відповідність до норм міжнародного права дасть змогу залучити до лізингової діяльності іноземних інвесторів і зарубіжні лізингові компанії, що сприятиме структурній перебудові економіки, швидкому розвитку інвестиційного процесу та інноваційного механізму технологічного оновлення виробництва і, зрештою, збільшенню випуску конкурентоспроможної на світовому ринку продукції.</w:t>
      </w:r>
    </w:p>
    <w:p w:rsidR="001160B3" w:rsidRDefault="001160B3" w:rsidP="00B236AF">
      <w:pPr>
        <w:spacing w:line="360" w:lineRule="auto"/>
        <w:ind w:firstLine="567"/>
        <w:contextualSpacing/>
        <w:jc w:val="both"/>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sz w:val="28"/>
          <w:szCs w:val="28"/>
          <w:lang w:val="uk-UA"/>
        </w:rPr>
        <w:t xml:space="preserve">У другому розділі характеризується діяльність такого комерційного банку, як </w:t>
      </w:r>
      <w:r w:rsidRPr="008A6738">
        <w:rPr>
          <w:rFonts w:ascii="Times New Roman" w:eastAsia="Times New Roman" w:hAnsi="Times New Roman" w:cs="Times New Roman"/>
          <w:color w:val="000000" w:themeColor="text1"/>
          <w:sz w:val="28"/>
          <w:szCs w:val="28"/>
          <w:lang w:val="uk-UA" w:eastAsia="ru-RU"/>
        </w:rPr>
        <w:t xml:space="preserve">— </w:t>
      </w:r>
      <w:r w:rsidRPr="00B8441F">
        <w:rPr>
          <w:rFonts w:ascii="Times New Roman" w:eastAsia="Times New Roman" w:hAnsi="Times New Roman" w:cs="Times New Roman"/>
          <w:color w:val="000000" w:themeColor="text1"/>
          <w:sz w:val="28"/>
          <w:szCs w:val="28"/>
          <w:lang w:eastAsia="ru-RU"/>
        </w:rPr>
        <w:t>VAB</w:t>
      </w:r>
      <w:r w:rsidRPr="008A6738">
        <w:rPr>
          <w:rFonts w:ascii="Times New Roman" w:eastAsia="Times New Roman" w:hAnsi="Times New Roman" w:cs="Times New Roman"/>
          <w:color w:val="000000" w:themeColor="text1"/>
          <w:sz w:val="28"/>
          <w:szCs w:val="28"/>
          <w:lang w:val="uk-UA" w:eastAsia="ru-RU"/>
        </w:rPr>
        <w:t xml:space="preserve"> Банк</w:t>
      </w:r>
      <w:r>
        <w:rPr>
          <w:rFonts w:ascii="Times New Roman" w:eastAsia="Times New Roman" w:hAnsi="Times New Roman" w:cs="Times New Roman"/>
          <w:color w:val="000000" w:themeColor="text1"/>
          <w:sz w:val="28"/>
          <w:szCs w:val="28"/>
          <w:lang w:val="uk-UA" w:eastAsia="ru-RU"/>
        </w:rPr>
        <w:t xml:space="preserve"> </w:t>
      </w:r>
      <w:r w:rsidRPr="008A6738">
        <w:rPr>
          <w:rFonts w:ascii="Times New Roman" w:eastAsia="Times New Roman" w:hAnsi="Times New Roman" w:cs="Times New Roman"/>
          <w:color w:val="000000" w:themeColor="text1"/>
          <w:sz w:val="28"/>
          <w:szCs w:val="28"/>
          <w:lang w:val="uk-UA" w:eastAsia="ru-RU"/>
        </w:rPr>
        <w:t>—  універсальна кредитно-фінансова установа, що надає всі основні види банківських операцій, які включають: обслуговування корпоративних і роздрібних клієнтів, інвестиційний банківський бізнес, міжнародне обслуговування клієнтів, міжбанківські операції. Банк має розгалужену регіональну мережу, що охоплює всі регіони України</w:t>
      </w:r>
      <w:r>
        <w:rPr>
          <w:rFonts w:ascii="Times New Roman" w:eastAsia="Times New Roman" w:hAnsi="Times New Roman" w:cs="Times New Roman"/>
          <w:color w:val="000000" w:themeColor="text1"/>
          <w:sz w:val="28"/>
          <w:szCs w:val="28"/>
          <w:lang w:val="uk-UA" w:eastAsia="ru-RU"/>
        </w:rPr>
        <w:t>.</w:t>
      </w:r>
    </w:p>
    <w:p w:rsidR="001160B3" w:rsidRDefault="001160B3" w:rsidP="00B236AF">
      <w:pPr>
        <w:pStyle w:val="ad"/>
        <w:spacing w:before="100" w:beforeAutospacing="1" w:after="100" w:afterAutospacing="1" w:line="360" w:lineRule="auto"/>
        <w:ind w:left="0" w:firstLine="567"/>
        <w:jc w:val="both"/>
        <w:rPr>
          <w:rFonts w:ascii="Times New Roman" w:hAnsi="Times New Roman" w:cs="Times New Roman"/>
          <w:color w:val="000000"/>
          <w:sz w:val="28"/>
          <w:szCs w:val="28"/>
          <w:shd w:val="clear" w:color="auto" w:fill="FFFFFF"/>
        </w:rPr>
      </w:pPr>
      <w:r w:rsidRPr="00452353">
        <w:rPr>
          <w:rFonts w:ascii="Times New Roman" w:hAnsi="Times New Roman" w:cs="Times New Roman"/>
          <w:color w:val="000000"/>
          <w:sz w:val="28"/>
          <w:szCs w:val="28"/>
          <w:shd w:val="clear" w:color="auto" w:fill="FFFFFF"/>
        </w:rPr>
        <w:t xml:space="preserve">Отже, для здійснення лізингових операцій банк-лізингодавець проводить попередню організаційну роботу з вивчення лізингового ринку, його основних </w:t>
      </w:r>
    </w:p>
    <w:p w:rsidR="001160B3" w:rsidRPr="00452353" w:rsidRDefault="001160B3" w:rsidP="00B236AF">
      <w:pPr>
        <w:pStyle w:val="ad"/>
        <w:spacing w:before="100" w:beforeAutospacing="1" w:after="100" w:afterAutospacing="1" w:line="360" w:lineRule="auto"/>
        <w:ind w:left="0"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w:t>
      </w:r>
      <w:r w:rsidRPr="00452353">
        <w:rPr>
          <w:rFonts w:ascii="Times New Roman" w:hAnsi="Times New Roman" w:cs="Times New Roman"/>
          <w:color w:val="000000"/>
          <w:sz w:val="28"/>
          <w:szCs w:val="28"/>
          <w:shd w:val="clear" w:color="auto" w:fill="FFFFFF"/>
        </w:rPr>
        <w:t xml:space="preserve">енденцій, виявлення попиту на певні види устаткування, проведення рекламної кампанії про свою діяльність.Ініціатива в укладанні лізингової угоди надходить, як правило, від лізингоодержувача. Разом з тим лізингоодержувач може звернутися до лізингодавця з проханням підібрати постачальника майна, хоча останнє слово залишається за лізингоодержувачем. Подальші відносини між сторонами базуються на основі заявки від лізингоодержувача на купівлю майна і передачу його у тимчасове користування. Заявка повинна містити назву підприємства, технічні характеристики, кількість одиниць обладнання, його економічні параметри, назву підприємства-виробника (постачальника) об’єкта лізингу, пропозиції по сплаті та ін. Одночасно із заявою потенційний лізингоодержувач надає банку-лізингодавцю копію свого статуту та всю необхідну інформацію про свій економічний стан та перспективи його розвитку. В свою чергу лізингодавець здійснює перевірку платоспроможності </w:t>
      </w:r>
      <w:bookmarkEnd w:id="0"/>
      <w:r w:rsidRPr="00452353">
        <w:rPr>
          <w:rFonts w:ascii="Times New Roman" w:hAnsi="Times New Roman" w:cs="Times New Roman"/>
          <w:color w:val="000000"/>
          <w:sz w:val="28"/>
          <w:szCs w:val="28"/>
          <w:shd w:val="clear" w:color="auto" w:fill="FFFFFF"/>
        </w:rPr>
        <w:lastRenderedPageBreak/>
        <w:t>свого ймовірного клієнта та аналіз лізингового проекту з точки зору можливості повторної здачі майна у лізинг чи його продажу у випадку дострокового розірвання угоди.</w:t>
      </w:r>
    </w:p>
    <w:p w:rsidR="001160B3" w:rsidRPr="00B8441F" w:rsidRDefault="001160B3" w:rsidP="00B236AF">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Існує</w:t>
      </w:r>
      <w:r w:rsidRPr="00B8441F">
        <w:rPr>
          <w:rFonts w:ascii="Times New Roman" w:eastAsia="Times New Roman" w:hAnsi="Times New Roman" w:cs="Times New Roman"/>
          <w:sz w:val="28"/>
          <w:szCs w:val="28"/>
          <w:lang w:val="uk-UA" w:eastAsia="ru-RU"/>
        </w:rPr>
        <w:t xml:space="preserve"> велика різноманітність видів і форм лізингових платежів забезпечує</w:t>
      </w:r>
    </w:p>
    <w:p w:rsidR="001160B3" w:rsidRDefault="001160B3" w:rsidP="00D01336">
      <w:pPr>
        <w:spacing w:before="100" w:beforeAutospacing="1" w:after="100" w:afterAutospacing="1" w:line="360" w:lineRule="auto"/>
        <w:contextualSpacing/>
        <w:jc w:val="both"/>
        <w:rPr>
          <w:rFonts w:ascii="Times New Roman" w:eastAsia="Times New Roman" w:hAnsi="Times New Roman" w:cs="Times New Roman"/>
          <w:sz w:val="28"/>
          <w:szCs w:val="28"/>
          <w:lang w:val="uk-UA" w:eastAsia="ru-RU"/>
        </w:rPr>
      </w:pPr>
      <w:r w:rsidRPr="00B8441F">
        <w:rPr>
          <w:rFonts w:ascii="Times New Roman" w:eastAsia="Times New Roman" w:hAnsi="Times New Roman" w:cs="Times New Roman"/>
          <w:sz w:val="28"/>
          <w:szCs w:val="28"/>
          <w:lang w:val="uk-UA" w:eastAsia="ru-RU"/>
        </w:rPr>
        <w:t>сторонам лізингової угоди можливість вибору найбільш прийнятного варіанта. Методика розрахунку лізингових платежів повинна бути проста і зрозуміла користувачам, а розмір і порядок сплати лізингових платежів є істотними умовами договору лізингу</w:t>
      </w:r>
      <w:r>
        <w:rPr>
          <w:rFonts w:ascii="Times New Roman" w:eastAsia="Times New Roman" w:hAnsi="Times New Roman" w:cs="Times New Roman"/>
          <w:sz w:val="28"/>
          <w:szCs w:val="28"/>
          <w:lang w:val="uk-UA" w:eastAsia="ru-RU"/>
        </w:rPr>
        <w:t>.</w:t>
      </w:r>
    </w:p>
    <w:p w:rsidR="001160B3" w:rsidRDefault="001160B3" w:rsidP="00B236AF">
      <w:pPr>
        <w:shd w:val="clear" w:color="auto" w:fill="FFFFFF"/>
        <w:spacing w:after="360" w:line="360" w:lineRule="auto"/>
        <w:ind w:firstLine="567"/>
        <w:contextualSpacing/>
        <w:jc w:val="both"/>
        <w:textAlignment w:val="baseline"/>
        <w:rPr>
          <w:rFonts w:ascii="Times New Roman" w:hAnsi="Times New Roman" w:cs="Times New Roman"/>
          <w:color w:val="000000" w:themeColor="text1"/>
          <w:sz w:val="28"/>
          <w:szCs w:val="28"/>
          <w:shd w:val="clear" w:color="auto" w:fill="FFFFFF"/>
          <w:lang w:val="uk-UA"/>
        </w:rPr>
      </w:pPr>
      <w:r w:rsidRPr="00B8441F">
        <w:rPr>
          <w:rFonts w:ascii="Times New Roman" w:hAnsi="Times New Roman" w:cs="Times New Roman"/>
          <w:color w:val="000000" w:themeColor="text1"/>
          <w:sz w:val="28"/>
          <w:szCs w:val="28"/>
          <w:shd w:val="clear" w:color="auto" w:fill="FFFFFF"/>
        </w:rPr>
        <w:t>VAB Лізинг — українська лізингова компанія, зареєстрована у листопаді 2005 року.</w:t>
      </w:r>
      <w:r w:rsidRPr="00B8441F">
        <w:rPr>
          <w:rFonts w:ascii="Times New Roman" w:hAnsi="Times New Roman" w:cs="Times New Roman"/>
          <w:color w:val="000000" w:themeColor="text1"/>
          <w:sz w:val="28"/>
          <w:szCs w:val="28"/>
          <w:lang w:val="uk-UA"/>
        </w:rPr>
        <w:t xml:space="preserve">  </w:t>
      </w:r>
      <w:r w:rsidRPr="00B8441F">
        <w:rPr>
          <w:rFonts w:ascii="Times New Roman" w:hAnsi="Times New Roman" w:cs="Times New Roman"/>
          <w:color w:val="000000" w:themeColor="text1"/>
          <w:sz w:val="28"/>
          <w:szCs w:val="28"/>
          <w:shd w:val="clear" w:color="auto" w:fill="FFFFFF"/>
        </w:rPr>
        <w:t>VAB Лізинг надає послуги з фінансового лізингу по різних видах основних фондів для юридичних осіб, а також послуги фінансовго лізингу для фізичних осіб. Компанія працює, базуючись на принципах довгострокового партнерства, професіоналізму та пропонує клієнтам високоякісний сервіс, повний комплекс послуг та індивідуальний підхід до вирішення кожного завдання.</w:t>
      </w:r>
      <w:r>
        <w:rPr>
          <w:rFonts w:ascii="Times New Roman" w:hAnsi="Times New Roman" w:cs="Times New Roman"/>
          <w:color w:val="000000" w:themeColor="text1"/>
          <w:sz w:val="28"/>
          <w:szCs w:val="28"/>
          <w:shd w:val="clear" w:color="auto" w:fill="FFFFFF"/>
          <w:lang w:val="uk-UA"/>
        </w:rPr>
        <w:t xml:space="preserve"> </w:t>
      </w:r>
    </w:p>
    <w:p w:rsidR="001160B3" w:rsidRPr="00B8441F" w:rsidRDefault="001160B3" w:rsidP="00B236AF">
      <w:pPr>
        <w:spacing w:before="100" w:beforeAutospacing="1" w:after="100" w:afterAutospacing="1" w:line="360" w:lineRule="auto"/>
        <w:ind w:firstLine="567"/>
        <w:contextualSpacing/>
        <w:jc w:val="both"/>
        <w:rPr>
          <w:rFonts w:ascii="Times New Roman" w:eastAsia="Times New Roman" w:hAnsi="Times New Roman" w:cs="Times New Roman"/>
          <w:sz w:val="28"/>
          <w:szCs w:val="28"/>
          <w:lang w:eastAsia="ru-RU"/>
        </w:rPr>
      </w:pPr>
      <w:r w:rsidRPr="00B8441F">
        <w:rPr>
          <w:rFonts w:ascii="Times New Roman" w:eastAsia="Times New Roman" w:hAnsi="Times New Roman" w:cs="Times New Roman"/>
          <w:sz w:val="28"/>
          <w:szCs w:val="28"/>
          <w:lang w:eastAsia="ru-RU"/>
        </w:rPr>
        <w:t>Станом на </w:t>
      </w:r>
      <w:r w:rsidRPr="00B8441F">
        <w:rPr>
          <w:rFonts w:ascii="Times New Roman" w:hAnsi="Times New Roman" w:cs="Times New Roman"/>
          <w:sz w:val="28"/>
          <w:szCs w:val="28"/>
          <w:lang w:eastAsia="ru-RU"/>
        </w:rPr>
        <w:t>30.06.2012</w:t>
      </w:r>
      <w:r w:rsidRPr="00B8441F">
        <w:rPr>
          <w:rFonts w:ascii="Times New Roman" w:eastAsia="Times New Roman" w:hAnsi="Times New Roman" w:cs="Times New Roman"/>
          <w:color w:val="74787D"/>
          <w:sz w:val="28"/>
          <w:szCs w:val="28"/>
          <w:lang w:eastAsia="ru-RU"/>
        </w:rPr>
        <w:t> </w:t>
      </w:r>
      <w:r w:rsidRPr="00B8441F">
        <w:rPr>
          <w:rFonts w:ascii="Times New Roman" w:eastAsia="Times New Roman" w:hAnsi="Times New Roman" w:cs="Times New Roman"/>
          <w:sz w:val="28"/>
          <w:szCs w:val="28"/>
          <w:lang w:eastAsia="ru-RU"/>
        </w:rPr>
        <w:t>сума укладених VAB Лізинг договорів лізингу становить понад 500 млн. грн., кількість відвантажених об’єктів лізингу — понад 1100. Статутний капітал компанії становить 35 млн. 350 тис. грн. </w:t>
      </w:r>
      <w:r w:rsidRPr="00B8441F">
        <w:rPr>
          <w:rFonts w:ascii="Times New Roman" w:eastAsia="Times New Roman" w:hAnsi="Times New Roman" w:cs="Times New Roman"/>
          <w:sz w:val="28"/>
          <w:szCs w:val="28"/>
          <w:lang w:val="uk-UA" w:eastAsia="ru-RU"/>
        </w:rPr>
        <w:t>Клієнтами VAB Лізинг є понад 700 юридичних і фізичних осіб різних форм власності, в штаті компанії працює понад 70 чоловік</w:t>
      </w:r>
      <w:r w:rsidRPr="00B8441F">
        <w:rPr>
          <w:rFonts w:ascii="Times New Roman" w:eastAsia="Times New Roman" w:hAnsi="Times New Roman" w:cs="Times New Roman"/>
          <w:sz w:val="28"/>
          <w:szCs w:val="28"/>
          <w:lang w:eastAsia="ru-RU"/>
        </w:rPr>
        <w:t>.</w:t>
      </w:r>
    </w:p>
    <w:p w:rsidR="001160B3" w:rsidRDefault="001160B3" w:rsidP="00B236AF">
      <w:pPr>
        <w:tabs>
          <w:tab w:val="left" w:pos="1830"/>
        </w:tabs>
        <w:spacing w:line="360" w:lineRule="auto"/>
        <w:ind w:firstLine="567"/>
        <w:contextualSpacing/>
        <w:jc w:val="both"/>
        <w:rPr>
          <w:rFonts w:ascii="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У третьому розділі зазначається, що </w:t>
      </w:r>
      <w:r w:rsidRPr="00802D60">
        <w:rPr>
          <w:rFonts w:ascii="Times New Roman" w:hAnsi="Times New Roman" w:cs="Times New Roman"/>
          <w:sz w:val="28"/>
          <w:szCs w:val="28"/>
          <w:lang w:val="uk-UA" w:eastAsia="ru-RU"/>
        </w:rPr>
        <w:t>в умовах стрімкого зростання обсягів л</w:t>
      </w:r>
      <w:r>
        <w:rPr>
          <w:rFonts w:ascii="Times New Roman" w:hAnsi="Times New Roman" w:cs="Times New Roman"/>
          <w:sz w:val="28"/>
          <w:szCs w:val="28"/>
          <w:lang w:val="uk-UA" w:eastAsia="ru-RU"/>
        </w:rPr>
        <w:t xml:space="preserve">ізингу прогнозують, що </w:t>
      </w:r>
      <w:r w:rsidRPr="00802D60">
        <w:rPr>
          <w:rFonts w:ascii="Times New Roman" w:hAnsi="Times New Roman" w:cs="Times New Roman"/>
          <w:sz w:val="28"/>
          <w:szCs w:val="28"/>
          <w:lang w:val="uk-UA" w:eastAsia="ru-RU"/>
        </w:rPr>
        <w:t>ринок лізингу в Україні поки що не зможе з</w:t>
      </w:r>
      <w:r>
        <w:rPr>
          <w:rFonts w:ascii="Times New Roman" w:hAnsi="Times New Roman" w:cs="Times New Roman"/>
          <w:sz w:val="28"/>
          <w:szCs w:val="28"/>
          <w:lang w:val="uk-UA" w:eastAsia="ru-RU"/>
        </w:rPr>
        <w:t>адовольнити високий попит на лі</w:t>
      </w:r>
      <w:r w:rsidRPr="00802D60">
        <w:rPr>
          <w:rFonts w:ascii="Times New Roman" w:hAnsi="Times New Roman" w:cs="Times New Roman"/>
          <w:sz w:val="28"/>
          <w:szCs w:val="28"/>
          <w:lang w:val="uk-UA" w:eastAsia="ru-RU"/>
        </w:rPr>
        <w:t>зингові послуги, що зумовлено фінансовою</w:t>
      </w:r>
      <w:r>
        <w:rPr>
          <w:rFonts w:ascii="Times New Roman" w:hAnsi="Times New Roman" w:cs="Times New Roman"/>
          <w:sz w:val="28"/>
          <w:szCs w:val="28"/>
          <w:lang w:val="uk-UA" w:eastAsia="ru-RU"/>
        </w:rPr>
        <w:t xml:space="preserve"> слабкістю вітчизняних лізинго</w:t>
      </w:r>
      <w:r w:rsidRPr="00802D60">
        <w:rPr>
          <w:rFonts w:ascii="Times New Roman" w:hAnsi="Times New Roman" w:cs="Times New Roman"/>
          <w:sz w:val="28"/>
          <w:szCs w:val="28"/>
          <w:lang w:val="uk-UA" w:eastAsia="ru-RU"/>
        </w:rPr>
        <w:t>вих компаній, нерозвиненістю вітчизняно</w:t>
      </w:r>
      <w:r>
        <w:rPr>
          <w:rFonts w:ascii="Times New Roman" w:hAnsi="Times New Roman" w:cs="Times New Roman"/>
          <w:sz w:val="28"/>
          <w:szCs w:val="28"/>
          <w:lang w:val="uk-UA" w:eastAsia="ru-RU"/>
        </w:rPr>
        <w:t>го фондового ринку, неналагодже</w:t>
      </w:r>
      <w:r w:rsidRPr="00802D60">
        <w:rPr>
          <w:rFonts w:ascii="Times New Roman" w:hAnsi="Times New Roman" w:cs="Times New Roman"/>
          <w:sz w:val="28"/>
          <w:szCs w:val="28"/>
          <w:lang w:val="uk-UA" w:eastAsia="ru-RU"/>
        </w:rPr>
        <w:t>ним механізмом державного фінансування лізингу.</w:t>
      </w:r>
      <w:r w:rsidRPr="008A6738">
        <w:rPr>
          <w:rFonts w:ascii="Times New Roman" w:hAnsi="Times New Roman" w:cs="Times New Roman"/>
          <w:sz w:val="28"/>
          <w:szCs w:val="28"/>
          <w:lang w:val="uk-UA" w:eastAsia="ru-RU"/>
        </w:rPr>
        <w:t xml:space="preserve"> </w:t>
      </w:r>
      <w:r w:rsidRPr="00A24C79">
        <w:rPr>
          <w:rFonts w:ascii="Times New Roman" w:hAnsi="Times New Roman" w:cs="Times New Roman"/>
          <w:sz w:val="28"/>
          <w:szCs w:val="28"/>
          <w:lang w:val="uk-UA" w:eastAsia="ru-RU"/>
        </w:rPr>
        <w:t xml:space="preserve">Фінансовий лізинг є гарною альтернативою класичному банківському кредитуванню й може стати особливо привабливим для малого та середнього бізнесу. Аналіз сучасного стану розвитку вітчизняного ринку фінансового лізингу свідчить про значний його потенціал на відміну від європейського. </w:t>
      </w:r>
      <w:r w:rsidRPr="00A24C79">
        <w:rPr>
          <w:rFonts w:ascii="Times New Roman" w:hAnsi="Times New Roman" w:cs="Times New Roman"/>
          <w:sz w:val="28"/>
          <w:szCs w:val="28"/>
          <w:lang w:val="uk-UA" w:eastAsia="ru-RU"/>
        </w:rPr>
        <w:lastRenderedPageBreak/>
        <w:t>Поступово на українському ринку основними гравцями стають саме європейські лізингові компанії. Перегляд податкової політики у розрізі надання податкових преференцій суб’єктам господарювання, які звертаються до послуг фінансового лізингу, здатний стати потужним поштовхом до швидкого розвитку цього ринку, а відтак і опосередковано вплинути на зростання реального сектору економіки.</w:t>
      </w:r>
    </w:p>
    <w:p w:rsidR="004A0B9A" w:rsidRDefault="004A0B9A" w:rsidP="00B236AF">
      <w:pPr>
        <w:tabs>
          <w:tab w:val="left" w:pos="1830"/>
        </w:tabs>
        <w:spacing w:line="360" w:lineRule="auto"/>
        <w:ind w:firstLine="567"/>
        <w:contextualSpacing/>
        <w:jc w:val="both"/>
        <w:rPr>
          <w:rFonts w:ascii="Times New Roman" w:hAnsi="Times New Roman" w:cs="Times New Roman"/>
          <w:sz w:val="28"/>
          <w:szCs w:val="28"/>
          <w:lang w:val="uk-UA" w:eastAsia="ru-RU"/>
        </w:rPr>
      </w:pPr>
    </w:p>
    <w:p w:rsidR="004A0B9A" w:rsidRDefault="004A0B9A" w:rsidP="00B236AF">
      <w:pPr>
        <w:tabs>
          <w:tab w:val="left" w:pos="1830"/>
        </w:tabs>
        <w:spacing w:line="360" w:lineRule="auto"/>
        <w:ind w:firstLine="567"/>
        <w:contextualSpacing/>
        <w:jc w:val="both"/>
        <w:rPr>
          <w:rFonts w:ascii="Times New Roman" w:hAnsi="Times New Roman" w:cs="Times New Roman"/>
          <w:sz w:val="28"/>
          <w:szCs w:val="28"/>
          <w:lang w:val="uk-UA" w:eastAsia="ru-RU"/>
        </w:rPr>
      </w:pPr>
    </w:p>
    <w:p w:rsidR="004A0B9A" w:rsidRDefault="004A0B9A" w:rsidP="00B236AF">
      <w:pPr>
        <w:tabs>
          <w:tab w:val="left" w:pos="1830"/>
        </w:tabs>
        <w:spacing w:line="360" w:lineRule="auto"/>
        <w:ind w:firstLine="567"/>
        <w:contextualSpacing/>
        <w:jc w:val="both"/>
        <w:rPr>
          <w:rFonts w:ascii="Times New Roman" w:hAnsi="Times New Roman" w:cs="Times New Roman"/>
          <w:sz w:val="28"/>
          <w:szCs w:val="28"/>
          <w:lang w:val="uk-UA" w:eastAsia="ru-RU"/>
        </w:rPr>
      </w:pPr>
    </w:p>
    <w:p w:rsidR="004A0B9A" w:rsidRDefault="004A0B9A" w:rsidP="00B236AF">
      <w:pPr>
        <w:tabs>
          <w:tab w:val="left" w:pos="1830"/>
        </w:tabs>
        <w:spacing w:line="360" w:lineRule="auto"/>
        <w:ind w:firstLine="567"/>
        <w:contextualSpacing/>
        <w:jc w:val="both"/>
        <w:rPr>
          <w:rFonts w:ascii="Times New Roman" w:hAnsi="Times New Roman" w:cs="Times New Roman"/>
          <w:sz w:val="28"/>
          <w:szCs w:val="28"/>
          <w:lang w:val="uk-UA" w:eastAsia="ru-RU"/>
        </w:rPr>
      </w:pPr>
    </w:p>
    <w:p w:rsidR="004A0B9A" w:rsidRDefault="004A0B9A" w:rsidP="00B236AF">
      <w:pPr>
        <w:tabs>
          <w:tab w:val="left" w:pos="1830"/>
        </w:tabs>
        <w:spacing w:line="360" w:lineRule="auto"/>
        <w:ind w:firstLine="567"/>
        <w:contextualSpacing/>
        <w:jc w:val="both"/>
        <w:rPr>
          <w:rFonts w:ascii="Times New Roman" w:hAnsi="Times New Roman" w:cs="Times New Roman"/>
          <w:sz w:val="28"/>
          <w:szCs w:val="28"/>
          <w:lang w:val="uk-UA" w:eastAsia="ru-RU"/>
        </w:rPr>
      </w:pPr>
    </w:p>
    <w:p w:rsidR="004A0B9A" w:rsidRDefault="004A0B9A" w:rsidP="00B236AF">
      <w:pPr>
        <w:tabs>
          <w:tab w:val="left" w:pos="1830"/>
        </w:tabs>
        <w:spacing w:line="360" w:lineRule="auto"/>
        <w:ind w:firstLine="567"/>
        <w:contextualSpacing/>
        <w:jc w:val="both"/>
        <w:rPr>
          <w:rFonts w:ascii="Times New Roman" w:hAnsi="Times New Roman" w:cs="Times New Roman"/>
          <w:sz w:val="28"/>
          <w:szCs w:val="28"/>
          <w:lang w:val="uk-UA" w:eastAsia="ru-RU"/>
        </w:rPr>
      </w:pPr>
    </w:p>
    <w:p w:rsidR="004A0B9A" w:rsidRDefault="004A0B9A" w:rsidP="00B236AF">
      <w:pPr>
        <w:tabs>
          <w:tab w:val="left" w:pos="1830"/>
        </w:tabs>
        <w:spacing w:line="360" w:lineRule="auto"/>
        <w:ind w:firstLine="567"/>
        <w:contextualSpacing/>
        <w:jc w:val="both"/>
        <w:rPr>
          <w:rFonts w:ascii="Times New Roman" w:hAnsi="Times New Roman" w:cs="Times New Roman"/>
          <w:sz w:val="28"/>
          <w:szCs w:val="28"/>
          <w:lang w:val="uk-UA" w:eastAsia="ru-RU"/>
        </w:rPr>
      </w:pPr>
    </w:p>
    <w:p w:rsidR="004A0B9A" w:rsidRDefault="004A0B9A" w:rsidP="00B236AF">
      <w:pPr>
        <w:tabs>
          <w:tab w:val="left" w:pos="1830"/>
        </w:tabs>
        <w:spacing w:line="360" w:lineRule="auto"/>
        <w:ind w:firstLine="567"/>
        <w:contextualSpacing/>
        <w:jc w:val="both"/>
        <w:rPr>
          <w:rFonts w:ascii="Times New Roman" w:hAnsi="Times New Roman" w:cs="Times New Roman"/>
          <w:sz w:val="28"/>
          <w:szCs w:val="28"/>
          <w:lang w:val="uk-UA" w:eastAsia="ru-RU"/>
        </w:rPr>
      </w:pPr>
    </w:p>
    <w:p w:rsidR="004A0B9A" w:rsidRDefault="004A0B9A" w:rsidP="00B236AF">
      <w:pPr>
        <w:tabs>
          <w:tab w:val="left" w:pos="1830"/>
        </w:tabs>
        <w:spacing w:line="360" w:lineRule="auto"/>
        <w:ind w:firstLine="567"/>
        <w:contextualSpacing/>
        <w:jc w:val="both"/>
        <w:rPr>
          <w:rFonts w:ascii="Times New Roman" w:hAnsi="Times New Roman" w:cs="Times New Roman"/>
          <w:sz w:val="28"/>
          <w:szCs w:val="28"/>
          <w:lang w:val="uk-UA" w:eastAsia="ru-RU"/>
        </w:rPr>
      </w:pPr>
    </w:p>
    <w:p w:rsidR="004A0B9A" w:rsidRDefault="004A0B9A" w:rsidP="00B236AF">
      <w:pPr>
        <w:tabs>
          <w:tab w:val="left" w:pos="1830"/>
        </w:tabs>
        <w:spacing w:line="360" w:lineRule="auto"/>
        <w:ind w:firstLine="567"/>
        <w:contextualSpacing/>
        <w:jc w:val="both"/>
        <w:rPr>
          <w:rFonts w:ascii="Times New Roman" w:hAnsi="Times New Roman" w:cs="Times New Roman"/>
          <w:sz w:val="28"/>
          <w:szCs w:val="28"/>
          <w:lang w:val="uk-UA" w:eastAsia="ru-RU"/>
        </w:rPr>
      </w:pPr>
    </w:p>
    <w:p w:rsidR="004A0B9A" w:rsidRDefault="004A0B9A" w:rsidP="00B236AF">
      <w:pPr>
        <w:tabs>
          <w:tab w:val="left" w:pos="1830"/>
        </w:tabs>
        <w:spacing w:line="360" w:lineRule="auto"/>
        <w:ind w:firstLine="567"/>
        <w:contextualSpacing/>
        <w:jc w:val="both"/>
        <w:rPr>
          <w:rFonts w:ascii="Times New Roman" w:hAnsi="Times New Roman" w:cs="Times New Roman"/>
          <w:sz w:val="28"/>
          <w:szCs w:val="28"/>
          <w:lang w:val="uk-UA" w:eastAsia="ru-RU"/>
        </w:rPr>
      </w:pPr>
    </w:p>
    <w:p w:rsidR="004A0B9A" w:rsidRDefault="004A0B9A" w:rsidP="00B236AF">
      <w:pPr>
        <w:tabs>
          <w:tab w:val="left" w:pos="1830"/>
        </w:tabs>
        <w:spacing w:line="360" w:lineRule="auto"/>
        <w:ind w:firstLine="567"/>
        <w:contextualSpacing/>
        <w:jc w:val="both"/>
        <w:rPr>
          <w:rFonts w:ascii="Times New Roman" w:hAnsi="Times New Roman" w:cs="Times New Roman"/>
          <w:sz w:val="28"/>
          <w:szCs w:val="28"/>
          <w:lang w:val="uk-UA" w:eastAsia="ru-RU"/>
        </w:rPr>
      </w:pPr>
    </w:p>
    <w:p w:rsidR="004A0B9A" w:rsidRDefault="004A0B9A" w:rsidP="00B236AF">
      <w:pPr>
        <w:tabs>
          <w:tab w:val="left" w:pos="1830"/>
        </w:tabs>
        <w:spacing w:line="360" w:lineRule="auto"/>
        <w:ind w:firstLine="567"/>
        <w:contextualSpacing/>
        <w:jc w:val="both"/>
        <w:rPr>
          <w:rFonts w:ascii="Times New Roman" w:hAnsi="Times New Roman" w:cs="Times New Roman"/>
          <w:sz w:val="28"/>
          <w:szCs w:val="28"/>
          <w:lang w:val="uk-UA" w:eastAsia="ru-RU"/>
        </w:rPr>
      </w:pPr>
    </w:p>
    <w:p w:rsidR="004A0B9A" w:rsidRDefault="004A0B9A" w:rsidP="00B236AF">
      <w:pPr>
        <w:tabs>
          <w:tab w:val="left" w:pos="1830"/>
        </w:tabs>
        <w:spacing w:line="360" w:lineRule="auto"/>
        <w:ind w:firstLine="567"/>
        <w:contextualSpacing/>
        <w:jc w:val="both"/>
        <w:rPr>
          <w:rFonts w:ascii="Times New Roman" w:hAnsi="Times New Roman" w:cs="Times New Roman"/>
          <w:sz w:val="28"/>
          <w:szCs w:val="28"/>
          <w:lang w:val="uk-UA" w:eastAsia="ru-RU"/>
        </w:rPr>
      </w:pPr>
    </w:p>
    <w:p w:rsidR="004A0B9A" w:rsidRDefault="004A0B9A" w:rsidP="00B236AF">
      <w:pPr>
        <w:tabs>
          <w:tab w:val="left" w:pos="1830"/>
        </w:tabs>
        <w:spacing w:line="360" w:lineRule="auto"/>
        <w:ind w:firstLine="567"/>
        <w:contextualSpacing/>
        <w:jc w:val="both"/>
        <w:rPr>
          <w:rFonts w:ascii="Times New Roman" w:hAnsi="Times New Roman" w:cs="Times New Roman"/>
          <w:sz w:val="28"/>
          <w:szCs w:val="28"/>
          <w:lang w:val="uk-UA" w:eastAsia="ru-RU"/>
        </w:rPr>
      </w:pPr>
    </w:p>
    <w:p w:rsidR="004A0B9A" w:rsidRDefault="004A0B9A" w:rsidP="00B236AF">
      <w:pPr>
        <w:tabs>
          <w:tab w:val="left" w:pos="1830"/>
        </w:tabs>
        <w:spacing w:line="360" w:lineRule="auto"/>
        <w:ind w:firstLine="567"/>
        <w:contextualSpacing/>
        <w:jc w:val="both"/>
        <w:rPr>
          <w:rFonts w:ascii="Times New Roman" w:hAnsi="Times New Roman" w:cs="Times New Roman"/>
          <w:sz w:val="28"/>
          <w:szCs w:val="28"/>
          <w:lang w:val="uk-UA" w:eastAsia="ru-RU"/>
        </w:rPr>
      </w:pPr>
    </w:p>
    <w:p w:rsidR="004A0B9A" w:rsidRDefault="004A0B9A" w:rsidP="00B236AF">
      <w:pPr>
        <w:tabs>
          <w:tab w:val="left" w:pos="1830"/>
        </w:tabs>
        <w:spacing w:line="360" w:lineRule="auto"/>
        <w:ind w:firstLine="567"/>
        <w:contextualSpacing/>
        <w:jc w:val="both"/>
        <w:rPr>
          <w:rFonts w:ascii="Times New Roman" w:hAnsi="Times New Roman" w:cs="Times New Roman"/>
          <w:sz w:val="28"/>
          <w:szCs w:val="28"/>
          <w:lang w:val="uk-UA" w:eastAsia="ru-RU"/>
        </w:rPr>
      </w:pPr>
    </w:p>
    <w:p w:rsidR="004A0B9A" w:rsidRDefault="004A0B9A" w:rsidP="00B236AF">
      <w:pPr>
        <w:tabs>
          <w:tab w:val="left" w:pos="1830"/>
        </w:tabs>
        <w:spacing w:line="360" w:lineRule="auto"/>
        <w:ind w:firstLine="567"/>
        <w:contextualSpacing/>
        <w:jc w:val="both"/>
        <w:rPr>
          <w:rFonts w:ascii="Times New Roman" w:hAnsi="Times New Roman" w:cs="Times New Roman"/>
          <w:sz w:val="28"/>
          <w:szCs w:val="28"/>
          <w:lang w:val="uk-UA" w:eastAsia="ru-RU"/>
        </w:rPr>
      </w:pPr>
    </w:p>
    <w:p w:rsidR="004A0B9A" w:rsidRDefault="004A0B9A" w:rsidP="00B236AF">
      <w:pPr>
        <w:tabs>
          <w:tab w:val="left" w:pos="1830"/>
        </w:tabs>
        <w:spacing w:line="360" w:lineRule="auto"/>
        <w:ind w:firstLine="567"/>
        <w:contextualSpacing/>
        <w:jc w:val="both"/>
        <w:rPr>
          <w:rFonts w:ascii="Times New Roman" w:hAnsi="Times New Roman" w:cs="Times New Roman"/>
          <w:sz w:val="28"/>
          <w:szCs w:val="28"/>
          <w:lang w:val="uk-UA" w:eastAsia="ru-RU"/>
        </w:rPr>
      </w:pPr>
    </w:p>
    <w:p w:rsidR="004A0B9A" w:rsidRDefault="004A0B9A" w:rsidP="00B236AF">
      <w:pPr>
        <w:tabs>
          <w:tab w:val="left" w:pos="1830"/>
        </w:tabs>
        <w:spacing w:line="360" w:lineRule="auto"/>
        <w:ind w:firstLine="567"/>
        <w:contextualSpacing/>
        <w:jc w:val="both"/>
        <w:rPr>
          <w:rFonts w:ascii="Times New Roman" w:hAnsi="Times New Roman" w:cs="Times New Roman"/>
          <w:sz w:val="28"/>
          <w:szCs w:val="28"/>
          <w:lang w:val="uk-UA" w:eastAsia="ru-RU"/>
        </w:rPr>
      </w:pPr>
    </w:p>
    <w:p w:rsidR="004A0B9A" w:rsidRDefault="004A0B9A" w:rsidP="00B236AF">
      <w:pPr>
        <w:tabs>
          <w:tab w:val="left" w:pos="1830"/>
        </w:tabs>
        <w:spacing w:line="360" w:lineRule="auto"/>
        <w:ind w:firstLine="567"/>
        <w:contextualSpacing/>
        <w:jc w:val="both"/>
        <w:rPr>
          <w:rFonts w:ascii="Times New Roman" w:hAnsi="Times New Roman" w:cs="Times New Roman"/>
          <w:sz w:val="28"/>
          <w:szCs w:val="28"/>
          <w:lang w:val="uk-UA" w:eastAsia="ru-RU"/>
        </w:rPr>
      </w:pPr>
    </w:p>
    <w:p w:rsidR="004A0B9A" w:rsidRDefault="004A0B9A" w:rsidP="00B236AF">
      <w:pPr>
        <w:tabs>
          <w:tab w:val="left" w:pos="1830"/>
        </w:tabs>
        <w:spacing w:line="360" w:lineRule="auto"/>
        <w:ind w:firstLine="567"/>
        <w:contextualSpacing/>
        <w:jc w:val="both"/>
        <w:rPr>
          <w:rFonts w:ascii="Times New Roman" w:hAnsi="Times New Roman" w:cs="Times New Roman"/>
          <w:sz w:val="28"/>
          <w:szCs w:val="28"/>
          <w:lang w:val="uk-UA" w:eastAsia="ru-RU"/>
        </w:rPr>
      </w:pPr>
    </w:p>
    <w:p w:rsidR="004A0B9A" w:rsidRDefault="004A0B9A" w:rsidP="00B236AF">
      <w:pPr>
        <w:tabs>
          <w:tab w:val="left" w:pos="1830"/>
        </w:tabs>
        <w:spacing w:line="360" w:lineRule="auto"/>
        <w:ind w:firstLine="567"/>
        <w:contextualSpacing/>
        <w:jc w:val="both"/>
        <w:rPr>
          <w:rFonts w:ascii="Times New Roman" w:hAnsi="Times New Roman" w:cs="Times New Roman"/>
          <w:sz w:val="28"/>
          <w:szCs w:val="28"/>
          <w:lang w:val="uk-UA" w:eastAsia="ru-RU"/>
        </w:rPr>
      </w:pPr>
    </w:p>
    <w:p w:rsidR="004A0B9A" w:rsidRDefault="004A0B9A" w:rsidP="00B236AF">
      <w:pPr>
        <w:tabs>
          <w:tab w:val="left" w:pos="1830"/>
        </w:tabs>
        <w:spacing w:line="360" w:lineRule="auto"/>
        <w:ind w:firstLine="567"/>
        <w:contextualSpacing/>
        <w:jc w:val="both"/>
        <w:rPr>
          <w:rFonts w:ascii="Times New Roman" w:hAnsi="Times New Roman" w:cs="Times New Roman"/>
          <w:sz w:val="28"/>
          <w:szCs w:val="28"/>
          <w:lang w:val="uk-UA" w:eastAsia="ru-RU"/>
        </w:rPr>
      </w:pPr>
    </w:p>
    <w:p w:rsidR="004A0B9A" w:rsidRDefault="004A0B9A" w:rsidP="004A0B9A">
      <w:pPr>
        <w:shd w:val="clear" w:color="auto" w:fill="FFFFFF"/>
        <w:spacing w:after="0" w:line="360" w:lineRule="auto"/>
        <w:ind w:firstLine="567"/>
        <w:contextualSpacing/>
        <w:jc w:val="center"/>
        <w:rPr>
          <w:rFonts w:ascii="Times New Roman" w:eastAsia="Times New Roman" w:hAnsi="Times New Roman" w:cs="Times New Roman"/>
          <w:b/>
          <w:color w:val="333333"/>
          <w:sz w:val="28"/>
          <w:szCs w:val="28"/>
          <w:lang w:val="uk-UA" w:eastAsia="ru-RU"/>
        </w:rPr>
      </w:pPr>
      <w:r w:rsidRPr="004043C5">
        <w:rPr>
          <w:rFonts w:ascii="Times New Roman" w:eastAsia="Times New Roman" w:hAnsi="Times New Roman" w:cs="Times New Roman"/>
          <w:b/>
          <w:color w:val="333333"/>
          <w:sz w:val="28"/>
          <w:szCs w:val="28"/>
          <w:lang w:eastAsia="ru-RU"/>
        </w:rPr>
        <w:lastRenderedPageBreak/>
        <w:t>ПЕРЕЛІК ВИКОРИСТАНИХ ДЖЕРЕЛ</w:t>
      </w:r>
    </w:p>
    <w:p w:rsidR="004A0B9A" w:rsidRPr="0005160E" w:rsidRDefault="004A0B9A" w:rsidP="004A0B9A">
      <w:pPr>
        <w:shd w:val="clear" w:color="auto" w:fill="FFFFFF"/>
        <w:spacing w:after="0" w:line="360" w:lineRule="auto"/>
        <w:ind w:firstLine="567"/>
        <w:contextualSpacing/>
        <w:jc w:val="both"/>
        <w:rPr>
          <w:rFonts w:ascii="Times New Roman" w:eastAsia="Times New Roman" w:hAnsi="Times New Roman" w:cs="Times New Roman"/>
          <w:color w:val="000000" w:themeColor="text1"/>
          <w:sz w:val="28"/>
          <w:szCs w:val="28"/>
          <w:lang w:eastAsia="ru-RU"/>
        </w:rPr>
      </w:pPr>
      <w:r w:rsidRPr="0005160E">
        <w:rPr>
          <w:rFonts w:ascii="Times New Roman" w:eastAsia="Times New Roman" w:hAnsi="Times New Roman" w:cs="Times New Roman"/>
          <w:color w:val="333333"/>
          <w:sz w:val="28"/>
          <w:szCs w:val="28"/>
          <w:lang w:eastAsia="ru-RU"/>
        </w:rPr>
        <w:br/>
      </w:r>
      <w:r>
        <w:rPr>
          <w:rFonts w:ascii="Times New Roman" w:eastAsia="Times New Roman" w:hAnsi="Times New Roman" w:cs="Times New Roman"/>
          <w:color w:val="000000" w:themeColor="text1"/>
          <w:sz w:val="28"/>
          <w:szCs w:val="28"/>
          <w:lang w:eastAsia="ru-RU"/>
        </w:rPr>
        <w:t xml:space="preserve">        </w:t>
      </w:r>
      <w:r w:rsidRPr="0005160E">
        <w:rPr>
          <w:rFonts w:ascii="Times New Roman" w:eastAsia="Times New Roman" w:hAnsi="Times New Roman" w:cs="Times New Roman"/>
          <w:color w:val="000000" w:themeColor="text1"/>
          <w:sz w:val="28"/>
          <w:szCs w:val="28"/>
          <w:lang w:eastAsia="ru-RU"/>
        </w:rPr>
        <w:t>1. Закон України «Про лізинг» від 16.12.97 р. №723/97-ВР Стаття 16.</w:t>
      </w:r>
      <w:r w:rsidRPr="0005160E">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t xml:space="preserve">        </w:t>
      </w:r>
      <w:r w:rsidRPr="0005160E">
        <w:rPr>
          <w:rFonts w:ascii="Times New Roman" w:eastAsia="Times New Roman" w:hAnsi="Times New Roman" w:cs="Times New Roman"/>
          <w:color w:val="000000" w:themeColor="text1"/>
          <w:sz w:val="28"/>
          <w:szCs w:val="28"/>
          <w:lang w:eastAsia="ru-RU"/>
        </w:rPr>
        <w:t>2. Закон України «Про фінансовий лізинг» у редакції Від 11.12.2003 p. № 1381-IV.</w:t>
      </w:r>
      <w:r w:rsidRPr="0005160E">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color w:val="000000" w:themeColor="text1"/>
          <w:sz w:val="28"/>
          <w:szCs w:val="28"/>
          <w:lang w:eastAsia="ru-RU"/>
        </w:rPr>
        <w:t xml:space="preserve">        </w:t>
      </w:r>
      <w:r w:rsidRPr="0005160E">
        <w:rPr>
          <w:rFonts w:ascii="Times New Roman" w:eastAsia="Times New Roman" w:hAnsi="Times New Roman" w:cs="Times New Roman"/>
          <w:color w:val="000000" w:themeColor="text1"/>
          <w:sz w:val="28"/>
          <w:szCs w:val="28"/>
          <w:lang w:eastAsia="ru-RU"/>
        </w:rPr>
        <w:t>3. Закон України «Про фінансові послуги і державне регулювання ринків фінансових послуг» від 12.07.2001 р. № 2664-ІІІ.</w:t>
      </w:r>
    </w:p>
    <w:p w:rsidR="004A0B9A" w:rsidRPr="0005160E" w:rsidRDefault="004A0B9A" w:rsidP="004A0B9A">
      <w:pPr>
        <w:shd w:val="clear" w:color="auto" w:fill="FFFFFF"/>
        <w:spacing w:after="0" w:line="360" w:lineRule="auto"/>
        <w:ind w:firstLine="567"/>
        <w:contextualSpacing/>
        <w:jc w:val="both"/>
        <w:rPr>
          <w:rFonts w:ascii="Times New Roman" w:eastAsia="Times New Roman" w:hAnsi="Times New Roman" w:cs="Times New Roman"/>
          <w:color w:val="000000" w:themeColor="text1"/>
          <w:sz w:val="28"/>
          <w:szCs w:val="28"/>
          <w:lang w:eastAsia="ru-RU"/>
        </w:rPr>
      </w:pPr>
      <w:r w:rsidRPr="0005160E">
        <w:rPr>
          <w:rFonts w:ascii="Times New Roman" w:eastAsia="Times New Roman" w:hAnsi="Times New Roman" w:cs="Times New Roman"/>
          <w:color w:val="000000" w:themeColor="text1"/>
          <w:sz w:val="28"/>
          <w:szCs w:val="28"/>
          <w:lang w:eastAsia="ru-RU"/>
        </w:rPr>
        <w:t>4. Закон України «Про оподаткування прибутку підприємств» у редакції від 22.05.97 р. № 283/97-ВР. </w:t>
      </w:r>
    </w:p>
    <w:p w:rsidR="004A0B9A" w:rsidRPr="0005160E" w:rsidRDefault="004A0B9A" w:rsidP="004A0B9A">
      <w:pPr>
        <w:shd w:val="clear" w:color="auto" w:fill="FFFFFF"/>
        <w:spacing w:after="0" w:line="360" w:lineRule="auto"/>
        <w:ind w:firstLine="567"/>
        <w:contextualSpacing/>
        <w:jc w:val="both"/>
        <w:rPr>
          <w:rFonts w:ascii="Times New Roman" w:eastAsia="Times New Roman" w:hAnsi="Times New Roman" w:cs="Times New Roman"/>
          <w:color w:val="000000" w:themeColor="text1"/>
          <w:sz w:val="28"/>
          <w:szCs w:val="28"/>
          <w:lang w:eastAsia="ru-RU"/>
        </w:rPr>
      </w:pPr>
      <w:r w:rsidRPr="0005160E">
        <w:rPr>
          <w:rFonts w:ascii="Times New Roman" w:eastAsia="Times New Roman" w:hAnsi="Times New Roman" w:cs="Times New Roman"/>
          <w:color w:val="000000" w:themeColor="text1"/>
          <w:sz w:val="28"/>
          <w:szCs w:val="28"/>
          <w:lang w:eastAsia="ru-RU"/>
        </w:rPr>
        <w:t>5. Закон України Про внесення змін до Закону України «Пр</w:t>
      </w:r>
      <w:r>
        <w:rPr>
          <w:rFonts w:ascii="Times New Roman" w:eastAsia="Times New Roman" w:hAnsi="Times New Roman" w:cs="Times New Roman"/>
          <w:color w:val="000000" w:themeColor="text1"/>
          <w:sz w:val="28"/>
          <w:szCs w:val="28"/>
          <w:lang w:eastAsia="ru-RU"/>
        </w:rPr>
        <w:t xml:space="preserve">о </w:t>
      </w:r>
      <w:r w:rsidRPr="0005160E">
        <w:rPr>
          <w:rFonts w:ascii="Times New Roman" w:eastAsia="Times New Roman" w:hAnsi="Times New Roman" w:cs="Times New Roman"/>
          <w:color w:val="000000" w:themeColor="text1"/>
          <w:sz w:val="28"/>
          <w:szCs w:val="28"/>
          <w:lang w:eastAsia="ru-RU"/>
        </w:rPr>
        <w:t>оподаткування прибутку підприємств» від 24.12.2002 D. № 349-ІV.</w:t>
      </w:r>
    </w:p>
    <w:p w:rsidR="004A0B9A" w:rsidRPr="0005160E" w:rsidRDefault="004A0B9A" w:rsidP="004A0B9A">
      <w:pPr>
        <w:shd w:val="clear" w:color="auto" w:fill="FFFFFF"/>
        <w:spacing w:after="0" w:line="360" w:lineRule="auto"/>
        <w:ind w:firstLine="567"/>
        <w:contextualSpacing/>
        <w:jc w:val="both"/>
        <w:rPr>
          <w:rFonts w:ascii="Times New Roman" w:eastAsia="Times New Roman" w:hAnsi="Times New Roman" w:cs="Times New Roman"/>
          <w:color w:val="000000" w:themeColor="text1"/>
          <w:sz w:val="28"/>
          <w:szCs w:val="28"/>
          <w:lang w:eastAsia="ru-RU"/>
        </w:rPr>
      </w:pPr>
      <w:r w:rsidRPr="0005160E">
        <w:rPr>
          <w:rFonts w:ascii="Times New Roman" w:eastAsia="Times New Roman" w:hAnsi="Times New Roman" w:cs="Times New Roman"/>
          <w:color w:val="000000" w:themeColor="text1"/>
          <w:sz w:val="28"/>
          <w:szCs w:val="28"/>
          <w:lang w:eastAsia="ru-RU"/>
        </w:rPr>
        <w:t>6. Про внесення змін до ЗУ «Про лізинг»: ЗУ прийнятий ВРУ 11 грудня 2008.-№1381-IV //</w:t>
      </w:r>
      <w:r>
        <w:rPr>
          <w:rFonts w:ascii="Times New Roman" w:eastAsia="Times New Roman" w:hAnsi="Times New Roman" w:cs="Times New Roman"/>
          <w:color w:val="000000" w:themeColor="text1"/>
          <w:sz w:val="28"/>
          <w:szCs w:val="28"/>
          <w:lang w:val="uk-UA" w:eastAsia="ru-RU"/>
        </w:rPr>
        <w:t xml:space="preserve"> </w:t>
      </w:r>
      <w:r w:rsidRPr="0005160E">
        <w:rPr>
          <w:rFonts w:ascii="Times New Roman" w:eastAsia="Times New Roman" w:hAnsi="Times New Roman" w:cs="Times New Roman"/>
          <w:color w:val="000000" w:themeColor="text1"/>
          <w:sz w:val="28"/>
          <w:szCs w:val="28"/>
          <w:lang w:eastAsia="ru-RU"/>
        </w:rPr>
        <w:t>Відомос</w:t>
      </w:r>
      <w:r>
        <w:rPr>
          <w:rFonts w:ascii="Times New Roman" w:eastAsia="Times New Roman" w:hAnsi="Times New Roman" w:cs="Times New Roman"/>
          <w:color w:val="000000" w:themeColor="text1"/>
          <w:sz w:val="28"/>
          <w:szCs w:val="28"/>
          <w:lang w:eastAsia="ru-RU"/>
        </w:rPr>
        <w:t>ті Верховної Ради.-2004.-№15.-</w:t>
      </w:r>
      <w:r>
        <w:rPr>
          <w:rFonts w:ascii="Times New Roman" w:eastAsia="Times New Roman" w:hAnsi="Times New Roman" w:cs="Times New Roman"/>
          <w:color w:val="000000" w:themeColor="text1"/>
          <w:sz w:val="28"/>
          <w:szCs w:val="28"/>
          <w:lang w:val="uk-UA" w:eastAsia="ru-RU"/>
        </w:rPr>
        <w:t xml:space="preserve"> </w:t>
      </w:r>
      <w:r w:rsidRPr="0005160E">
        <w:rPr>
          <w:rFonts w:ascii="Times New Roman" w:eastAsia="Times New Roman" w:hAnsi="Times New Roman" w:cs="Times New Roman"/>
          <w:color w:val="000000" w:themeColor="text1"/>
          <w:sz w:val="28"/>
          <w:szCs w:val="28"/>
          <w:lang w:eastAsia="ru-RU"/>
        </w:rPr>
        <w:t>231</w:t>
      </w:r>
      <w:r>
        <w:rPr>
          <w:rFonts w:ascii="Times New Roman" w:eastAsia="Times New Roman" w:hAnsi="Times New Roman" w:cs="Times New Roman"/>
          <w:color w:val="000000" w:themeColor="text1"/>
          <w:sz w:val="28"/>
          <w:szCs w:val="28"/>
          <w:lang w:val="uk-UA" w:eastAsia="ru-RU"/>
        </w:rPr>
        <w:t>с</w:t>
      </w:r>
      <w:r w:rsidRPr="0005160E">
        <w:rPr>
          <w:rFonts w:ascii="Times New Roman" w:eastAsia="Times New Roman" w:hAnsi="Times New Roman" w:cs="Times New Roman"/>
          <w:color w:val="000000" w:themeColor="text1"/>
          <w:sz w:val="28"/>
          <w:szCs w:val="28"/>
          <w:lang w:eastAsia="ru-RU"/>
        </w:rPr>
        <w:t>.</w:t>
      </w:r>
    </w:p>
    <w:p w:rsidR="004A0B9A" w:rsidRPr="0005160E" w:rsidRDefault="004A0B9A" w:rsidP="004A0B9A">
      <w:pPr>
        <w:shd w:val="clear" w:color="auto" w:fill="FFFFFF"/>
        <w:spacing w:after="0" w:line="360" w:lineRule="auto"/>
        <w:ind w:firstLine="567"/>
        <w:contextualSpacing/>
        <w:jc w:val="both"/>
        <w:rPr>
          <w:rFonts w:ascii="Times New Roman" w:eastAsia="Times New Roman" w:hAnsi="Times New Roman" w:cs="Times New Roman"/>
          <w:color w:val="000000" w:themeColor="text1"/>
          <w:sz w:val="28"/>
          <w:szCs w:val="28"/>
          <w:lang w:eastAsia="ru-RU"/>
        </w:rPr>
      </w:pPr>
      <w:r w:rsidRPr="0005160E">
        <w:rPr>
          <w:rFonts w:ascii="Times New Roman" w:eastAsia="Times New Roman" w:hAnsi="Times New Roman" w:cs="Times New Roman"/>
          <w:color w:val="000000" w:themeColor="text1"/>
          <w:sz w:val="28"/>
          <w:szCs w:val="28"/>
          <w:lang w:eastAsia="ru-RU"/>
        </w:rPr>
        <w:t>7. Балтина А.М. Финансовые системы зарубежных стран.-М.:Финансы и статистика, 2007.-304с.</w:t>
      </w:r>
    </w:p>
    <w:p w:rsidR="004A0B9A" w:rsidRPr="00DD6B5B" w:rsidRDefault="004A0B9A" w:rsidP="004A0B9A">
      <w:pPr>
        <w:shd w:val="clear" w:color="auto" w:fill="FFFFFF"/>
        <w:spacing w:after="0" w:line="360" w:lineRule="auto"/>
        <w:ind w:firstLine="567"/>
        <w:contextualSpacing/>
        <w:jc w:val="both"/>
        <w:rPr>
          <w:rFonts w:ascii="Times New Roman" w:eastAsia="Times New Roman" w:hAnsi="Times New Roman" w:cs="Times New Roman"/>
          <w:color w:val="000000" w:themeColor="text1"/>
          <w:sz w:val="28"/>
          <w:szCs w:val="28"/>
          <w:lang w:val="uk-UA" w:eastAsia="ru-RU"/>
        </w:rPr>
      </w:pPr>
      <w:r w:rsidRPr="0005160E">
        <w:rPr>
          <w:rFonts w:ascii="Times New Roman" w:eastAsia="Times New Roman" w:hAnsi="Times New Roman" w:cs="Times New Roman"/>
          <w:color w:val="000000" w:themeColor="text1"/>
          <w:sz w:val="28"/>
          <w:szCs w:val="28"/>
          <w:lang w:eastAsia="ru-RU"/>
        </w:rPr>
        <w:t xml:space="preserve">8. </w:t>
      </w:r>
      <w:r w:rsidRPr="0005160E">
        <w:rPr>
          <w:rFonts w:ascii="Times New Roman" w:hAnsi="Times New Roman" w:cs="Times New Roman"/>
          <w:color w:val="000000" w:themeColor="text1"/>
          <w:sz w:val="28"/>
          <w:szCs w:val="28"/>
          <w:shd w:val="clear" w:color="auto" w:fill="FFFFFF"/>
        </w:rPr>
        <w:t>Барабан Л.М. Фінансовий лізинг у системі активізації інвестиційної діяльності Л.М. Барабан // Збірник наукових п</w:t>
      </w:r>
      <w:r>
        <w:rPr>
          <w:rFonts w:ascii="Times New Roman" w:hAnsi="Times New Roman" w:cs="Times New Roman"/>
          <w:color w:val="000000" w:themeColor="text1"/>
          <w:sz w:val="28"/>
          <w:szCs w:val="28"/>
          <w:shd w:val="clear" w:color="auto" w:fill="FFFFFF"/>
        </w:rPr>
        <w:t xml:space="preserve">раць УАБС.Т.10 – Суми, 2009,- </w:t>
      </w:r>
      <w:r w:rsidRPr="0005160E">
        <w:rPr>
          <w:rFonts w:ascii="Times New Roman" w:hAnsi="Times New Roman" w:cs="Times New Roman"/>
          <w:color w:val="000000" w:themeColor="text1"/>
          <w:sz w:val="28"/>
          <w:szCs w:val="28"/>
          <w:shd w:val="clear" w:color="auto" w:fill="FFFFFF"/>
        </w:rPr>
        <w:t>340-345</w:t>
      </w:r>
      <w:r>
        <w:rPr>
          <w:rFonts w:ascii="Times New Roman" w:hAnsi="Times New Roman" w:cs="Times New Roman"/>
          <w:color w:val="000000" w:themeColor="text1"/>
          <w:sz w:val="28"/>
          <w:szCs w:val="28"/>
          <w:shd w:val="clear" w:color="auto" w:fill="FFFFFF"/>
          <w:lang w:val="uk-UA"/>
        </w:rPr>
        <w:t xml:space="preserve"> с.</w:t>
      </w:r>
    </w:p>
    <w:p w:rsidR="004A0B9A" w:rsidRDefault="004A0B9A" w:rsidP="004A0B9A">
      <w:pPr>
        <w:spacing w:line="360" w:lineRule="auto"/>
        <w:ind w:firstLine="567"/>
        <w:contextualSpacing/>
        <w:jc w:val="both"/>
        <w:rPr>
          <w:rFonts w:ascii="Times New Roman" w:hAnsi="Times New Roman"/>
          <w:sz w:val="28"/>
          <w:szCs w:val="28"/>
          <w:lang w:val="uk-UA"/>
        </w:rPr>
      </w:pPr>
      <w:r w:rsidRPr="0005160E">
        <w:rPr>
          <w:rFonts w:ascii="Times New Roman" w:hAnsi="Times New Roman" w:cs="Times New Roman"/>
          <w:color w:val="000000" w:themeColor="text1"/>
          <w:sz w:val="28"/>
          <w:szCs w:val="28"/>
        </w:rPr>
        <w:t>9.</w:t>
      </w:r>
      <w:r>
        <w:rPr>
          <w:rFonts w:ascii="Times New Roman" w:hAnsi="Times New Roman" w:cs="Times New Roman"/>
          <w:color w:val="000000" w:themeColor="text1"/>
          <w:sz w:val="28"/>
          <w:szCs w:val="28"/>
        </w:rPr>
        <w:t xml:space="preserve"> </w:t>
      </w:r>
      <w:r w:rsidRPr="001D6EF7">
        <w:rPr>
          <w:rFonts w:ascii="Times New Roman" w:hAnsi="Times New Roman"/>
          <w:sz w:val="28"/>
          <w:szCs w:val="28"/>
          <w:lang w:val="uk-UA"/>
        </w:rPr>
        <w:t>Андросова О.Ф.</w:t>
      </w:r>
      <w:r>
        <w:rPr>
          <w:rFonts w:ascii="Times New Roman" w:hAnsi="Times New Roman"/>
          <w:sz w:val="28"/>
          <w:szCs w:val="28"/>
          <w:lang w:val="uk-UA"/>
        </w:rPr>
        <w:t xml:space="preserve">, </w:t>
      </w:r>
      <w:r w:rsidRPr="001D6EF7">
        <w:rPr>
          <w:rFonts w:ascii="Times New Roman" w:hAnsi="Times New Roman"/>
          <w:sz w:val="28"/>
          <w:szCs w:val="28"/>
          <w:lang w:val="uk-UA"/>
        </w:rPr>
        <w:t>Череп А.В.,  Банківські операції: навч. посіб. для студ. В</w:t>
      </w:r>
      <w:r>
        <w:rPr>
          <w:rFonts w:ascii="Times New Roman" w:hAnsi="Times New Roman"/>
          <w:sz w:val="28"/>
          <w:szCs w:val="28"/>
          <w:lang w:val="uk-UA"/>
        </w:rPr>
        <w:t>НЗ. - К.: Кондор, 2008. – 335-346 с</w:t>
      </w:r>
      <w:r w:rsidRPr="001D6EF7">
        <w:rPr>
          <w:rFonts w:ascii="Times New Roman" w:hAnsi="Times New Roman"/>
          <w:sz w:val="28"/>
          <w:szCs w:val="28"/>
          <w:lang w:val="uk-UA"/>
        </w:rPr>
        <w:t>.</w:t>
      </w:r>
    </w:p>
    <w:p w:rsidR="004A0B9A" w:rsidRPr="00655456" w:rsidRDefault="004A0B9A" w:rsidP="004A0B9A">
      <w:pPr>
        <w:spacing w:line="360" w:lineRule="auto"/>
        <w:contextualSpacing/>
        <w:jc w:val="both"/>
        <w:rPr>
          <w:rFonts w:ascii="Times New Roman" w:hAnsi="Times New Roman" w:cs="Times New Roman"/>
          <w:color w:val="000000" w:themeColor="text1"/>
          <w:sz w:val="28"/>
          <w:szCs w:val="28"/>
          <w:lang w:val="uk-UA"/>
        </w:rPr>
      </w:pPr>
      <w:r>
        <w:rPr>
          <w:color w:val="000000" w:themeColor="text1"/>
          <w:sz w:val="28"/>
          <w:szCs w:val="28"/>
          <w:lang w:val="uk-UA"/>
        </w:rPr>
        <w:t xml:space="preserve">        </w:t>
      </w:r>
      <w:r w:rsidRPr="00655456">
        <w:rPr>
          <w:color w:val="000000" w:themeColor="text1"/>
          <w:sz w:val="28"/>
          <w:szCs w:val="28"/>
          <w:lang w:val="uk-UA"/>
        </w:rPr>
        <w:t>10</w:t>
      </w:r>
      <w:r w:rsidRPr="00655456">
        <w:rPr>
          <w:rFonts w:ascii="Times New Roman" w:hAnsi="Times New Roman" w:cs="Times New Roman"/>
          <w:color w:val="000000" w:themeColor="text1"/>
          <w:sz w:val="28"/>
          <w:szCs w:val="28"/>
          <w:lang w:val="uk-UA"/>
        </w:rPr>
        <w:t>.Горбатенко О.А. Проблеми та перспективи розвитку лізингових  відносин в Україні / О.А. Горбатенко // Фінанси України. – 2012. -№13. – 123-126 с.</w:t>
      </w:r>
    </w:p>
    <w:p w:rsidR="004A0B9A" w:rsidRDefault="004A0B9A" w:rsidP="004A0B9A">
      <w:pPr>
        <w:spacing w:after="0" w:line="360" w:lineRule="auto"/>
        <w:ind w:firstLine="567"/>
        <w:contextualSpacing/>
        <w:jc w:val="both"/>
        <w:rPr>
          <w:rFonts w:ascii="Times New Roman" w:hAnsi="Times New Roman" w:cs="Times New Roman"/>
          <w:color w:val="000000" w:themeColor="text1"/>
          <w:sz w:val="28"/>
          <w:szCs w:val="28"/>
          <w:lang w:val="uk-UA"/>
        </w:rPr>
      </w:pPr>
      <w:r w:rsidRPr="0005160E">
        <w:rPr>
          <w:rFonts w:ascii="Times New Roman" w:eastAsia="Times New Roman" w:hAnsi="Times New Roman" w:cs="Times New Roman"/>
          <w:color w:val="000000" w:themeColor="text1"/>
          <w:sz w:val="28"/>
          <w:szCs w:val="28"/>
          <w:lang w:val="uk-UA" w:eastAsia="ru-RU"/>
        </w:rPr>
        <w:t xml:space="preserve">11. </w:t>
      </w:r>
      <w:r w:rsidRPr="0005160E">
        <w:rPr>
          <w:rFonts w:ascii="Times New Roman" w:hAnsi="Times New Roman" w:cs="Times New Roman"/>
          <w:color w:val="000000" w:themeColor="text1"/>
          <w:sz w:val="28"/>
          <w:szCs w:val="28"/>
          <w:lang w:val="uk-UA"/>
        </w:rPr>
        <w:t xml:space="preserve">Годованець О. Сучасний стан і перспективи розвитку фінансового лізингу в Україні / О. Годованець, Б. Башуцький // Наука </w:t>
      </w:r>
      <w:r>
        <w:rPr>
          <w:rFonts w:ascii="Times New Roman" w:hAnsi="Times New Roman" w:cs="Times New Roman"/>
          <w:color w:val="000000" w:themeColor="text1"/>
          <w:sz w:val="28"/>
          <w:szCs w:val="28"/>
          <w:lang w:val="uk-UA"/>
        </w:rPr>
        <w:t xml:space="preserve">й економіка. - №1. – 2011. – </w:t>
      </w:r>
      <w:r w:rsidRPr="0005160E">
        <w:rPr>
          <w:rFonts w:ascii="Times New Roman" w:hAnsi="Times New Roman" w:cs="Times New Roman"/>
          <w:color w:val="000000" w:themeColor="text1"/>
          <w:sz w:val="28"/>
          <w:szCs w:val="28"/>
          <w:lang w:val="uk-UA"/>
        </w:rPr>
        <w:t>18-25</w:t>
      </w:r>
      <w:r>
        <w:rPr>
          <w:rFonts w:ascii="Times New Roman" w:hAnsi="Times New Roman" w:cs="Times New Roman"/>
          <w:color w:val="000000" w:themeColor="text1"/>
          <w:sz w:val="28"/>
          <w:szCs w:val="28"/>
          <w:lang w:val="uk-UA"/>
        </w:rPr>
        <w:t xml:space="preserve"> с.</w:t>
      </w:r>
    </w:p>
    <w:p w:rsidR="004A0B9A" w:rsidRPr="0005160E" w:rsidRDefault="004A0B9A" w:rsidP="004A0B9A">
      <w:pPr>
        <w:spacing w:after="0" w:line="360" w:lineRule="auto"/>
        <w:ind w:firstLine="567"/>
        <w:contextualSpacing/>
        <w:jc w:val="both"/>
        <w:rPr>
          <w:rFonts w:ascii="Times New Roman" w:hAnsi="Times New Roman" w:cs="Times New Roman"/>
          <w:color w:val="000000" w:themeColor="text1"/>
          <w:sz w:val="28"/>
          <w:szCs w:val="28"/>
          <w:lang w:val="uk-UA"/>
        </w:rPr>
      </w:pPr>
      <w:r w:rsidRPr="0005160E">
        <w:rPr>
          <w:rFonts w:ascii="Times New Roman" w:hAnsi="Times New Roman" w:cs="Times New Roman"/>
          <w:color w:val="000000" w:themeColor="text1"/>
          <w:sz w:val="28"/>
          <w:szCs w:val="28"/>
          <w:lang w:val="uk-UA"/>
        </w:rPr>
        <w:t>12.</w:t>
      </w:r>
      <w:r>
        <w:rPr>
          <w:rFonts w:ascii="Times New Roman" w:hAnsi="Times New Roman" w:cs="Times New Roman"/>
          <w:color w:val="000000" w:themeColor="text1"/>
          <w:sz w:val="28"/>
          <w:szCs w:val="28"/>
          <w:lang w:val="uk-UA"/>
        </w:rPr>
        <w:t xml:space="preserve"> </w:t>
      </w:r>
      <w:r w:rsidRPr="0005160E">
        <w:rPr>
          <w:rFonts w:ascii="Times New Roman" w:eastAsia="Times New Roman" w:hAnsi="Times New Roman" w:cs="Times New Roman"/>
          <w:color w:val="000000" w:themeColor="text1"/>
          <w:sz w:val="28"/>
          <w:szCs w:val="28"/>
          <w:lang w:val="uk-UA" w:eastAsia="ru-RU"/>
        </w:rPr>
        <w:t>Карасьова Н.А. Становлення та особливості розвитку лізингу в зарубіжних країнах //</w:t>
      </w:r>
      <w:r>
        <w:rPr>
          <w:rFonts w:ascii="Times New Roman" w:eastAsia="Times New Roman" w:hAnsi="Times New Roman" w:cs="Times New Roman"/>
          <w:color w:val="000000" w:themeColor="text1"/>
          <w:sz w:val="28"/>
          <w:szCs w:val="28"/>
          <w:lang w:val="uk-UA" w:eastAsia="ru-RU"/>
        </w:rPr>
        <w:t xml:space="preserve">Статистика України.-2008.-№1.- </w:t>
      </w:r>
      <w:r w:rsidRPr="0005160E">
        <w:rPr>
          <w:rFonts w:ascii="Times New Roman" w:eastAsia="Times New Roman" w:hAnsi="Times New Roman" w:cs="Times New Roman"/>
          <w:color w:val="000000" w:themeColor="text1"/>
          <w:sz w:val="28"/>
          <w:szCs w:val="28"/>
          <w:lang w:val="uk-UA" w:eastAsia="ru-RU"/>
        </w:rPr>
        <w:t>31-34</w:t>
      </w:r>
      <w:r>
        <w:rPr>
          <w:rFonts w:ascii="Times New Roman" w:eastAsia="Times New Roman" w:hAnsi="Times New Roman" w:cs="Times New Roman"/>
          <w:color w:val="000000" w:themeColor="text1"/>
          <w:sz w:val="28"/>
          <w:szCs w:val="28"/>
          <w:lang w:val="uk-UA" w:eastAsia="ru-RU"/>
        </w:rPr>
        <w:t xml:space="preserve"> с</w:t>
      </w:r>
      <w:r w:rsidRPr="0005160E">
        <w:rPr>
          <w:rFonts w:ascii="Times New Roman" w:eastAsia="Times New Roman" w:hAnsi="Times New Roman" w:cs="Times New Roman"/>
          <w:color w:val="000000" w:themeColor="text1"/>
          <w:sz w:val="28"/>
          <w:szCs w:val="28"/>
          <w:lang w:val="uk-UA" w:eastAsia="ru-RU"/>
        </w:rPr>
        <w:t>.</w:t>
      </w:r>
    </w:p>
    <w:p w:rsidR="004A0B9A" w:rsidRPr="004A0B9A" w:rsidRDefault="004A0B9A" w:rsidP="004A0B9A">
      <w:pPr>
        <w:pStyle w:val="ad"/>
        <w:shd w:val="clear" w:color="auto" w:fill="FFFFFF"/>
        <w:spacing w:after="0" w:line="360" w:lineRule="auto"/>
        <w:ind w:left="0" w:firstLine="567"/>
        <w:jc w:val="both"/>
        <w:rPr>
          <w:rFonts w:ascii="Times New Roman" w:hAnsi="Times New Roman" w:cs="Times New Roman"/>
          <w:color w:val="000000" w:themeColor="text1"/>
          <w:sz w:val="28"/>
          <w:szCs w:val="28"/>
          <w:lang w:val="uk-UA"/>
        </w:rPr>
      </w:pPr>
      <w:r w:rsidRPr="004A0B9A">
        <w:rPr>
          <w:rFonts w:ascii="Times New Roman" w:hAnsi="Times New Roman" w:cs="Times New Roman"/>
          <w:color w:val="000000" w:themeColor="text1"/>
          <w:sz w:val="28"/>
          <w:szCs w:val="28"/>
        </w:rPr>
        <w:t>13. Кочетков В. Н., Краева Е. В., Кочеткова О. В. Организация лизинговых операций. - К.: УФИМБ,</w:t>
      </w:r>
      <w:r w:rsidRPr="004A0B9A">
        <w:rPr>
          <w:rFonts w:ascii="Times New Roman" w:hAnsi="Times New Roman" w:cs="Times New Roman"/>
          <w:color w:val="000000" w:themeColor="text1"/>
          <w:sz w:val="28"/>
          <w:szCs w:val="28"/>
          <w:lang w:val="uk-UA"/>
        </w:rPr>
        <w:t xml:space="preserve"> </w:t>
      </w:r>
      <w:r w:rsidRPr="004A0B9A">
        <w:rPr>
          <w:rFonts w:ascii="Times New Roman" w:hAnsi="Times New Roman" w:cs="Times New Roman"/>
          <w:color w:val="000000" w:themeColor="text1"/>
          <w:sz w:val="28"/>
          <w:szCs w:val="28"/>
        </w:rPr>
        <w:t>2008.</w:t>
      </w:r>
      <w:r w:rsidRPr="004A0B9A">
        <w:rPr>
          <w:rFonts w:ascii="Times New Roman" w:hAnsi="Times New Roman" w:cs="Times New Roman"/>
          <w:color w:val="000000" w:themeColor="text1"/>
          <w:sz w:val="28"/>
          <w:szCs w:val="28"/>
          <w:lang w:val="uk-UA"/>
        </w:rPr>
        <w:t xml:space="preserve"> </w:t>
      </w:r>
      <w:r w:rsidRPr="004A0B9A">
        <w:rPr>
          <w:rFonts w:ascii="Times New Roman" w:hAnsi="Times New Roman" w:cs="Times New Roman"/>
          <w:color w:val="000000" w:themeColor="text1"/>
          <w:sz w:val="28"/>
          <w:szCs w:val="28"/>
        </w:rPr>
        <w:t>–</w:t>
      </w:r>
      <w:r w:rsidRPr="004A0B9A">
        <w:rPr>
          <w:rFonts w:ascii="Times New Roman" w:hAnsi="Times New Roman" w:cs="Times New Roman"/>
          <w:color w:val="000000" w:themeColor="text1"/>
          <w:sz w:val="28"/>
          <w:szCs w:val="28"/>
          <w:lang w:val="uk-UA"/>
        </w:rPr>
        <w:t xml:space="preserve"> </w:t>
      </w:r>
      <w:r w:rsidRPr="004A0B9A">
        <w:rPr>
          <w:rFonts w:ascii="Times New Roman" w:hAnsi="Times New Roman" w:cs="Times New Roman"/>
          <w:color w:val="000000" w:themeColor="text1"/>
          <w:sz w:val="28"/>
          <w:szCs w:val="28"/>
        </w:rPr>
        <w:t>280</w:t>
      </w:r>
      <w:r w:rsidRPr="004A0B9A">
        <w:rPr>
          <w:rFonts w:ascii="Times New Roman" w:hAnsi="Times New Roman" w:cs="Times New Roman"/>
          <w:color w:val="000000" w:themeColor="text1"/>
          <w:sz w:val="28"/>
          <w:szCs w:val="28"/>
          <w:lang w:val="uk-UA"/>
        </w:rPr>
        <w:t xml:space="preserve">-281 </w:t>
      </w:r>
      <w:r w:rsidRPr="004A0B9A">
        <w:rPr>
          <w:rFonts w:ascii="Times New Roman" w:hAnsi="Times New Roman" w:cs="Times New Roman"/>
          <w:color w:val="000000" w:themeColor="text1"/>
          <w:sz w:val="28"/>
          <w:szCs w:val="28"/>
        </w:rPr>
        <w:t>с.</w:t>
      </w:r>
    </w:p>
    <w:p w:rsidR="004A0B9A" w:rsidRPr="004A0B9A" w:rsidRDefault="004A0B9A" w:rsidP="004A0B9A">
      <w:pPr>
        <w:pStyle w:val="ad"/>
        <w:shd w:val="clear" w:color="auto" w:fill="FFFFFF"/>
        <w:spacing w:after="0" w:line="360" w:lineRule="auto"/>
        <w:ind w:left="0" w:firstLine="709"/>
        <w:jc w:val="both"/>
        <w:rPr>
          <w:rFonts w:ascii="Times New Roman" w:hAnsi="Times New Roman" w:cs="Times New Roman"/>
          <w:color w:val="000000" w:themeColor="text1"/>
          <w:sz w:val="28"/>
          <w:szCs w:val="28"/>
        </w:rPr>
      </w:pPr>
      <w:r w:rsidRPr="004A0B9A">
        <w:rPr>
          <w:rFonts w:ascii="Times New Roman" w:hAnsi="Times New Roman" w:cs="Times New Roman"/>
          <w:color w:val="000000" w:themeColor="text1"/>
          <w:sz w:val="28"/>
          <w:szCs w:val="28"/>
          <w:lang w:val="uk-UA"/>
        </w:rPr>
        <w:lastRenderedPageBreak/>
        <w:t xml:space="preserve">       </w:t>
      </w:r>
      <w:r w:rsidRPr="004A0B9A">
        <w:rPr>
          <w:rFonts w:ascii="Times New Roman" w:hAnsi="Times New Roman" w:cs="Times New Roman"/>
          <w:color w:val="000000" w:themeColor="text1"/>
          <w:sz w:val="28"/>
          <w:szCs w:val="28"/>
        </w:rPr>
        <w:t xml:space="preserve"> 14. Мілай А. О. Кредитно-розрахункові операції : Навч. посіб. — К.: МАУП, 2008.</w:t>
      </w:r>
      <w:r w:rsidRPr="004A0B9A">
        <w:rPr>
          <w:rFonts w:ascii="Times New Roman" w:hAnsi="Times New Roman" w:cs="Times New Roman"/>
          <w:color w:val="000000" w:themeColor="text1"/>
          <w:sz w:val="28"/>
          <w:szCs w:val="28"/>
          <w:lang w:val="uk-UA"/>
        </w:rPr>
        <w:t xml:space="preserve"> </w:t>
      </w:r>
      <w:r w:rsidRPr="004A0B9A">
        <w:rPr>
          <w:rFonts w:ascii="Times New Roman" w:hAnsi="Times New Roman" w:cs="Times New Roman"/>
          <w:color w:val="000000" w:themeColor="text1"/>
          <w:sz w:val="28"/>
          <w:szCs w:val="28"/>
        </w:rPr>
        <w:t>–</w:t>
      </w:r>
      <w:r w:rsidRPr="004A0B9A">
        <w:rPr>
          <w:rFonts w:ascii="Times New Roman" w:hAnsi="Times New Roman" w:cs="Times New Roman"/>
          <w:color w:val="000000" w:themeColor="text1"/>
          <w:sz w:val="28"/>
          <w:szCs w:val="28"/>
          <w:lang w:val="uk-UA"/>
        </w:rPr>
        <w:t xml:space="preserve"> </w:t>
      </w:r>
      <w:r w:rsidRPr="004A0B9A">
        <w:rPr>
          <w:rFonts w:ascii="Times New Roman" w:hAnsi="Times New Roman" w:cs="Times New Roman"/>
          <w:color w:val="000000" w:themeColor="text1"/>
          <w:sz w:val="28"/>
          <w:szCs w:val="28"/>
        </w:rPr>
        <w:t>320</w:t>
      </w:r>
      <w:r w:rsidRPr="004A0B9A">
        <w:rPr>
          <w:rFonts w:ascii="Times New Roman" w:hAnsi="Times New Roman" w:cs="Times New Roman"/>
          <w:color w:val="000000" w:themeColor="text1"/>
          <w:sz w:val="28"/>
          <w:szCs w:val="28"/>
          <w:lang w:val="uk-UA"/>
        </w:rPr>
        <w:t xml:space="preserve"> </w:t>
      </w:r>
      <w:r w:rsidRPr="004A0B9A">
        <w:rPr>
          <w:rFonts w:ascii="Times New Roman" w:hAnsi="Times New Roman" w:cs="Times New Roman"/>
          <w:color w:val="000000" w:themeColor="text1"/>
          <w:sz w:val="28"/>
          <w:szCs w:val="28"/>
        </w:rPr>
        <w:t>с.</w:t>
      </w:r>
    </w:p>
    <w:p w:rsidR="004A0B9A" w:rsidRPr="004A0B9A" w:rsidRDefault="004A0B9A" w:rsidP="004A0B9A">
      <w:pPr>
        <w:pStyle w:val="ad"/>
        <w:shd w:val="clear" w:color="auto" w:fill="FFFFFF"/>
        <w:spacing w:after="0" w:line="360" w:lineRule="auto"/>
        <w:ind w:left="0" w:firstLine="709"/>
        <w:jc w:val="both"/>
        <w:rPr>
          <w:rFonts w:ascii="Times New Roman" w:hAnsi="Times New Roman" w:cs="Times New Roman"/>
          <w:color w:val="000000" w:themeColor="text1"/>
          <w:sz w:val="28"/>
          <w:szCs w:val="28"/>
        </w:rPr>
      </w:pPr>
      <w:r w:rsidRPr="004A0B9A">
        <w:rPr>
          <w:rFonts w:ascii="Times New Roman" w:hAnsi="Times New Roman" w:cs="Times New Roman"/>
          <w:color w:val="000000" w:themeColor="text1"/>
          <w:sz w:val="28"/>
          <w:szCs w:val="28"/>
        </w:rPr>
        <w:t xml:space="preserve">15. </w:t>
      </w:r>
      <w:r w:rsidRPr="004A0B9A">
        <w:rPr>
          <w:rStyle w:val="apple-converted-space"/>
          <w:rFonts w:ascii="Times New Roman" w:hAnsi="Times New Roman" w:cs="Times New Roman"/>
          <w:color w:val="000000" w:themeColor="text1"/>
          <w:sz w:val="28"/>
          <w:szCs w:val="28"/>
        </w:rPr>
        <w:t> </w:t>
      </w:r>
      <w:r w:rsidRPr="004A0B9A">
        <w:rPr>
          <w:rFonts w:ascii="Times New Roman" w:hAnsi="Times New Roman" w:cs="Times New Roman"/>
          <w:color w:val="000000" w:themeColor="text1"/>
          <w:sz w:val="28"/>
          <w:szCs w:val="28"/>
        </w:rPr>
        <w:t xml:space="preserve"> Ментух, Н. Ф.</w:t>
      </w:r>
      <w:r w:rsidRPr="004A0B9A">
        <w:rPr>
          <w:rFonts w:ascii="Times New Roman" w:hAnsi="Times New Roman" w:cs="Times New Roman"/>
          <w:color w:val="000000" w:themeColor="text1"/>
          <w:sz w:val="28"/>
          <w:szCs w:val="28"/>
          <w:lang w:val="uk-UA"/>
        </w:rPr>
        <w:t xml:space="preserve"> </w:t>
      </w:r>
      <w:r w:rsidRPr="004A0B9A">
        <w:rPr>
          <w:rFonts w:ascii="Times New Roman" w:hAnsi="Times New Roman" w:cs="Times New Roman"/>
          <w:color w:val="000000" w:themeColor="text1"/>
          <w:sz w:val="28"/>
          <w:szCs w:val="28"/>
        </w:rPr>
        <w:t>Лізинг в окремих сферах господарювання / Н. Ф. Ментух // Адвокат. – 2012. – № 9. – 29-32</w:t>
      </w:r>
      <w:r w:rsidRPr="004A0B9A">
        <w:rPr>
          <w:rFonts w:ascii="Times New Roman" w:hAnsi="Times New Roman" w:cs="Times New Roman"/>
          <w:color w:val="000000" w:themeColor="text1"/>
          <w:sz w:val="28"/>
          <w:szCs w:val="28"/>
          <w:lang w:val="uk-UA"/>
        </w:rPr>
        <w:t xml:space="preserve"> с</w:t>
      </w:r>
      <w:r w:rsidRPr="004A0B9A">
        <w:rPr>
          <w:rFonts w:ascii="Times New Roman" w:hAnsi="Times New Roman" w:cs="Times New Roman"/>
          <w:color w:val="000000" w:themeColor="text1"/>
          <w:sz w:val="28"/>
          <w:szCs w:val="28"/>
        </w:rPr>
        <w:t>.</w:t>
      </w:r>
    </w:p>
    <w:p w:rsidR="004A0B9A" w:rsidRPr="004A0B9A" w:rsidRDefault="004A0B9A" w:rsidP="004A0B9A">
      <w:pPr>
        <w:shd w:val="clear" w:color="auto" w:fill="FFFFFF"/>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4A0B9A">
        <w:rPr>
          <w:rFonts w:ascii="Times New Roman" w:eastAsia="Times New Roman" w:hAnsi="Times New Roman" w:cs="Times New Roman"/>
          <w:color w:val="000000" w:themeColor="text1"/>
          <w:sz w:val="28"/>
          <w:szCs w:val="28"/>
          <w:lang w:eastAsia="ru-RU"/>
        </w:rPr>
        <w:t>16.  Науменкова</w:t>
      </w:r>
      <w:r w:rsidRPr="004A0B9A">
        <w:rPr>
          <w:rFonts w:ascii="Times New Roman" w:eastAsia="Times New Roman" w:hAnsi="Times New Roman" w:cs="Times New Roman"/>
          <w:color w:val="000000" w:themeColor="text1"/>
          <w:sz w:val="28"/>
          <w:szCs w:val="28"/>
          <w:lang w:val="uk-UA" w:eastAsia="ru-RU"/>
        </w:rPr>
        <w:t> С.В. Ринок фінансових послуг / С. В. Науменкова, С. В. Міщенко. - К. : Знання, 2010. - Книга. - 532 с.</w:t>
      </w:r>
    </w:p>
    <w:p w:rsidR="004A0B9A" w:rsidRDefault="004A0B9A" w:rsidP="004A0B9A">
      <w:pPr>
        <w:spacing w:after="0" w:line="360" w:lineRule="auto"/>
        <w:ind w:firstLine="567"/>
        <w:contextualSpacing/>
        <w:jc w:val="both"/>
        <w:rPr>
          <w:rFonts w:ascii="Times New Roman" w:eastAsia="Times New Roman" w:hAnsi="Times New Roman" w:cs="Times New Roman"/>
          <w:color w:val="000000" w:themeColor="text1"/>
          <w:sz w:val="28"/>
          <w:szCs w:val="28"/>
          <w:lang w:val="uk-UA" w:eastAsia="ru-RU"/>
        </w:rPr>
      </w:pPr>
      <w:r w:rsidRPr="0005160E">
        <w:rPr>
          <w:rFonts w:ascii="Times New Roman" w:eastAsia="Times New Roman" w:hAnsi="Times New Roman" w:cs="Times New Roman"/>
          <w:color w:val="000000" w:themeColor="text1"/>
          <w:sz w:val="28"/>
          <w:szCs w:val="28"/>
          <w:lang w:eastAsia="ru-RU"/>
        </w:rPr>
        <w:t>17.</w:t>
      </w:r>
      <w:r w:rsidRPr="0005160E">
        <w:rPr>
          <w:rFonts w:ascii="Times New Roman" w:hAnsi="Times New Roman" w:cs="Times New Roman"/>
          <w:color w:val="000000" w:themeColor="text1"/>
          <w:sz w:val="28"/>
          <w:szCs w:val="28"/>
        </w:rPr>
        <w:t xml:space="preserve">  </w:t>
      </w:r>
      <w:r w:rsidRPr="0005160E">
        <w:rPr>
          <w:rFonts w:ascii="Times New Roman" w:eastAsia="Times New Roman" w:hAnsi="Times New Roman" w:cs="Times New Roman"/>
          <w:color w:val="000000" w:themeColor="text1"/>
          <w:sz w:val="28"/>
          <w:szCs w:val="28"/>
          <w:lang w:eastAsia="ru-RU"/>
        </w:rPr>
        <w:t>Старцев О.В. Розвиток лізингових операцій в Україні</w:t>
      </w:r>
      <w:r>
        <w:rPr>
          <w:rFonts w:ascii="Times New Roman" w:eastAsia="Times New Roman" w:hAnsi="Times New Roman" w:cs="Times New Roman"/>
          <w:color w:val="000000" w:themeColor="text1"/>
          <w:sz w:val="28"/>
          <w:szCs w:val="28"/>
          <w:lang w:eastAsia="ru-RU"/>
        </w:rPr>
        <w:t xml:space="preserve"> //Фінанси України.-2008.-№6.-</w:t>
      </w:r>
      <w:r>
        <w:rPr>
          <w:rFonts w:ascii="Times New Roman" w:eastAsia="Times New Roman" w:hAnsi="Times New Roman" w:cs="Times New Roman"/>
          <w:color w:val="000000" w:themeColor="text1"/>
          <w:sz w:val="28"/>
          <w:szCs w:val="28"/>
          <w:lang w:val="uk-UA" w:eastAsia="ru-RU"/>
        </w:rPr>
        <w:t xml:space="preserve"> </w:t>
      </w:r>
      <w:r w:rsidRPr="00DD6B5B">
        <w:rPr>
          <w:rFonts w:ascii="Times New Roman" w:eastAsia="Times New Roman" w:hAnsi="Times New Roman" w:cs="Times New Roman"/>
          <w:color w:val="000000" w:themeColor="text1"/>
          <w:sz w:val="28"/>
          <w:szCs w:val="28"/>
          <w:lang w:val="uk-UA" w:eastAsia="ru-RU"/>
        </w:rPr>
        <w:t>70-75</w:t>
      </w:r>
      <w:r>
        <w:rPr>
          <w:rFonts w:ascii="Times New Roman" w:eastAsia="Times New Roman" w:hAnsi="Times New Roman" w:cs="Times New Roman"/>
          <w:color w:val="000000" w:themeColor="text1"/>
          <w:sz w:val="28"/>
          <w:szCs w:val="28"/>
          <w:lang w:val="uk-UA" w:eastAsia="ru-RU"/>
        </w:rPr>
        <w:t xml:space="preserve"> с</w:t>
      </w:r>
      <w:r w:rsidRPr="00DD6B5B">
        <w:rPr>
          <w:rFonts w:ascii="Times New Roman" w:eastAsia="Times New Roman" w:hAnsi="Times New Roman" w:cs="Times New Roman"/>
          <w:color w:val="000000" w:themeColor="text1"/>
          <w:sz w:val="28"/>
          <w:szCs w:val="28"/>
          <w:lang w:val="uk-UA" w:eastAsia="ru-RU"/>
        </w:rPr>
        <w:t>.</w:t>
      </w:r>
    </w:p>
    <w:p w:rsidR="004A0B9A" w:rsidRPr="00DD6B5B" w:rsidRDefault="004A0B9A" w:rsidP="004A0B9A">
      <w:pPr>
        <w:spacing w:after="0" w:line="360" w:lineRule="auto"/>
        <w:ind w:firstLine="567"/>
        <w:contextualSpacing/>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  </w:t>
      </w:r>
      <w:r w:rsidRPr="00DD6B5B">
        <w:rPr>
          <w:rFonts w:ascii="Times New Roman" w:eastAsia="Times New Roman" w:hAnsi="Times New Roman" w:cs="Times New Roman"/>
          <w:color w:val="000000" w:themeColor="text1"/>
          <w:sz w:val="28"/>
          <w:szCs w:val="28"/>
          <w:lang w:val="uk-UA" w:eastAsia="ru-RU"/>
        </w:rPr>
        <w:t xml:space="preserve">18. </w:t>
      </w:r>
      <w:r w:rsidRPr="00DD6B5B">
        <w:rPr>
          <w:rFonts w:ascii="Times New Roman" w:hAnsi="Times New Roman" w:cs="Times New Roman"/>
          <w:color w:val="000000" w:themeColor="text1"/>
          <w:sz w:val="28"/>
          <w:szCs w:val="28"/>
          <w:shd w:val="clear" w:color="auto" w:fill="FFFFFF"/>
          <w:lang w:val="uk-UA"/>
        </w:rPr>
        <w:t>Федоренко Н. А. Лізинг як альтернатива банківського кредитування в умовах кризової ситуації К. П. Штепенко, Н.А. Федоренко // Фінансово-кредитна діяльність: проблеми теорії і практики : збірник наукових праць випуск. - Харків. –</w:t>
      </w:r>
      <w:r>
        <w:rPr>
          <w:rFonts w:ascii="Times New Roman" w:hAnsi="Times New Roman" w:cs="Times New Roman"/>
          <w:color w:val="000000" w:themeColor="text1"/>
          <w:sz w:val="28"/>
          <w:szCs w:val="28"/>
          <w:shd w:val="clear" w:color="auto" w:fill="FFFFFF"/>
          <w:lang w:val="uk-UA"/>
        </w:rPr>
        <w:t xml:space="preserve"> 2010. - Випуск 1(8), ч. 1. –</w:t>
      </w:r>
      <w:r w:rsidRPr="00DD6B5B">
        <w:rPr>
          <w:rFonts w:ascii="Times New Roman" w:hAnsi="Times New Roman" w:cs="Times New Roman"/>
          <w:color w:val="000000" w:themeColor="text1"/>
          <w:sz w:val="28"/>
          <w:szCs w:val="28"/>
          <w:shd w:val="clear" w:color="auto" w:fill="FFFFFF"/>
          <w:lang w:val="uk-UA"/>
        </w:rPr>
        <w:t xml:space="preserve"> 85-90</w:t>
      </w:r>
      <w:r>
        <w:rPr>
          <w:rFonts w:ascii="Times New Roman" w:hAnsi="Times New Roman" w:cs="Times New Roman"/>
          <w:color w:val="000000" w:themeColor="text1"/>
          <w:sz w:val="28"/>
          <w:szCs w:val="28"/>
          <w:shd w:val="clear" w:color="auto" w:fill="FFFFFF"/>
          <w:lang w:val="uk-UA"/>
        </w:rPr>
        <w:t xml:space="preserve"> с</w:t>
      </w:r>
      <w:r w:rsidRPr="00DD6B5B">
        <w:rPr>
          <w:rFonts w:ascii="Times New Roman" w:hAnsi="Times New Roman" w:cs="Times New Roman"/>
          <w:color w:val="000000" w:themeColor="text1"/>
          <w:sz w:val="28"/>
          <w:szCs w:val="28"/>
          <w:shd w:val="clear" w:color="auto" w:fill="FFFFFF"/>
          <w:lang w:val="uk-UA"/>
        </w:rPr>
        <w:t>.</w:t>
      </w:r>
    </w:p>
    <w:p w:rsidR="004A0B9A" w:rsidRPr="004043C5" w:rsidRDefault="004A0B9A" w:rsidP="004A0B9A">
      <w:pPr>
        <w:spacing w:after="0" w:line="360" w:lineRule="auto"/>
        <w:contextualSpacing/>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       </w:t>
      </w:r>
      <w:r w:rsidRPr="00DD6B5B">
        <w:rPr>
          <w:rFonts w:ascii="Times New Roman" w:eastAsia="Times New Roman" w:hAnsi="Times New Roman" w:cs="Times New Roman"/>
          <w:color w:val="000000" w:themeColor="text1"/>
          <w:sz w:val="28"/>
          <w:szCs w:val="28"/>
          <w:lang w:val="uk-UA" w:eastAsia="ru-RU"/>
        </w:rPr>
        <w:t xml:space="preserve"> 19</w:t>
      </w:r>
      <w:r w:rsidRPr="00DD6B5B">
        <w:rPr>
          <w:rFonts w:ascii="Times New Roman" w:hAnsi="Times New Roman" w:cs="Times New Roman"/>
          <w:color w:val="000000" w:themeColor="text1"/>
          <w:sz w:val="28"/>
          <w:szCs w:val="28"/>
          <w:lang w:val="uk-UA"/>
        </w:rPr>
        <w:t>.</w:t>
      </w:r>
      <w:r w:rsidRPr="00DD6B5B">
        <w:rPr>
          <w:rFonts w:ascii="Times New Roman" w:eastAsia="Times New Roman" w:hAnsi="Times New Roman" w:cs="Times New Roman"/>
          <w:color w:val="000000" w:themeColor="text1"/>
          <w:sz w:val="28"/>
          <w:szCs w:val="28"/>
          <w:lang w:val="uk-UA" w:eastAsia="ru-RU"/>
        </w:rPr>
        <w:t xml:space="preserve"> Шевченко А. Лизинговые операции //Бал</w:t>
      </w:r>
      <w:r>
        <w:rPr>
          <w:rFonts w:ascii="Times New Roman" w:eastAsia="Times New Roman" w:hAnsi="Times New Roman" w:cs="Times New Roman"/>
          <w:color w:val="000000" w:themeColor="text1"/>
          <w:sz w:val="28"/>
          <w:szCs w:val="28"/>
          <w:lang w:val="uk-UA" w:eastAsia="ru-RU"/>
        </w:rPr>
        <w:t>анс.-2008.-4 окт (№40).- 6-9 с.</w:t>
      </w:r>
    </w:p>
    <w:p w:rsidR="004A0B9A" w:rsidRDefault="004A0B9A" w:rsidP="004A0B9A">
      <w:pPr>
        <w:spacing w:after="0" w:line="360" w:lineRule="auto"/>
        <w:ind w:firstLine="567"/>
        <w:contextualSpacing/>
        <w:jc w:val="both"/>
        <w:rPr>
          <w:rFonts w:ascii="Times New Roman" w:eastAsia="Times New Roman" w:hAnsi="Times New Roman" w:cs="Times New Roman"/>
          <w:color w:val="000000" w:themeColor="text1"/>
          <w:sz w:val="28"/>
          <w:szCs w:val="28"/>
          <w:lang w:val="uk-UA" w:eastAsia="ru-RU"/>
        </w:rPr>
      </w:pPr>
      <w:r w:rsidRPr="00DD6B5B">
        <w:rPr>
          <w:rFonts w:ascii="Times New Roman" w:eastAsia="Times New Roman" w:hAnsi="Times New Roman" w:cs="Times New Roman"/>
          <w:color w:val="000000" w:themeColor="text1"/>
          <w:sz w:val="28"/>
          <w:szCs w:val="28"/>
          <w:lang w:val="uk-UA" w:eastAsia="ru-RU"/>
        </w:rPr>
        <w:t xml:space="preserve">20. </w:t>
      </w:r>
      <w:r w:rsidRPr="0005160E">
        <w:rPr>
          <w:rFonts w:ascii="Times New Roman" w:eastAsia="Times New Roman" w:hAnsi="Times New Roman" w:cs="Times New Roman"/>
          <w:color w:val="000000" w:themeColor="text1"/>
          <w:sz w:val="28"/>
          <w:szCs w:val="28"/>
          <w:lang w:val="uk-UA" w:eastAsia="ru-RU"/>
        </w:rPr>
        <w:t>Шелудько В. М. Фінансовий</w:t>
      </w:r>
      <w:r>
        <w:rPr>
          <w:rFonts w:ascii="Times New Roman" w:eastAsia="Times New Roman" w:hAnsi="Times New Roman" w:cs="Times New Roman"/>
          <w:color w:val="000000" w:themeColor="text1"/>
          <w:sz w:val="28"/>
          <w:szCs w:val="28"/>
          <w:lang w:val="uk-UA" w:eastAsia="ru-RU"/>
        </w:rPr>
        <w:t xml:space="preserve"> ринок  : навч. посіб. / </w:t>
      </w:r>
      <w:r w:rsidRPr="0005160E">
        <w:rPr>
          <w:rFonts w:ascii="Times New Roman" w:eastAsia="Times New Roman" w:hAnsi="Times New Roman" w:cs="Times New Roman"/>
          <w:color w:val="000000" w:themeColor="text1"/>
          <w:sz w:val="28"/>
          <w:szCs w:val="28"/>
          <w:lang w:val="uk-UA" w:eastAsia="ru-RU"/>
        </w:rPr>
        <w:t>В.М. Шелудько. - К.: Знання, 2008. — 535 с.</w:t>
      </w:r>
    </w:p>
    <w:p w:rsidR="004A0B9A" w:rsidRPr="0005160E" w:rsidRDefault="004A0B9A" w:rsidP="004A0B9A">
      <w:pPr>
        <w:spacing w:after="0" w:line="360" w:lineRule="auto"/>
        <w:ind w:firstLine="567"/>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val="uk-UA" w:eastAsia="ru-RU"/>
        </w:rPr>
        <w:t xml:space="preserve">     </w:t>
      </w:r>
      <w:r w:rsidRPr="004043C5">
        <w:rPr>
          <w:rFonts w:ascii="Times New Roman" w:eastAsia="Times New Roman" w:hAnsi="Times New Roman" w:cs="Times New Roman"/>
          <w:color w:val="000000" w:themeColor="text1"/>
          <w:sz w:val="28"/>
          <w:szCs w:val="28"/>
          <w:lang w:val="uk-UA" w:eastAsia="ru-RU"/>
        </w:rPr>
        <w:t xml:space="preserve">    21. </w:t>
      </w:r>
      <w:r w:rsidRPr="0005160E">
        <w:rPr>
          <w:rFonts w:ascii="Times New Roman" w:eastAsia="Times New Roman" w:hAnsi="Times New Roman" w:cs="Times New Roman"/>
          <w:color w:val="000000" w:themeColor="text1"/>
          <w:sz w:val="28"/>
          <w:szCs w:val="28"/>
          <w:lang w:val="uk-UA" w:eastAsia="ru-RU"/>
        </w:rPr>
        <w:t>Ярошевич Н.Б. Переваги та недоліки лізингу як виду кредитування засобів виробництва в Україні / Ярошевич Н.Б.// Збірник науково-технічних праць На</w:t>
      </w:r>
      <w:r>
        <w:rPr>
          <w:rFonts w:ascii="Times New Roman" w:eastAsia="Times New Roman" w:hAnsi="Times New Roman" w:cs="Times New Roman"/>
          <w:color w:val="000000" w:themeColor="text1"/>
          <w:sz w:val="28"/>
          <w:szCs w:val="28"/>
          <w:lang w:val="uk-UA" w:eastAsia="ru-RU"/>
        </w:rPr>
        <w:t xml:space="preserve">укового віснику НЛТУ України, 2009. - Вип.19.5. - </w:t>
      </w:r>
      <w:r w:rsidRPr="0005160E">
        <w:rPr>
          <w:rFonts w:ascii="Times New Roman" w:eastAsia="Times New Roman" w:hAnsi="Times New Roman" w:cs="Times New Roman"/>
          <w:color w:val="000000" w:themeColor="text1"/>
          <w:sz w:val="28"/>
          <w:szCs w:val="28"/>
          <w:lang w:val="uk-UA" w:eastAsia="ru-RU"/>
        </w:rPr>
        <w:t>241-246</w:t>
      </w:r>
      <w:r>
        <w:rPr>
          <w:rFonts w:ascii="Times New Roman" w:eastAsia="Times New Roman" w:hAnsi="Times New Roman" w:cs="Times New Roman"/>
          <w:color w:val="000000" w:themeColor="text1"/>
          <w:sz w:val="28"/>
          <w:szCs w:val="28"/>
          <w:lang w:val="uk-UA" w:eastAsia="ru-RU"/>
        </w:rPr>
        <w:t xml:space="preserve"> с</w:t>
      </w:r>
      <w:r w:rsidRPr="0005160E">
        <w:rPr>
          <w:rFonts w:ascii="Times New Roman" w:eastAsia="Times New Roman" w:hAnsi="Times New Roman" w:cs="Times New Roman"/>
          <w:color w:val="000000" w:themeColor="text1"/>
          <w:sz w:val="28"/>
          <w:szCs w:val="28"/>
          <w:lang w:val="uk-UA" w:eastAsia="ru-RU"/>
        </w:rPr>
        <w:t>.</w:t>
      </w:r>
      <w:r w:rsidRPr="004043C5">
        <w:rPr>
          <w:rFonts w:ascii="Times New Roman" w:eastAsia="Times New Roman" w:hAnsi="Times New Roman" w:cs="Times New Roman"/>
          <w:color w:val="000000" w:themeColor="text1"/>
          <w:sz w:val="28"/>
          <w:szCs w:val="28"/>
          <w:lang w:val="uk-UA" w:eastAsia="ru-RU"/>
        </w:rPr>
        <w:br/>
        <w:t xml:space="preserve">         </w:t>
      </w:r>
      <w:r w:rsidRPr="0005160E">
        <w:rPr>
          <w:rFonts w:ascii="Times New Roman" w:eastAsia="Times New Roman" w:hAnsi="Times New Roman" w:cs="Times New Roman"/>
          <w:color w:val="000000" w:themeColor="text1"/>
          <w:sz w:val="28"/>
          <w:szCs w:val="28"/>
          <w:lang w:eastAsia="ru-RU"/>
        </w:rPr>
        <w:t>22</w:t>
      </w:r>
      <w:r>
        <w:rPr>
          <w:rFonts w:ascii="Times New Roman" w:eastAsia="Times New Roman" w:hAnsi="Times New Roman" w:cs="Times New Roman"/>
          <w:color w:val="000000" w:themeColor="text1"/>
          <w:sz w:val="28"/>
          <w:szCs w:val="28"/>
          <w:lang w:eastAsia="ru-RU"/>
        </w:rPr>
        <w:t>.</w:t>
      </w:r>
      <w:r w:rsidRPr="0005160E">
        <w:rPr>
          <w:rFonts w:ascii="Times New Roman" w:eastAsia="Times New Roman" w:hAnsi="Times New Roman" w:cs="Times New Roman"/>
          <w:color w:val="000000" w:themeColor="text1"/>
          <w:sz w:val="28"/>
          <w:szCs w:val="28"/>
          <w:lang w:eastAsia="ru-RU"/>
        </w:rPr>
        <w:t xml:space="preserve"> </w:t>
      </w:r>
      <w:r w:rsidRPr="0005160E">
        <w:rPr>
          <w:rFonts w:ascii="Times New Roman" w:eastAsia="Times New Roman" w:hAnsi="Times New Roman" w:cs="Times New Roman"/>
          <w:color w:val="000000" w:themeColor="text1"/>
          <w:sz w:val="28"/>
          <w:szCs w:val="28"/>
          <w:lang w:val="uk-UA" w:eastAsia="ru-RU"/>
        </w:rPr>
        <w:t>.</w:t>
      </w:r>
      <w:r w:rsidRPr="0005160E">
        <w:rPr>
          <w:rFonts w:ascii="Times New Roman" w:eastAsia="Times New Roman" w:hAnsi="Times New Roman" w:cs="Times New Roman"/>
          <w:color w:val="000000" w:themeColor="text1"/>
          <w:sz w:val="28"/>
          <w:szCs w:val="28"/>
          <w:lang w:eastAsia="ru-RU"/>
        </w:rPr>
        <w:t xml:space="preserve"> Іваненко Р.</w:t>
      </w:r>
      <w:r>
        <w:rPr>
          <w:rFonts w:ascii="Times New Roman" w:eastAsia="Times New Roman" w:hAnsi="Times New Roman" w:cs="Times New Roman"/>
          <w:color w:val="000000" w:themeColor="text1"/>
          <w:sz w:val="28"/>
          <w:szCs w:val="28"/>
          <w:lang w:eastAsia="ru-RU"/>
        </w:rPr>
        <w:t xml:space="preserve"> Лізингова індустрія в Україні </w:t>
      </w:r>
      <w:r w:rsidRPr="0005160E">
        <w:rPr>
          <w:rFonts w:ascii="Times New Roman" w:eastAsia="Times New Roman" w:hAnsi="Times New Roman" w:cs="Times New Roman"/>
          <w:color w:val="000000" w:themeColor="text1"/>
          <w:sz w:val="28"/>
          <w:szCs w:val="28"/>
          <w:lang w:eastAsia="ru-RU"/>
        </w:rPr>
        <w:t xml:space="preserve">/ Роман Іваненко. – </w:t>
      </w:r>
      <w:r>
        <w:rPr>
          <w:rFonts w:ascii="Times New Roman" w:eastAsia="Times New Roman" w:hAnsi="Times New Roman" w:cs="Times New Roman"/>
          <w:color w:val="000000" w:themeColor="text1"/>
          <w:sz w:val="28"/>
          <w:szCs w:val="28"/>
          <w:lang w:eastAsia="ru-RU"/>
        </w:rPr>
        <w:t xml:space="preserve">Режим </w:t>
      </w:r>
      <w:r w:rsidRPr="0005160E">
        <w:rPr>
          <w:rFonts w:ascii="Times New Roman" w:eastAsia="Times New Roman" w:hAnsi="Times New Roman" w:cs="Times New Roman"/>
          <w:color w:val="000000" w:themeColor="text1"/>
          <w:sz w:val="28"/>
          <w:szCs w:val="28"/>
          <w:lang w:eastAsia="ru-RU"/>
        </w:rPr>
        <w:t xml:space="preserve">http://www.leasing.org.ua/ua/publications/?pid=2986. </w:t>
      </w:r>
    </w:p>
    <w:p w:rsidR="004A0B9A" w:rsidRPr="004A0B9A" w:rsidRDefault="004A0B9A" w:rsidP="004A0B9A">
      <w:pPr>
        <w:spacing w:after="0" w:line="360" w:lineRule="auto"/>
        <w:ind w:firstLine="567"/>
        <w:contextualSpacing/>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lang w:val="uk-UA"/>
        </w:rPr>
        <w:t>3</w:t>
      </w:r>
      <w:r w:rsidRPr="0005160E">
        <w:rPr>
          <w:rFonts w:ascii="Times New Roman" w:hAnsi="Times New Roman" w:cs="Times New Roman"/>
          <w:color w:val="000000" w:themeColor="text1"/>
          <w:sz w:val="28"/>
          <w:szCs w:val="28"/>
        </w:rPr>
        <w:t xml:space="preserve">. </w:t>
      </w:r>
      <w:r w:rsidRPr="004A0B9A">
        <w:rPr>
          <w:rFonts w:ascii="Times New Roman" w:hAnsi="Times New Roman" w:cs="Times New Roman"/>
          <w:color w:val="000000" w:themeColor="text1"/>
          <w:sz w:val="28"/>
          <w:szCs w:val="28"/>
        </w:rPr>
        <w:t>Кулиняк І. Проблеми розвитку лізингових послуг в Україні / І. Кулиняк</w:t>
      </w:r>
      <w:r w:rsidRPr="004A0B9A">
        <w:rPr>
          <w:rFonts w:ascii="Times New Roman" w:hAnsi="Times New Roman" w:cs="Times New Roman"/>
          <w:color w:val="000000" w:themeColor="text1"/>
          <w:sz w:val="28"/>
          <w:szCs w:val="28"/>
          <w:lang w:val="uk-UA"/>
        </w:rPr>
        <w:t xml:space="preserve"> -</w:t>
      </w:r>
      <w:r w:rsidRPr="004A0B9A">
        <w:rPr>
          <w:rFonts w:ascii="Times New Roman" w:hAnsi="Times New Roman" w:cs="Times New Roman"/>
          <w:color w:val="000000" w:themeColor="text1"/>
          <w:sz w:val="28"/>
          <w:szCs w:val="28"/>
        </w:rPr>
        <w:t>http://archive.nbuv.gov.ua/portal/soc_gum/Dtr_ep/2011_4/files/EC411_31.pdf</w:t>
      </w:r>
    </w:p>
    <w:p w:rsidR="004A0B9A" w:rsidRPr="004A0B9A" w:rsidRDefault="004A0B9A" w:rsidP="004A0B9A">
      <w:pPr>
        <w:pStyle w:val="ad"/>
        <w:shd w:val="clear" w:color="auto" w:fill="FFFFFF"/>
        <w:spacing w:after="0" w:line="360" w:lineRule="auto"/>
        <w:ind w:firstLine="567"/>
        <w:jc w:val="both"/>
        <w:rPr>
          <w:rFonts w:ascii="Times New Roman" w:hAnsi="Times New Roman" w:cs="Times New Roman"/>
          <w:color w:val="000000" w:themeColor="text1"/>
          <w:sz w:val="28"/>
          <w:szCs w:val="28"/>
          <w:lang w:val="uk-UA"/>
        </w:rPr>
      </w:pPr>
      <w:r w:rsidRPr="004A0B9A">
        <w:rPr>
          <w:rFonts w:ascii="Times New Roman" w:hAnsi="Times New Roman" w:cs="Times New Roman"/>
          <w:color w:val="000000" w:themeColor="text1"/>
          <w:sz w:val="28"/>
          <w:szCs w:val="28"/>
          <w:lang w:val="uk-UA"/>
        </w:rPr>
        <w:t>24. Фінансова звітність 2009-2012рр  «</w:t>
      </w:r>
      <w:r w:rsidRPr="004A0B9A">
        <w:rPr>
          <w:rFonts w:ascii="Times New Roman" w:hAnsi="Times New Roman" w:cs="Times New Roman"/>
          <w:color w:val="000000" w:themeColor="text1"/>
          <w:sz w:val="28"/>
          <w:szCs w:val="28"/>
          <w:lang w:val="en-US"/>
        </w:rPr>
        <w:t>VAB</w:t>
      </w:r>
      <w:r w:rsidRPr="004A0B9A">
        <w:rPr>
          <w:rFonts w:ascii="Times New Roman" w:hAnsi="Times New Roman" w:cs="Times New Roman"/>
          <w:color w:val="000000" w:themeColor="text1"/>
          <w:sz w:val="28"/>
          <w:szCs w:val="28"/>
        </w:rPr>
        <w:t xml:space="preserve"> банку</w:t>
      </w:r>
      <w:r w:rsidRPr="004A0B9A">
        <w:rPr>
          <w:rFonts w:ascii="Times New Roman" w:hAnsi="Times New Roman" w:cs="Times New Roman"/>
          <w:color w:val="000000" w:themeColor="text1"/>
          <w:sz w:val="28"/>
          <w:szCs w:val="28"/>
          <w:lang w:val="uk-UA"/>
        </w:rPr>
        <w:t xml:space="preserve">» </w:t>
      </w:r>
      <w:r w:rsidRPr="004A0B9A">
        <w:rPr>
          <w:rFonts w:ascii="Times New Roman" w:hAnsi="Times New Roman" w:cs="Times New Roman"/>
          <w:color w:val="000000" w:themeColor="text1"/>
          <w:sz w:val="28"/>
          <w:szCs w:val="28"/>
        </w:rPr>
        <w:t xml:space="preserve">–   </w:t>
      </w:r>
    </w:p>
    <w:p w:rsidR="004A0B9A" w:rsidRPr="004A0B9A" w:rsidRDefault="00904FA8" w:rsidP="004A0B9A">
      <w:pPr>
        <w:shd w:val="clear" w:color="auto" w:fill="FFFFFF"/>
        <w:spacing w:after="0" w:line="360" w:lineRule="auto"/>
        <w:contextualSpacing/>
        <w:jc w:val="both"/>
        <w:rPr>
          <w:rStyle w:val="a7"/>
          <w:rFonts w:ascii="Times New Roman" w:hAnsi="Times New Roman" w:cs="Times New Roman"/>
          <w:color w:val="000000" w:themeColor="text1"/>
          <w:sz w:val="28"/>
          <w:szCs w:val="28"/>
          <w:u w:val="none"/>
          <w:lang w:val="uk-UA"/>
        </w:rPr>
      </w:pPr>
      <w:hyperlink r:id="rId25" w:history="1">
        <w:r w:rsidR="004A0B9A" w:rsidRPr="004A0B9A">
          <w:rPr>
            <w:rStyle w:val="a7"/>
            <w:rFonts w:ascii="Times New Roman" w:hAnsi="Times New Roman" w:cs="Times New Roman"/>
            <w:color w:val="000000" w:themeColor="text1"/>
            <w:sz w:val="28"/>
            <w:szCs w:val="28"/>
            <w:u w:val="none"/>
          </w:rPr>
          <w:t>http</w:t>
        </w:r>
        <w:r w:rsidR="004A0B9A" w:rsidRPr="004A0B9A">
          <w:rPr>
            <w:rStyle w:val="a7"/>
            <w:rFonts w:ascii="Times New Roman" w:hAnsi="Times New Roman" w:cs="Times New Roman"/>
            <w:color w:val="000000" w:themeColor="text1"/>
            <w:sz w:val="28"/>
            <w:szCs w:val="28"/>
            <w:u w:val="none"/>
            <w:lang w:val="uk-UA"/>
          </w:rPr>
          <w:t>://</w:t>
        </w:r>
        <w:r w:rsidR="004A0B9A" w:rsidRPr="004A0B9A">
          <w:rPr>
            <w:rStyle w:val="a7"/>
            <w:rFonts w:ascii="Times New Roman" w:hAnsi="Times New Roman" w:cs="Times New Roman"/>
            <w:color w:val="000000" w:themeColor="text1"/>
            <w:sz w:val="28"/>
            <w:szCs w:val="28"/>
            <w:u w:val="none"/>
          </w:rPr>
          <w:t>www</w:t>
        </w:r>
        <w:r w:rsidR="004A0B9A" w:rsidRPr="004A0B9A">
          <w:rPr>
            <w:rStyle w:val="a7"/>
            <w:rFonts w:ascii="Times New Roman" w:hAnsi="Times New Roman" w:cs="Times New Roman"/>
            <w:color w:val="000000" w:themeColor="text1"/>
            <w:sz w:val="28"/>
            <w:szCs w:val="28"/>
            <w:u w:val="none"/>
            <w:lang w:val="uk-UA"/>
          </w:rPr>
          <w:t>.</w:t>
        </w:r>
        <w:r w:rsidR="004A0B9A" w:rsidRPr="004A0B9A">
          <w:rPr>
            <w:rStyle w:val="a7"/>
            <w:rFonts w:ascii="Times New Roman" w:hAnsi="Times New Roman" w:cs="Times New Roman"/>
            <w:color w:val="000000" w:themeColor="text1"/>
            <w:sz w:val="28"/>
            <w:szCs w:val="28"/>
            <w:u w:val="none"/>
          </w:rPr>
          <w:t>vab</w:t>
        </w:r>
        <w:r w:rsidR="004A0B9A" w:rsidRPr="004A0B9A">
          <w:rPr>
            <w:rStyle w:val="a7"/>
            <w:rFonts w:ascii="Times New Roman" w:hAnsi="Times New Roman" w:cs="Times New Roman"/>
            <w:color w:val="000000" w:themeColor="text1"/>
            <w:sz w:val="28"/>
            <w:szCs w:val="28"/>
            <w:u w:val="none"/>
            <w:lang w:val="uk-UA"/>
          </w:rPr>
          <w:t>.</w:t>
        </w:r>
        <w:r w:rsidR="004A0B9A" w:rsidRPr="004A0B9A">
          <w:rPr>
            <w:rStyle w:val="a7"/>
            <w:rFonts w:ascii="Times New Roman" w:hAnsi="Times New Roman" w:cs="Times New Roman"/>
            <w:color w:val="000000" w:themeColor="text1"/>
            <w:sz w:val="28"/>
            <w:szCs w:val="28"/>
            <w:u w:val="none"/>
          </w:rPr>
          <w:t>ua</w:t>
        </w:r>
        <w:r w:rsidR="004A0B9A" w:rsidRPr="004A0B9A">
          <w:rPr>
            <w:rStyle w:val="a7"/>
            <w:rFonts w:ascii="Times New Roman" w:hAnsi="Times New Roman" w:cs="Times New Roman"/>
            <w:color w:val="000000" w:themeColor="text1"/>
            <w:sz w:val="28"/>
            <w:szCs w:val="28"/>
            <w:u w:val="none"/>
            <w:lang w:val="uk-UA"/>
          </w:rPr>
          <w:t>/</w:t>
        </w:r>
        <w:r w:rsidR="004A0B9A" w:rsidRPr="004A0B9A">
          <w:rPr>
            <w:rStyle w:val="a7"/>
            <w:rFonts w:ascii="Times New Roman" w:hAnsi="Times New Roman" w:cs="Times New Roman"/>
            <w:color w:val="000000" w:themeColor="text1"/>
            <w:sz w:val="28"/>
            <w:szCs w:val="28"/>
            <w:u w:val="none"/>
          </w:rPr>
          <w:t>ukr</w:t>
        </w:r>
        <w:r w:rsidR="004A0B9A" w:rsidRPr="004A0B9A">
          <w:rPr>
            <w:rStyle w:val="a7"/>
            <w:rFonts w:ascii="Times New Roman" w:hAnsi="Times New Roman" w:cs="Times New Roman"/>
            <w:color w:val="000000" w:themeColor="text1"/>
            <w:sz w:val="28"/>
            <w:szCs w:val="28"/>
            <w:u w:val="none"/>
            <w:lang w:val="uk-UA"/>
          </w:rPr>
          <w:t>/</w:t>
        </w:r>
        <w:r w:rsidR="004A0B9A" w:rsidRPr="004A0B9A">
          <w:rPr>
            <w:rStyle w:val="a7"/>
            <w:rFonts w:ascii="Times New Roman" w:hAnsi="Times New Roman" w:cs="Times New Roman"/>
            <w:color w:val="000000" w:themeColor="text1"/>
            <w:sz w:val="28"/>
            <w:szCs w:val="28"/>
            <w:u w:val="none"/>
          </w:rPr>
          <w:t>personal</w:t>
        </w:r>
        <w:r w:rsidR="004A0B9A" w:rsidRPr="004A0B9A">
          <w:rPr>
            <w:rStyle w:val="a7"/>
            <w:rFonts w:ascii="Times New Roman" w:hAnsi="Times New Roman" w:cs="Times New Roman"/>
            <w:color w:val="000000" w:themeColor="text1"/>
            <w:sz w:val="28"/>
            <w:szCs w:val="28"/>
            <w:u w:val="none"/>
            <w:lang w:val="uk-UA"/>
          </w:rPr>
          <w:t>/</w:t>
        </w:r>
        <w:r w:rsidR="004A0B9A" w:rsidRPr="004A0B9A">
          <w:rPr>
            <w:rStyle w:val="a7"/>
            <w:rFonts w:ascii="Times New Roman" w:hAnsi="Times New Roman" w:cs="Times New Roman"/>
            <w:color w:val="000000" w:themeColor="text1"/>
            <w:sz w:val="28"/>
            <w:szCs w:val="28"/>
            <w:u w:val="none"/>
          </w:rPr>
          <w:t>leasing</w:t>
        </w:r>
        <w:r w:rsidR="004A0B9A" w:rsidRPr="004A0B9A">
          <w:rPr>
            <w:rStyle w:val="a7"/>
            <w:rFonts w:ascii="Times New Roman" w:hAnsi="Times New Roman" w:cs="Times New Roman"/>
            <w:color w:val="000000" w:themeColor="text1"/>
            <w:sz w:val="28"/>
            <w:szCs w:val="28"/>
            <w:u w:val="none"/>
            <w:lang w:val="uk-UA"/>
          </w:rPr>
          <w:t>/</w:t>
        </w:r>
      </w:hyperlink>
    </w:p>
    <w:p w:rsidR="004A0B9A" w:rsidRPr="004A0B9A" w:rsidRDefault="004A0B9A" w:rsidP="004A0B9A">
      <w:pPr>
        <w:spacing w:line="360" w:lineRule="auto"/>
        <w:ind w:firstLine="567"/>
        <w:contextualSpacing/>
        <w:jc w:val="both"/>
        <w:rPr>
          <w:rFonts w:ascii="Times New Roman" w:hAnsi="Times New Roman" w:cs="Times New Roman"/>
          <w:sz w:val="28"/>
          <w:szCs w:val="28"/>
          <w:lang w:val="uk-UA"/>
        </w:rPr>
      </w:pPr>
      <w:r w:rsidRPr="004A0B9A">
        <w:rPr>
          <w:rStyle w:val="a7"/>
          <w:rFonts w:ascii="Times New Roman" w:hAnsi="Times New Roman" w:cs="Times New Roman"/>
          <w:color w:val="000000" w:themeColor="text1"/>
          <w:sz w:val="28"/>
          <w:szCs w:val="28"/>
          <w:u w:val="none"/>
          <w:lang w:val="uk-UA"/>
        </w:rPr>
        <w:t xml:space="preserve">25.  </w:t>
      </w:r>
      <w:r w:rsidRPr="004A0B9A">
        <w:rPr>
          <w:rFonts w:ascii="Times New Roman" w:hAnsi="Times New Roman" w:cs="Times New Roman"/>
          <w:sz w:val="28"/>
          <w:szCs w:val="28"/>
          <w:lang w:val="uk-UA"/>
        </w:rPr>
        <w:t>Офіційний сайт Державної комісії з регулювання фінансових ринків України</w:t>
      </w:r>
    </w:p>
    <w:p w:rsidR="004A0B9A" w:rsidRPr="004A0B9A" w:rsidRDefault="004A0B9A" w:rsidP="004A0B9A">
      <w:pPr>
        <w:spacing w:line="360" w:lineRule="auto"/>
        <w:ind w:firstLine="567"/>
        <w:contextualSpacing/>
        <w:jc w:val="both"/>
        <w:rPr>
          <w:rFonts w:ascii="Times New Roman" w:hAnsi="Times New Roman" w:cs="Times New Roman"/>
          <w:sz w:val="28"/>
          <w:szCs w:val="28"/>
          <w:lang w:val="uk-UA"/>
        </w:rPr>
      </w:pPr>
      <w:r w:rsidRPr="004A0B9A">
        <w:rPr>
          <w:rFonts w:ascii="Times New Roman" w:hAnsi="Times New Roman" w:cs="Times New Roman"/>
          <w:color w:val="000000" w:themeColor="text1"/>
          <w:sz w:val="28"/>
          <w:szCs w:val="28"/>
          <w:lang w:val="uk-UA"/>
        </w:rPr>
        <w:t>26.</w:t>
      </w:r>
      <w:r w:rsidRPr="004A0B9A">
        <w:rPr>
          <w:rFonts w:ascii="Times New Roman" w:hAnsi="Times New Roman" w:cs="Times New Roman"/>
          <w:sz w:val="28"/>
          <w:szCs w:val="28"/>
          <w:lang w:val="uk-UA"/>
        </w:rPr>
        <w:t xml:space="preserve"> Офіційний сайт НБУ - http://www.bank.gov.ua/control/uk/index</w:t>
      </w:r>
    </w:p>
    <w:p w:rsidR="001160B3" w:rsidRPr="00256ADF" w:rsidRDefault="004A0B9A" w:rsidP="00256ADF">
      <w:pPr>
        <w:jc w:val="both"/>
        <w:rPr>
          <w:rFonts w:ascii="Times New Roman" w:hAnsi="Times New Roman" w:cs="Times New Roman"/>
          <w:color w:val="000000" w:themeColor="text1"/>
          <w:sz w:val="28"/>
          <w:szCs w:val="28"/>
        </w:rPr>
      </w:pPr>
      <w:r w:rsidRPr="004A0B9A">
        <w:rPr>
          <w:rFonts w:ascii="Times New Roman" w:hAnsi="Times New Roman" w:cs="Times New Roman"/>
          <w:color w:val="000000" w:themeColor="text1"/>
          <w:sz w:val="28"/>
          <w:szCs w:val="28"/>
          <w:lang w:val="uk-UA"/>
        </w:rPr>
        <w:t xml:space="preserve">       </w:t>
      </w:r>
      <w:r w:rsidRPr="004A0B9A">
        <w:rPr>
          <w:rFonts w:ascii="Times New Roman" w:hAnsi="Times New Roman" w:cs="Times New Roman"/>
          <w:color w:val="000000" w:themeColor="text1"/>
          <w:sz w:val="28"/>
          <w:szCs w:val="28"/>
        </w:rPr>
        <w:t xml:space="preserve">27. Офіційний сайт «VAB Банку» - </w:t>
      </w:r>
      <w:hyperlink r:id="rId26" w:history="1">
        <w:r w:rsidRPr="004A0B9A">
          <w:rPr>
            <w:rStyle w:val="a7"/>
            <w:rFonts w:ascii="Times New Roman" w:hAnsi="Times New Roman" w:cs="Times New Roman"/>
            <w:color w:val="000000" w:themeColor="text1"/>
            <w:sz w:val="28"/>
            <w:szCs w:val="28"/>
            <w:u w:val="none"/>
          </w:rPr>
          <w:t>http://www.vab.ua/ukr/about/</w:t>
        </w:r>
      </w:hyperlink>
    </w:p>
    <w:p w:rsidR="001160B3" w:rsidRDefault="001160B3" w:rsidP="00B52CDB">
      <w:pPr>
        <w:tabs>
          <w:tab w:val="left" w:pos="1830"/>
        </w:tabs>
        <w:spacing w:line="360" w:lineRule="auto"/>
        <w:ind w:firstLine="567"/>
        <w:contextualSpacing/>
        <w:jc w:val="center"/>
        <w:rPr>
          <w:rFonts w:ascii="Times New Roman" w:hAnsi="Times New Roman" w:cs="Times New Roman"/>
          <w:b/>
          <w:sz w:val="28"/>
          <w:szCs w:val="28"/>
          <w:lang w:val="uk-UA" w:eastAsia="ru-RU"/>
        </w:rPr>
      </w:pPr>
    </w:p>
    <w:sectPr w:rsidR="001160B3" w:rsidSect="00932FC6">
      <w:headerReference w:type="default" r:id="rId27"/>
      <w:pgSz w:w="11906" w:h="16838"/>
      <w:pgMar w:top="1134" w:right="567" w:bottom="1134" w:left="1701" w:header="709" w:footer="709"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0170" w:rsidRDefault="00BF0170" w:rsidP="00DC233A">
      <w:pPr>
        <w:spacing w:after="0" w:line="240" w:lineRule="auto"/>
      </w:pPr>
      <w:r>
        <w:separator/>
      </w:r>
    </w:p>
  </w:endnote>
  <w:endnote w:type="continuationSeparator" w:id="0">
    <w:p w:rsidR="00BF0170" w:rsidRDefault="00BF0170" w:rsidP="00DC23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0170" w:rsidRDefault="00BF0170" w:rsidP="00DC233A">
      <w:pPr>
        <w:spacing w:after="0" w:line="240" w:lineRule="auto"/>
      </w:pPr>
      <w:r>
        <w:separator/>
      </w:r>
    </w:p>
  </w:footnote>
  <w:footnote w:type="continuationSeparator" w:id="0">
    <w:p w:rsidR="00BF0170" w:rsidRDefault="00BF0170" w:rsidP="00DC233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336" w:rsidRDefault="00D01336">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D5F95"/>
    <w:multiLevelType w:val="hybridMultilevel"/>
    <w:tmpl w:val="2C8A1956"/>
    <w:lvl w:ilvl="0" w:tplc="FFFFFFFF">
      <w:numFmt w:val="bullet"/>
      <w:lvlText w:val="-"/>
      <w:lvlJc w:val="left"/>
      <w:pPr>
        <w:ind w:left="2697" w:hanging="360"/>
      </w:pPr>
      <w:rPr>
        <w:rFonts w:ascii="Times New Roman" w:hAnsi="Times New Roman" w:hint="default"/>
      </w:rPr>
    </w:lvl>
    <w:lvl w:ilvl="1" w:tplc="04190003" w:tentative="1">
      <w:start w:val="1"/>
      <w:numFmt w:val="bullet"/>
      <w:lvlText w:val="o"/>
      <w:lvlJc w:val="left"/>
      <w:pPr>
        <w:ind w:left="3417" w:hanging="360"/>
      </w:pPr>
      <w:rPr>
        <w:rFonts w:ascii="Courier New" w:hAnsi="Courier New" w:cs="Courier New" w:hint="default"/>
      </w:rPr>
    </w:lvl>
    <w:lvl w:ilvl="2" w:tplc="04190005" w:tentative="1">
      <w:start w:val="1"/>
      <w:numFmt w:val="bullet"/>
      <w:lvlText w:val=""/>
      <w:lvlJc w:val="left"/>
      <w:pPr>
        <w:ind w:left="4137" w:hanging="360"/>
      </w:pPr>
      <w:rPr>
        <w:rFonts w:ascii="Wingdings" w:hAnsi="Wingdings" w:hint="default"/>
      </w:rPr>
    </w:lvl>
    <w:lvl w:ilvl="3" w:tplc="04190001" w:tentative="1">
      <w:start w:val="1"/>
      <w:numFmt w:val="bullet"/>
      <w:lvlText w:val=""/>
      <w:lvlJc w:val="left"/>
      <w:pPr>
        <w:ind w:left="4857" w:hanging="360"/>
      </w:pPr>
      <w:rPr>
        <w:rFonts w:ascii="Symbol" w:hAnsi="Symbol" w:hint="default"/>
      </w:rPr>
    </w:lvl>
    <w:lvl w:ilvl="4" w:tplc="04190003" w:tentative="1">
      <w:start w:val="1"/>
      <w:numFmt w:val="bullet"/>
      <w:lvlText w:val="o"/>
      <w:lvlJc w:val="left"/>
      <w:pPr>
        <w:ind w:left="5577" w:hanging="360"/>
      </w:pPr>
      <w:rPr>
        <w:rFonts w:ascii="Courier New" w:hAnsi="Courier New" w:cs="Courier New" w:hint="default"/>
      </w:rPr>
    </w:lvl>
    <w:lvl w:ilvl="5" w:tplc="04190005" w:tentative="1">
      <w:start w:val="1"/>
      <w:numFmt w:val="bullet"/>
      <w:lvlText w:val=""/>
      <w:lvlJc w:val="left"/>
      <w:pPr>
        <w:ind w:left="6297" w:hanging="360"/>
      </w:pPr>
      <w:rPr>
        <w:rFonts w:ascii="Wingdings" w:hAnsi="Wingdings" w:hint="default"/>
      </w:rPr>
    </w:lvl>
    <w:lvl w:ilvl="6" w:tplc="04190001" w:tentative="1">
      <w:start w:val="1"/>
      <w:numFmt w:val="bullet"/>
      <w:lvlText w:val=""/>
      <w:lvlJc w:val="left"/>
      <w:pPr>
        <w:ind w:left="7017" w:hanging="360"/>
      </w:pPr>
      <w:rPr>
        <w:rFonts w:ascii="Symbol" w:hAnsi="Symbol" w:hint="default"/>
      </w:rPr>
    </w:lvl>
    <w:lvl w:ilvl="7" w:tplc="04190003" w:tentative="1">
      <w:start w:val="1"/>
      <w:numFmt w:val="bullet"/>
      <w:lvlText w:val="o"/>
      <w:lvlJc w:val="left"/>
      <w:pPr>
        <w:ind w:left="7737" w:hanging="360"/>
      </w:pPr>
      <w:rPr>
        <w:rFonts w:ascii="Courier New" w:hAnsi="Courier New" w:cs="Courier New" w:hint="default"/>
      </w:rPr>
    </w:lvl>
    <w:lvl w:ilvl="8" w:tplc="04190005" w:tentative="1">
      <w:start w:val="1"/>
      <w:numFmt w:val="bullet"/>
      <w:lvlText w:val=""/>
      <w:lvlJc w:val="left"/>
      <w:pPr>
        <w:ind w:left="8457" w:hanging="360"/>
      </w:pPr>
      <w:rPr>
        <w:rFonts w:ascii="Wingdings" w:hAnsi="Wingdings" w:hint="default"/>
      </w:rPr>
    </w:lvl>
  </w:abstractNum>
  <w:abstractNum w:abstractNumId="1">
    <w:nsid w:val="160504BA"/>
    <w:multiLevelType w:val="hybridMultilevel"/>
    <w:tmpl w:val="F7D8A8DC"/>
    <w:lvl w:ilvl="0" w:tplc="FFFFFFFF">
      <w:numFmt w:val="bullet"/>
      <w:lvlText w:val="-"/>
      <w:lvlJc w:val="left"/>
      <w:pPr>
        <w:ind w:left="1977" w:hanging="1410"/>
      </w:pPr>
      <w:rPr>
        <w:rFonts w:ascii="Times New Roman" w:hAnsi="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nsid w:val="2A454653"/>
    <w:multiLevelType w:val="hybridMultilevel"/>
    <w:tmpl w:val="B23A032C"/>
    <w:lvl w:ilvl="0" w:tplc="67721040">
      <w:numFmt w:val="bullet"/>
      <w:lvlText w:val=""/>
      <w:lvlJc w:val="left"/>
      <w:pPr>
        <w:ind w:left="1332" w:hanging="765"/>
      </w:pPr>
      <w:rPr>
        <w:rFonts w:ascii="Symbol" w:eastAsiaTheme="minorHAnsi" w:hAnsi="Symbol" w:cstheme="minorBidi" w:hint="default"/>
        <w:color w:val="auto"/>
        <w:sz w:val="22"/>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nsid w:val="2A5D5CDC"/>
    <w:multiLevelType w:val="multilevel"/>
    <w:tmpl w:val="71761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D072AE"/>
    <w:multiLevelType w:val="hybridMultilevel"/>
    <w:tmpl w:val="BA3E6C66"/>
    <w:lvl w:ilvl="0" w:tplc="FFFFFFFF">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358614B7"/>
    <w:multiLevelType w:val="hybridMultilevel"/>
    <w:tmpl w:val="B8865BA4"/>
    <w:lvl w:ilvl="0" w:tplc="FFFFFFFF">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3C066A6F"/>
    <w:multiLevelType w:val="hybridMultilevel"/>
    <w:tmpl w:val="D21C2140"/>
    <w:lvl w:ilvl="0" w:tplc="FFFFFFFF">
      <w:numFmt w:val="bullet"/>
      <w:lvlText w:val="-"/>
      <w:lvlJc w:val="left"/>
      <w:pPr>
        <w:ind w:left="2697" w:hanging="360"/>
      </w:pPr>
      <w:rPr>
        <w:rFonts w:ascii="Times New Roman" w:hAnsi="Times New Roman" w:hint="default"/>
      </w:rPr>
    </w:lvl>
    <w:lvl w:ilvl="1" w:tplc="04190003" w:tentative="1">
      <w:start w:val="1"/>
      <w:numFmt w:val="bullet"/>
      <w:lvlText w:val="o"/>
      <w:lvlJc w:val="left"/>
      <w:pPr>
        <w:ind w:left="3417" w:hanging="360"/>
      </w:pPr>
      <w:rPr>
        <w:rFonts w:ascii="Courier New" w:hAnsi="Courier New" w:cs="Courier New" w:hint="default"/>
      </w:rPr>
    </w:lvl>
    <w:lvl w:ilvl="2" w:tplc="04190005" w:tentative="1">
      <w:start w:val="1"/>
      <w:numFmt w:val="bullet"/>
      <w:lvlText w:val=""/>
      <w:lvlJc w:val="left"/>
      <w:pPr>
        <w:ind w:left="4137" w:hanging="360"/>
      </w:pPr>
      <w:rPr>
        <w:rFonts w:ascii="Wingdings" w:hAnsi="Wingdings" w:hint="default"/>
      </w:rPr>
    </w:lvl>
    <w:lvl w:ilvl="3" w:tplc="04190001" w:tentative="1">
      <w:start w:val="1"/>
      <w:numFmt w:val="bullet"/>
      <w:lvlText w:val=""/>
      <w:lvlJc w:val="left"/>
      <w:pPr>
        <w:ind w:left="4857" w:hanging="360"/>
      </w:pPr>
      <w:rPr>
        <w:rFonts w:ascii="Symbol" w:hAnsi="Symbol" w:hint="default"/>
      </w:rPr>
    </w:lvl>
    <w:lvl w:ilvl="4" w:tplc="04190003" w:tentative="1">
      <w:start w:val="1"/>
      <w:numFmt w:val="bullet"/>
      <w:lvlText w:val="o"/>
      <w:lvlJc w:val="left"/>
      <w:pPr>
        <w:ind w:left="5577" w:hanging="360"/>
      </w:pPr>
      <w:rPr>
        <w:rFonts w:ascii="Courier New" w:hAnsi="Courier New" w:cs="Courier New" w:hint="default"/>
      </w:rPr>
    </w:lvl>
    <w:lvl w:ilvl="5" w:tplc="04190005" w:tentative="1">
      <w:start w:val="1"/>
      <w:numFmt w:val="bullet"/>
      <w:lvlText w:val=""/>
      <w:lvlJc w:val="left"/>
      <w:pPr>
        <w:ind w:left="6297" w:hanging="360"/>
      </w:pPr>
      <w:rPr>
        <w:rFonts w:ascii="Wingdings" w:hAnsi="Wingdings" w:hint="default"/>
      </w:rPr>
    </w:lvl>
    <w:lvl w:ilvl="6" w:tplc="04190001" w:tentative="1">
      <w:start w:val="1"/>
      <w:numFmt w:val="bullet"/>
      <w:lvlText w:val=""/>
      <w:lvlJc w:val="left"/>
      <w:pPr>
        <w:ind w:left="7017" w:hanging="360"/>
      </w:pPr>
      <w:rPr>
        <w:rFonts w:ascii="Symbol" w:hAnsi="Symbol" w:hint="default"/>
      </w:rPr>
    </w:lvl>
    <w:lvl w:ilvl="7" w:tplc="04190003" w:tentative="1">
      <w:start w:val="1"/>
      <w:numFmt w:val="bullet"/>
      <w:lvlText w:val="o"/>
      <w:lvlJc w:val="left"/>
      <w:pPr>
        <w:ind w:left="7737" w:hanging="360"/>
      </w:pPr>
      <w:rPr>
        <w:rFonts w:ascii="Courier New" w:hAnsi="Courier New" w:cs="Courier New" w:hint="default"/>
      </w:rPr>
    </w:lvl>
    <w:lvl w:ilvl="8" w:tplc="04190005" w:tentative="1">
      <w:start w:val="1"/>
      <w:numFmt w:val="bullet"/>
      <w:lvlText w:val=""/>
      <w:lvlJc w:val="left"/>
      <w:pPr>
        <w:ind w:left="8457" w:hanging="360"/>
      </w:pPr>
      <w:rPr>
        <w:rFonts w:ascii="Wingdings" w:hAnsi="Wingdings" w:hint="default"/>
      </w:rPr>
    </w:lvl>
  </w:abstractNum>
  <w:abstractNum w:abstractNumId="7">
    <w:nsid w:val="3C2E00BF"/>
    <w:multiLevelType w:val="multilevel"/>
    <w:tmpl w:val="9D58D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851F89"/>
    <w:multiLevelType w:val="multilevel"/>
    <w:tmpl w:val="5D8299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41A76134"/>
    <w:multiLevelType w:val="hybridMultilevel"/>
    <w:tmpl w:val="4BF8D140"/>
    <w:lvl w:ilvl="0" w:tplc="FDE61754">
      <w:numFmt w:val="bullet"/>
      <w:lvlText w:val=""/>
      <w:lvlJc w:val="left"/>
      <w:pPr>
        <w:ind w:left="1977" w:hanging="1410"/>
      </w:pPr>
      <w:rPr>
        <w:rFonts w:ascii="Symbol" w:eastAsiaTheme="minorHAns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
    <w:nsid w:val="522069F3"/>
    <w:multiLevelType w:val="hybridMultilevel"/>
    <w:tmpl w:val="AB626DB0"/>
    <w:lvl w:ilvl="0" w:tplc="FFFFFFFF">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52AA7E64"/>
    <w:multiLevelType w:val="hybridMultilevel"/>
    <w:tmpl w:val="367CB858"/>
    <w:lvl w:ilvl="0" w:tplc="FFFFFFFF">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5B005819"/>
    <w:multiLevelType w:val="hybridMultilevel"/>
    <w:tmpl w:val="E788E786"/>
    <w:lvl w:ilvl="0" w:tplc="FFFFFFFF">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5EE07BF3"/>
    <w:multiLevelType w:val="hybridMultilevel"/>
    <w:tmpl w:val="E08AA610"/>
    <w:lvl w:ilvl="0" w:tplc="D856076A">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69C91DE8"/>
    <w:multiLevelType w:val="multilevel"/>
    <w:tmpl w:val="1DF806FA"/>
    <w:lvl w:ilvl="0">
      <w:start w:val="1"/>
      <w:numFmt w:val="decimal"/>
      <w:lvlText w:val="%1"/>
      <w:lvlJc w:val="left"/>
      <w:pPr>
        <w:ind w:left="450" w:hanging="450"/>
      </w:pPr>
      <w:rPr>
        <w:rFonts w:hint="default"/>
      </w:rPr>
    </w:lvl>
    <w:lvl w:ilvl="1">
      <w:start w:val="1"/>
      <w:numFmt w:val="decimal"/>
      <w:lvlText w:val="%1.%2"/>
      <w:lvlJc w:val="left"/>
      <w:pPr>
        <w:ind w:left="1017" w:hanging="45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78937E26"/>
    <w:multiLevelType w:val="hybridMultilevel"/>
    <w:tmpl w:val="986E3B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7"/>
  </w:num>
  <w:num w:numId="3">
    <w:abstractNumId w:val="11"/>
  </w:num>
  <w:num w:numId="4">
    <w:abstractNumId w:val="10"/>
  </w:num>
  <w:num w:numId="5">
    <w:abstractNumId w:val="5"/>
  </w:num>
  <w:num w:numId="6">
    <w:abstractNumId w:val="4"/>
  </w:num>
  <w:num w:numId="7">
    <w:abstractNumId w:val="9"/>
  </w:num>
  <w:num w:numId="8">
    <w:abstractNumId w:val="1"/>
  </w:num>
  <w:num w:numId="9">
    <w:abstractNumId w:val="6"/>
  </w:num>
  <w:num w:numId="10">
    <w:abstractNumId w:val="0"/>
  </w:num>
  <w:num w:numId="11">
    <w:abstractNumId w:val="15"/>
  </w:num>
  <w:num w:numId="12">
    <w:abstractNumId w:val="12"/>
  </w:num>
  <w:num w:numId="13">
    <w:abstractNumId w:val="2"/>
  </w:num>
  <w:num w:numId="14">
    <w:abstractNumId w:val="13"/>
  </w:num>
  <w:num w:numId="15">
    <w:abstractNumId w:val="8"/>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defaultTabStop w:val="708"/>
  <w:hyphenationZone w:val="425"/>
  <w:evenAndOddHeaders/>
  <w:characterSpacingControl w:val="doNotCompress"/>
  <w:footnotePr>
    <w:footnote w:id="-1"/>
    <w:footnote w:id="0"/>
  </w:footnotePr>
  <w:endnotePr>
    <w:endnote w:id="-1"/>
    <w:endnote w:id="0"/>
  </w:endnotePr>
  <w:compat/>
  <w:rsids>
    <w:rsidRoot w:val="006051B1"/>
    <w:rsid w:val="00036B45"/>
    <w:rsid w:val="0007243C"/>
    <w:rsid w:val="00087692"/>
    <w:rsid w:val="000A291D"/>
    <w:rsid w:val="000B4C64"/>
    <w:rsid w:val="000D53E1"/>
    <w:rsid w:val="001160B3"/>
    <w:rsid w:val="00125545"/>
    <w:rsid w:val="001635D7"/>
    <w:rsid w:val="00174745"/>
    <w:rsid w:val="00196FDC"/>
    <w:rsid w:val="001E3837"/>
    <w:rsid w:val="001E39ED"/>
    <w:rsid w:val="00220D98"/>
    <w:rsid w:val="00237DFB"/>
    <w:rsid w:val="0024479C"/>
    <w:rsid w:val="00256ADF"/>
    <w:rsid w:val="00265491"/>
    <w:rsid w:val="002E1663"/>
    <w:rsid w:val="002E3EA0"/>
    <w:rsid w:val="003144C5"/>
    <w:rsid w:val="00362726"/>
    <w:rsid w:val="00394AAD"/>
    <w:rsid w:val="003A6F9E"/>
    <w:rsid w:val="003D4258"/>
    <w:rsid w:val="003F29C4"/>
    <w:rsid w:val="004030E9"/>
    <w:rsid w:val="00421A5E"/>
    <w:rsid w:val="0042686E"/>
    <w:rsid w:val="004279F0"/>
    <w:rsid w:val="0043478B"/>
    <w:rsid w:val="004376F7"/>
    <w:rsid w:val="00441F3A"/>
    <w:rsid w:val="00452353"/>
    <w:rsid w:val="004A0B9A"/>
    <w:rsid w:val="004A7072"/>
    <w:rsid w:val="004E173B"/>
    <w:rsid w:val="004E215C"/>
    <w:rsid w:val="005064CA"/>
    <w:rsid w:val="00571B51"/>
    <w:rsid w:val="00583BE4"/>
    <w:rsid w:val="005A0F09"/>
    <w:rsid w:val="005C6077"/>
    <w:rsid w:val="005C779D"/>
    <w:rsid w:val="005E0EFB"/>
    <w:rsid w:val="006051B1"/>
    <w:rsid w:val="00607C50"/>
    <w:rsid w:val="006233CD"/>
    <w:rsid w:val="00662D53"/>
    <w:rsid w:val="00693084"/>
    <w:rsid w:val="006C4E24"/>
    <w:rsid w:val="00721FD2"/>
    <w:rsid w:val="00743E51"/>
    <w:rsid w:val="00751D38"/>
    <w:rsid w:val="00757822"/>
    <w:rsid w:val="0076650A"/>
    <w:rsid w:val="007A4AB2"/>
    <w:rsid w:val="007C2B8E"/>
    <w:rsid w:val="007D1E90"/>
    <w:rsid w:val="007D5886"/>
    <w:rsid w:val="00802D60"/>
    <w:rsid w:val="00805228"/>
    <w:rsid w:val="008220E7"/>
    <w:rsid w:val="008425E4"/>
    <w:rsid w:val="00843075"/>
    <w:rsid w:val="00872B14"/>
    <w:rsid w:val="00904FA8"/>
    <w:rsid w:val="00932FC6"/>
    <w:rsid w:val="00937E8B"/>
    <w:rsid w:val="009954EC"/>
    <w:rsid w:val="009F47D6"/>
    <w:rsid w:val="009F7DB8"/>
    <w:rsid w:val="00A06140"/>
    <w:rsid w:val="00A12923"/>
    <w:rsid w:val="00A24C79"/>
    <w:rsid w:val="00A7403E"/>
    <w:rsid w:val="00A843DE"/>
    <w:rsid w:val="00AE0779"/>
    <w:rsid w:val="00B054D5"/>
    <w:rsid w:val="00B236AF"/>
    <w:rsid w:val="00B52CDB"/>
    <w:rsid w:val="00B6313B"/>
    <w:rsid w:val="00B73845"/>
    <w:rsid w:val="00B8441F"/>
    <w:rsid w:val="00BB22DC"/>
    <w:rsid w:val="00BD1D6A"/>
    <w:rsid w:val="00BD2BEA"/>
    <w:rsid w:val="00BD2E2C"/>
    <w:rsid w:val="00BD7143"/>
    <w:rsid w:val="00BE27B8"/>
    <w:rsid w:val="00BF0170"/>
    <w:rsid w:val="00C254E4"/>
    <w:rsid w:val="00CB0CE0"/>
    <w:rsid w:val="00CE3475"/>
    <w:rsid w:val="00CE6BE3"/>
    <w:rsid w:val="00D01336"/>
    <w:rsid w:val="00D11F1A"/>
    <w:rsid w:val="00D211ED"/>
    <w:rsid w:val="00D30972"/>
    <w:rsid w:val="00D921F1"/>
    <w:rsid w:val="00DA6F28"/>
    <w:rsid w:val="00DC233A"/>
    <w:rsid w:val="00DF1C51"/>
    <w:rsid w:val="00E30B55"/>
    <w:rsid w:val="00E61688"/>
    <w:rsid w:val="00E95433"/>
    <w:rsid w:val="00EC2344"/>
    <w:rsid w:val="00EC4846"/>
    <w:rsid w:val="00ED545A"/>
    <w:rsid w:val="00EE4931"/>
    <w:rsid w:val="00EF17FF"/>
    <w:rsid w:val="00F2738E"/>
    <w:rsid w:val="00F41CBC"/>
    <w:rsid w:val="00F569FC"/>
    <w:rsid w:val="00F6156E"/>
    <w:rsid w:val="00F91949"/>
    <w:rsid w:val="00FC30E8"/>
    <w:rsid w:val="00FC55E7"/>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54E4"/>
  </w:style>
  <w:style w:type="paragraph" w:styleId="1">
    <w:name w:val="heading 1"/>
    <w:basedOn w:val="a"/>
    <w:link w:val="10"/>
    <w:uiPriority w:val="9"/>
    <w:qFormat/>
    <w:rsid w:val="006051B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51B1"/>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F569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569FC"/>
  </w:style>
  <w:style w:type="character" w:styleId="a4">
    <w:name w:val="Emphasis"/>
    <w:basedOn w:val="a0"/>
    <w:uiPriority w:val="20"/>
    <w:qFormat/>
    <w:rsid w:val="00F569FC"/>
    <w:rPr>
      <w:i/>
      <w:iCs/>
    </w:rPr>
  </w:style>
  <w:style w:type="paragraph" w:styleId="a5">
    <w:name w:val="Balloon Text"/>
    <w:basedOn w:val="a"/>
    <w:link w:val="a6"/>
    <w:uiPriority w:val="99"/>
    <w:semiHidden/>
    <w:unhideWhenUsed/>
    <w:rsid w:val="00F569F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569FC"/>
    <w:rPr>
      <w:rFonts w:ascii="Tahoma" w:hAnsi="Tahoma" w:cs="Tahoma"/>
      <w:sz w:val="16"/>
      <w:szCs w:val="16"/>
    </w:rPr>
  </w:style>
  <w:style w:type="character" w:styleId="a7">
    <w:name w:val="Hyperlink"/>
    <w:basedOn w:val="a0"/>
    <w:uiPriority w:val="99"/>
    <w:unhideWhenUsed/>
    <w:rsid w:val="00237DFB"/>
    <w:rPr>
      <w:color w:val="0000FF"/>
      <w:u w:val="single"/>
    </w:rPr>
  </w:style>
  <w:style w:type="character" w:styleId="a8">
    <w:name w:val="Strong"/>
    <w:basedOn w:val="a0"/>
    <w:uiPriority w:val="22"/>
    <w:qFormat/>
    <w:rsid w:val="00D211ED"/>
    <w:rPr>
      <w:b/>
      <w:bCs/>
    </w:rPr>
  </w:style>
  <w:style w:type="character" w:customStyle="1" w:styleId="hps">
    <w:name w:val="hps"/>
    <w:basedOn w:val="a0"/>
    <w:rsid w:val="00D211ED"/>
  </w:style>
  <w:style w:type="paragraph" w:styleId="a9">
    <w:name w:val="header"/>
    <w:basedOn w:val="a"/>
    <w:link w:val="aa"/>
    <w:uiPriority w:val="99"/>
    <w:unhideWhenUsed/>
    <w:rsid w:val="00DC233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C233A"/>
  </w:style>
  <w:style w:type="paragraph" w:styleId="ab">
    <w:name w:val="footer"/>
    <w:basedOn w:val="a"/>
    <w:link w:val="ac"/>
    <w:uiPriority w:val="99"/>
    <w:unhideWhenUsed/>
    <w:rsid w:val="00DC233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C233A"/>
  </w:style>
  <w:style w:type="paragraph" w:styleId="ad">
    <w:name w:val="List Paragraph"/>
    <w:basedOn w:val="a"/>
    <w:uiPriority w:val="34"/>
    <w:qFormat/>
    <w:rsid w:val="00452353"/>
    <w:pPr>
      <w:ind w:left="720"/>
      <w:contextualSpacing/>
    </w:pPr>
  </w:style>
  <w:style w:type="paragraph" w:styleId="ae">
    <w:name w:val="No Spacing"/>
    <w:qFormat/>
    <w:rsid w:val="001160B3"/>
    <w:pPr>
      <w:spacing w:after="0" w:line="240" w:lineRule="auto"/>
      <w:ind w:left="357" w:hanging="357"/>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051B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51B1"/>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F569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569FC"/>
  </w:style>
  <w:style w:type="character" w:styleId="a4">
    <w:name w:val="Emphasis"/>
    <w:basedOn w:val="a0"/>
    <w:uiPriority w:val="20"/>
    <w:qFormat/>
    <w:rsid w:val="00F569FC"/>
    <w:rPr>
      <w:i/>
      <w:iCs/>
    </w:rPr>
  </w:style>
  <w:style w:type="paragraph" w:styleId="a5">
    <w:name w:val="Balloon Text"/>
    <w:basedOn w:val="a"/>
    <w:link w:val="a6"/>
    <w:uiPriority w:val="99"/>
    <w:semiHidden/>
    <w:unhideWhenUsed/>
    <w:rsid w:val="00F569F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569FC"/>
    <w:rPr>
      <w:rFonts w:ascii="Tahoma" w:hAnsi="Tahoma" w:cs="Tahoma"/>
      <w:sz w:val="16"/>
      <w:szCs w:val="16"/>
    </w:rPr>
  </w:style>
  <w:style w:type="character" w:styleId="a7">
    <w:name w:val="Hyperlink"/>
    <w:basedOn w:val="a0"/>
    <w:uiPriority w:val="99"/>
    <w:unhideWhenUsed/>
    <w:rsid w:val="00237DFB"/>
    <w:rPr>
      <w:color w:val="0000FF"/>
      <w:u w:val="single"/>
    </w:rPr>
  </w:style>
  <w:style w:type="character" w:styleId="a8">
    <w:name w:val="Strong"/>
    <w:basedOn w:val="a0"/>
    <w:uiPriority w:val="22"/>
    <w:qFormat/>
    <w:rsid w:val="00D211ED"/>
    <w:rPr>
      <w:b/>
      <w:bCs/>
    </w:rPr>
  </w:style>
  <w:style w:type="character" w:customStyle="1" w:styleId="hps">
    <w:name w:val="hps"/>
    <w:basedOn w:val="a0"/>
    <w:rsid w:val="00D211ED"/>
  </w:style>
  <w:style w:type="paragraph" w:styleId="a9">
    <w:name w:val="header"/>
    <w:basedOn w:val="a"/>
    <w:link w:val="aa"/>
    <w:uiPriority w:val="99"/>
    <w:unhideWhenUsed/>
    <w:rsid w:val="00DC233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C233A"/>
  </w:style>
  <w:style w:type="paragraph" w:styleId="ab">
    <w:name w:val="footer"/>
    <w:basedOn w:val="a"/>
    <w:link w:val="ac"/>
    <w:uiPriority w:val="99"/>
    <w:unhideWhenUsed/>
    <w:rsid w:val="00DC233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C233A"/>
  </w:style>
  <w:style w:type="paragraph" w:styleId="ad">
    <w:name w:val="List Paragraph"/>
    <w:basedOn w:val="a"/>
    <w:uiPriority w:val="34"/>
    <w:qFormat/>
    <w:rsid w:val="00452353"/>
    <w:pPr>
      <w:ind w:left="720"/>
      <w:contextualSpacing/>
    </w:pPr>
  </w:style>
  <w:style w:type="paragraph" w:styleId="ae">
    <w:name w:val="No Spacing"/>
    <w:qFormat/>
    <w:rsid w:val="001160B3"/>
    <w:pPr>
      <w:spacing w:after="0" w:line="240" w:lineRule="auto"/>
      <w:ind w:left="357" w:hanging="357"/>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327832">
      <w:bodyDiv w:val="1"/>
      <w:marLeft w:val="0"/>
      <w:marRight w:val="0"/>
      <w:marTop w:val="0"/>
      <w:marBottom w:val="0"/>
      <w:divBdr>
        <w:top w:val="none" w:sz="0" w:space="0" w:color="auto"/>
        <w:left w:val="none" w:sz="0" w:space="0" w:color="auto"/>
        <w:bottom w:val="none" w:sz="0" w:space="0" w:color="auto"/>
        <w:right w:val="none" w:sz="0" w:space="0" w:color="auto"/>
      </w:divBdr>
    </w:div>
    <w:div w:id="78451448">
      <w:bodyDiv w:val="1"/>
      <w:marLeft w:val="0"/>
      <w:marRight w:val="0"/>
      <w:marTop w:val="0"/>
      <w:marBottom w:val="0"/>
      <w:divBdr>
        <w:top w:val="none" w:sz="0" w:space="0" w:color="auto"/>
        <w:left w:val="none" w:sz="0" w:space="0" w:color="auto"/>
        <w:bottom w:val="none" w:sz="0" w:space="0" w:color="auto"/>
        <w:right w:val="none" w:sz="0" w:space="0" w:color="auto"/>
      </w:divBdr>
    </w:div>
    <w:div w:id="155001280">
      <w:bodyDiv w:val="1"/>
      <w:marLeft w:val="0"/>
      <w:marRight w:val="0"/>
      <w:marTop w:val="0"/>
      <w:marBottom w:val="0"/>
      <w:divBdr>
        <w:top w:val="none" w:sz="0" w:space="0" w:color="auto"/>
        <w:left w:val="none" w:sz="0" w:space="0" w:color="auto"/>
        <w:bottom w:val="none" w:sz="0" w:space="0" w:color="auto"/>
        <w:right w:val="none" w:sz="0" w:space="0" w:color="auto"/>
      </w:divBdr>
    </w:div>
    <w:div w:id="332143949">
      <w:bodyDiv w:val="1"/>
      <w:marLeft w:val="0"/>
      <w:marRight w:val="0"/>
      <w:marTop w:val="0"/>
      <w:marBottom w:val="0"/>
      <w:divBdr>
        <w:top w:val="none" w:sz="0" w:space="0" w:color="auto"/>
        <w:left w:val="none" w:sz="0" w:space="0" w:color="auto"/>
        <w:bottom w:val="none" w:sz="0" w:space="0" w:color="auto"/>
        <w:right w:val="none" w:sz="0" w:space="0" w:color="auto"/>
      </w:divBdr>
    </w:div>
    <w:div w:id="461537242">
      <w:bodyDiv w:val="1"/>
      <w:marLeft w:val="0"/>
      <w:marRight w:val="0"/>
      <w:marTop w:val="0"/>
      <w:marBottom w:val="0"/>
      <w:divBdr>
        <w:top w:val="none" w:sz="0" w:space="0" w:color="auto"/>
        <w:left w:val="none" w:sz="0" w:space="0" w:color="auto"/>
        <w:bottom w:val="none" w:sz="0" w:space="0" w:color="auto"/>
        <w:right w:val="none" w:sz="0" w:space="0" w:color="auto"/>
      </w:divBdr>
    </w:div>
    <w:div w:id="510072295">
      <w:bodyDiv w:val="1"/>
      <w:marLeft w:val="0"/>
      <w:marRight w:val="0"/>
      <w:marTop w:val="0"/>
      <w:marBottom w:val="0"/>
      <w:divBdr>
        <w:top w:val="none" w:sz="0" w:space="0" w:color="auto"/>
        <w:left w:val="none" w:sz="0" w:space="0" w:color="auto"/>
        <w:bottom w:val="none" w:sz="0" w:space="0" w:color="auto"/>
        <w:right w:val="none" w:sz="0" w:space="0" w:color="auto"/>
      </w:divBdr>
    </w:div>
    <w:div w:id="524291035">
      <w:bodyDiv w:val="1"/>
      <w:marLeft w:val="0"/>
      <w:marRight w:val="0"/>
      <w:marTop w:val="0"/>
      <w:marBottom w:val="0"/>
      <w:divBdr>
        <w:top w:val="none" w:sz="0" w:space="0" w:color="auto"/>
        <w:left w:val="none" w:sz="0" w:space="0" w:color="auto"/>
        <w:bottom w:val="none" w:sz="0" w:space="0" w:color="auto"/>
        <w:right w:val="none" w:sz="0" w:space="0" w:color="auto"/>
      </w:divBdr>
    </w:div>
    <w:div w:id="650141633">
      <w:bodyDiv w:val="1"/>
      <w:marLeft w:val="0"/>
      <w:marRight w:val="0"/>
      <w:marTop w:val="0"/>
      <w:marBottom w:val="0"/>
      <w:divBdr>
        <w:top w:val="none" w:sz="0" w:space="0" w:color="auto"/>
        <w:left w:val="none" w:sz="0" w:space="0" w:color="auto"/>
        <w:bottom w:val="none" w:sz="0" w:space="0" w:color="auto"/>
        <w:right w:val="none" w:sz="0" w:space="0" w:color="auto"/>
      </w:divBdr>
    </w:div>
    <w:div w:id="848325919">
      <w:bodyDiv w:val="1"/>
      <w:marLeft w:val="0"/>
      <w:marRight w:val="0"/>
      <w:marTop w:val="0"/>
      <w:marBottom w:val="0"/>
      <w:divBdr>
        <w:top w:val="none" w:sz="0" w:space="0" w:color="auto"/>
        <w:left w:val="none" w:sz="0" w:space="0" w:color="auto"/>
        <w:bottom w:val="none" w:sz="0" w:space="0" w:color="auto"/>
        <w:right w:val="none" w:sz="0" w:space="0" w:color="auto"/>
      </w:divBdr>
    </w:div>
    <w:div w:id="1786804568">
      <w:bodyDiv w:val="1"/>
      <w:marLeft w:val="0"/>
      <w:marRight w:val="0"/>
      <w:marTop w:val="0"/>
      <w:marBottom w:val="0"/>
      <w:divBdr>
        <w:top w:val="none" w:sz="0" w:space="0" w:color="auto"/>
        <w:left w:val="none" w:sz="0" w:space="0" w:color="auto"/>
        <w:bottom w:val="none" w:sz="0" w:space="0" w:color="auto"/>
        <w:right w:val="none" w:sz="0" w:space="0" w:color="auto"/>
      </w:divBdr>
    </w:div>
    <w:div w:id="1844935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bki.ua/"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vab.ua/ukr/about/"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vab.ua/ukr/personal/leasing/"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9BD1B-B2F5-4AB4-B2A4-25B7B5CB7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1</Pages>
  <Words>76371</Words>
  <Characters>43532</Characters>
  <Application>Microsoft Office Word</Application>
  <DocSecurity>0</DocSecurity>
  <Lines>362</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119664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Alesia Mamonova</cp:lastModifiedBy>
  <cp:revision>62</cp:revision>
  <dcterms:created xsi:type="dcterms:W3CDTF">2013-10-23T14:36:00Z</dcterms:created>
  <dcterms:modified xsi:type="dcterms:W3CDTF">2016-11-11T14:58:00Z</dcterms:modified>
</cp:coreProperties>
</file>