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683E" w14:textId="0F4E2BDD" w:rsidR="00586A45" w:rsidRDefault="00C07A2D" w:rsidP="00C07A2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Петриченко Петро Миколайович. Динаміка компонентів твердої та рідкої фаз вуглевміщуючої товщі як основа згладжування техногенних аномалій: дис... канд. техн. наук: 05.15.11 / Національний гірничий ун-т. - Д., 2004.</w:t>
      </w:r>
    </w:p>
    <w:p w14:paraId="58C42DD2" w14:textId="77777777" w:rsidR="00C07A2D" w:rsidRPr="00C07A2D" w:rsidRDefault="00C07A2D" w:rsidP="00C07A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07A2D">
        <w:rPr>
          <w:rFonts w:ascii="Times New Roman" w:eastAsia="Times New Roman" w:hAnsi="Times New Roman" w:cs="Times New Roman"/>
          <w:color w:val="000000"/>
          <w:sz w:val="27"/>
          <w:szCs w:val="27"/>
        </w:rPr>
        <w:t>Петриченко П.М. «Динаміка компонентів твердої і рідкої фаз вуглевміщуючої товщі як основа згладжування техногенних аномалій». – Рукопис.</w:t>
      </w:r>
    </w:p>
    <w:p w14:paraId="791EB17E" w14:textId="77777777" w:rsidR="00C07A2D" w:rsidRPr="00C07A2D" w:rsidRDefault="00C07A2D" w:rsidP="00C07A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07A2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05.15.11 – «Фізичні процеси гірничого виробництва». Національний гірничий університет, Дніпропетровськ, 2004 р.</w:t>
      </w:r>
    </w:p>
    <w:p w14:paraId="298C37AB" w14:textId="77777777" w:rsidR="00C07A2D" w:rsidRPr="00C07A2D" w:rsidRDefault="00C07A2D" w:rsidP="00C07A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07A2D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вирішується задача обґрунтування стабілізуючого технологічного впливу на домінуючі фізико-хімічні процеси, що супроводжують підземний видобуток вугілля в межах геологічної товщі шахтного поля. На основі експериментальних і теоретичних досліджень установлені закономірності зміни твердої і рідкої фаз вуглевміщуючої товщі в процесі їх руху в техногенному ланцюжку: вугленосна гірська порода – шахтний відвал (ділянка рекультивації) – поглинаючий комплекс покривних відкладень – фільтраційний потік у шахту і природний водотік. Установлені залежності, що пов'язують появу аномалій у концентраціях хімічних компонентів з порядком відпрацювання блоків шахтного поля і напрямком рекультивації.</w:t>
      </w:r>
    </w:p>
    <w:p w14:paraId="03406F92" w14:textId="77777777" w:rsidR="00C07A2D" w:rsidRPr="00C07A2D" w:rsidRDefault="00C07A2D" w:rsidP="00C07A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07A2D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Обґрунтований комплекс математичних моделей, що дозволяють вибрати технологічні міри при відпрацюванні вугільних шарів, спрямовані на згладжування гідрогеохімічних аномалій у геологічному середовищі. Ці міри сполучують порядок гірничих і рекультиваційних робіт із застосуванням поверхневого дренажу й активного покриваючого шару.</w:t>
      </w:r>
    </w:p>
    <w:p w14:paraId="44F57F72" w14:textId="77777777" w:rsidR="00C07A2D" w:rsidRPr="00C07A2D" w:rsidRDefault="00C07A2D" w:rsidP="00C07A2D"/>
    <w:sectPr w:rsidR="00C07A2D" w:rsidRPr="00C07A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1434" w14:textId="77777777" w:rsidR="00CD1FA3" w:rsidRDefault="00CD1FA3">
      <w:pPr>
        <w:spacing w:after="0" w:line="240" w:lineRule="auto"/>
      </w:pPr>
      <w:r>
        <w:separator/>
      </w:r>
    </w:p>
  </w:endnote>
  <w:endnote w:type="continuationSeparator" w:id="0">
    <w:p w14:paraId="43AF1556" w14:textId="77777777" w:rsidR="00CD1FA3" w:rsidRDefault="00CD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639E" w14:textId="77777777" w:rsidR="00CD1FA3" w:rsidRDefault="00CD1FA3">
      <w:pPr>
        <w:spacing w:after="0" w:line="240" w:lineRule="auto"/>
      </w:pPr>
      <w:r>
        <w:separator/>
      </w:r>
    </w:p>
  </w:footnote>
  <w:footnote w:type="continuationSeparator" w:id="0">
    <w:p w14:paraId="4DC0B4C7" w14:textId="77777777" w:rsidR="00CD1FA3" w:rsidRDefault="00CD1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1F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3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105851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1297</cp:revision>
  <dcterms:created xsi:type="dcterms:W3CDTF">2024-06-20T08:51:00Z</dcterms:created>
  <dcterms:modified xsi:type="dcterms:W3CDTF">2024-12-25T12:52:00Z</dcterms:modified>
  <cp:category/>
</cp:coreProperties>
</file>