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A81DD" w14:textId="77777777" w:rsidR="008D70EB" w:rsidRDefault="008D70EB" w:rsidP="008D70EB">
      <w:pPr>
        <w:pStyle w:val="afffffffffffffffffffffffffff5"/>
        <w:rPr>
          <w:rFonts w:ascii="Verdana" w:hAnsi="Verdana"/>
          <w:color w:val="000000"/>
          <w:sz w:val="21"/>
          <w:szCs w:val="21"/>
        </w:rPr>
      </w:pPr>
      <w:r>
        <w:rPr>
          <w:rFonts w:ascii="Helvetica" w:hAnsi="Helvetica" w:cs="Helvetica"/>
          <w:b/>
          <w:bCs w:val="0"/>
          <w:color w:val="222222"/>
          <w:sz w:val="21"/>
          <w:szCs w:val="21"/>
        </w:rPr>
        <w:t>Ябров, Александр Леонидович.</w:t>
      </w:r>
    </w:p>
    <w:p w14:paraId="2704ABB1" w14:textId="77777777" w:rsidR="008D70EB" w:rsidRDefault="008D70EB" w:rsidP="008D70EB">
      <w:pPr>
        <w:pStyle w:val="20"/>
        <w:spacing w:before="0" w:after="312"/>
        <w:rPr>
          <w:rFonts w:ascii="Arial" w:hAnsi="Arial" w:cs="Arial"/>
          <w:caps/>
          <w:color w:val="333333"/>
          <w:sz w:val="27"/>
          <w:szCs w:val="27"/>
        </w:rPr>
      </w:pPr>
      <w:r>
        <w:rPr>
          <w:rFonts w:ascii="Helvetica" w:hAnsi="Helvetica" w:cs="Helvetica"/>
          <w:caps/>
          <w:color w:val="222222"/>
          <w:sz w:val="21"/>
          <w:szCs w:val="21"/>
        </w:rPr>
        <w:t>Институты местного самоуправления в политических условиях российской монархии : диссертация ... кандидата политических наук : 23.00.02. - Саратов, 1999. - 247 с.</w:t>
      </w:r>
    </w:p>
    <w:p w14:paraId="793B65D0" w14:textId="77777777" w:rsidR="008D70EB" w:rsidRDefault="008D70EB" w:rsidP="008D70EB">
      <w:pPr>
        <w:pStyle w:val="20"/>
        <w:spacing w:before="0" w:after="312"/>
        <w:rPr>
          <w:rFonts w:ascii="Arial" w:hAnsi="Arial" w:cs="Arial"/>
          <w:caps/>
          <w:color w:val="333333"/>
          <w:sz w:val="27"/>
          <w:szCs w:val="27"/>
        </w:rPr>
      </w:pPr>
      <w:r>
        <w:rPr>
          <w:rFonts w:ascii="Arial" w:hAnsi="Arial" w:cs="Arial"/>
          <w:caps/>
          <w:color w:val="333333"/>
          <w:sz w:val="27"/>
          <w:szCs w:val="27"/>
        </w:rPr>
        <w:t>Введение диссертации (часть автореферата)</w:t>
      </w:r>
      <w:r>
        <w:rPr>
          <w:rFonts w:ascii="Arial" w:hAnsi="Arial" w:cs="Arial"/>
          <w:color w:val="646B71"/>
          <w:sz w:val="18"/>
          <w:szCs w:val="18"/>
        </w:rPr>
        <w:t>на тему «Институты местного самоуправления в политических условиях российской монархии»</w:t>
      </w:r>
    </w:p>
    <w:p w14:paraId="76BDC576" w14:textId="77777777" w:rsidR="008D70EB" w:rsidRDefault="008D70EB" w:rsidP="008D70EB">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Проходящие в современной российской действительности широкомасштабные преобразования не только кардинально трансформируют все сферы сегодняшней жизни общества, но и затрагивают сами основы тысячелетней российской государственности. Острая политическая борьба, сопровождающая нововведения, уже сама по себе является очевидным свидетельством громадной значимости модернизационных процессов.</w:t>
      </w:r>
    </w:p>
    <w:p w14:paraId="694D2518" w14:textId="77777777" w:rsidR="008D70EB" w:rsidRDefault="008D70EB" w:rsidP="008D70EB">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В условиях системного кризиса в обществе явственно обозначилась проблема самоидентификации: "Ни один народ мира не имеет в оценке ключевых, судьбоносных вех своей истории и в понимании национальной сверхзадачи - на каждом из этапов своего развития - такого 4 разброса и антагонизма мнений." Актуализировались задачи создания целостной и органичной властной пирамиды. В свою очередь, поиск оптимальной модели постсоветского государственного устройства предусматривает решение проблемы обеспечения как можно более деятельного участия народа в управлении. Составной частью выработки общенациональной доктрины "народовластия" явились теоретические изыскания и практические эксперименты в области организации власти на местах. В новых условиях институализация, местного самоуправления по оптимальному сценарию должна была бы завершиться созданием надёжного фундамента всей иерархии власти и установления прочного социального консенсуса. В этой связи следует отметить тот факт, что действующая конституция и Федеральный закон. "Об общих принципах организации местного самоуправления" не дают однозначного толкования понятия "местное самоуправление" и не определяют</w:t>
      </w:r>
    </w:p>
    <w:p w14:paraId="4F94F2D8" w14:textId="77777777" w:rsidR="008D70EB" w:rsidRDefault="008D70EB" w:rsidP="008D70EB">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11. Кортунов C.B. Мануильский Д.Д. Сергеев. T.M. и др. Национальный манифест,- М.,1999,- С.12, 4 конкретную структуру его институтов. В самом общем виде в законодательстве нашли отражение такие важные аспекты функционирования органов самоуправления, как наличие строго обозначенного круга полномочий и чёткого разграничения их поля деятельности с компетенцией государственных властей.1</w:t>
      </w:r>
    </w:p>
    <w:p w14:paraId="20351C3E" w14:textId="77777777" w:rsidR="008D70EB" w:rsidRDefault="008D70EB" w:rsidP="008D70EB">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Преступная недооценка со стороны правительственных инстанций всей значимости теоретических и практических вопросов организации власти на местах привела не только к широчайшему разномыслию в толковании законов, но и к запредельной поливариантности моделей местного административного устройства. Отсутствие единой и </w:t>
      </w:r>
      <w:r>
        <w:rPr>
          <w:rFonts w:ascii="Verdana" w:hAnsi="Verdana"/>
          <w:color w:val="000000"/>
          <w:sz w:val="21"/>
          <w:szCs w:val="21"/>
        </w:rPr>
        <w:lastRenderedPageBreak/>
        <w:t>целенаправленной государственной политики в региональном направлении компенсируется местным нормотворчеством, не всегда согласующиеся с общенациональными интересами. Последствиями бездумной суверинитизации стали чрезмерное ослабление вертикали государственной власти, рыхлость и аморфность её структур, неспособность адекватно реагировать на проходящие в обществе негативные процессы. Всё это пагубно отражается на повседневной деятельности местных институтов управления, порождает многочисленные конфликты ветвей власти, отнимающие силы и время от решения конкретных задач по жизнеобеспечению населения.</w:t>
      </w:r>
    </w:p>
    <w:p w14:paraId="30892CD9" w14:textId="77777777" w:rsidR="008D70EB" w:rsidRDefault="008D70EB" w:rsidP="008D70EB">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Между тем, в своей многовековой истории Россия имеет богатейший опыт разностороннего участия населения в местных делах и властных структурах и успешного решения целого комплекса проблем, актуальных на современном этапе. Важно подчеркнуть, что российское общество не впервые оказалось в условиях кардинальных реформ,</w:t>
      </w:r>
    </w:p>
    <w:p w14:paraId="198A4EC3" w14:textId="77777777" w:rsidR="008D70EB" w:rsidRDefault="008D70EB" w:rsidP="008D70EB">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 См.: Конституция Российской Федерации Глава 1,- Ст.12,Глава 8.- Ст.130,131,132,133.- М.,1996,- С.9. 55-56. Федеральный закон об общих принципах организации местного самоуправления в Российской Федерации.//Российская Федерация- 1995.- № 18,- С 35-43 5 направленных на модернизацию социальных и управленческих структур и всего комплекса властных отношений. При этом, необходимо отметить, что государство сознательно шло на возрождение самоуправления в кризисные периоды, понуждаемое неизбежной необходимостью обретения общественной поддержки.</w:t>
      </w:r>
    </w:p>
    <w:p w14:paraId="7823CDB0" w14:textId="72BD7067" w:rsidR="00F37380" w:rsidRPr="008D70EB" w:rsidRDefault="00F37380" w:rsidP="008D70EB"/>
    <w:sectPr w:rsidR="00F37380" w:rsidRPr="008D70E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B6FA8" w14:textId="77777777" w:rsidR="00BA3E5D" w:rsidRDefault="00BA3E5D">
      <w:pPr>
        <w:spacing w:after="0" w:line="240" w:lineRule="auto"/>
      </w:pPr>
      <w:r>
        <w:separator/>
      </w:r>
    </w:p>
  </w:endnote>
  <w:endnote w:type="continuationSeparator" w:id="0">
    <w:p w14:paraId="43DF6019" w14:textId="77777777" w:rsidR="00BA3E5D" w:rsidRDefault="00BA3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06C43" w14:textId="77777777" w:rsidR="00BA3E5D" w:rsidRDefault="00BA3E5D"/>
    <w:p w14:paraId="21F5F1CD" w14:textId="77777777" w:rsidR="00BA3E5D" w:rsidRDefault="00BA3E5D"/>
    <w:p w14:paraId="734A066F" w14:textId="77777777" w:rsidR="00BA3E5D" w:rsidRDefault="00BA3E5D"/>
    <w:p w14:paraId="79E5BCAB" w14:textId="77777777" w:rsidR="00BA3E5D" w:rsidRDefault="00BA3E5D"/>
    <w:p w14:paraId="7D83DF22" w14:textId="77777777" w:rsidR="00BA3E5D" w:rsidRDefault="00BA3E5D"/>
    <w:p w14:paraId="471414A9" w14:textId="77777777" w:rsidR="00BA3E5D" w:rsidRDefault="00BA3E5D"/>
    <w:p w14:paraId="6869743B" w14:textId="77777777" w:rsidR="00BA3E5D" w:rsidRDefault="00BA3E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4862F2" wp14:editId="74089B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84E4B" w14:textId="77777777" w:rsidR="00BA3E5D" w:rsidRDefault="00BA3E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4862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684E4B" w14:textId="77777777" w:rsidR="00BA3E5D" w:rsidRDefault="00BA3E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9CD74C" w14:textId="77777777" w:rsidR="00BA3E5D" w:rsidRDefault="00BA3E5D"/>
    <w:p w14:paraId="0BFC4C9D" w14:textId="77777777" w:rsidR="00BA3E5D" w:rsidRDefault="00BA3E5D"/>
    <w:p w14:paraId="6913D9E1" w14:textId="77777777" w:rsidR="00BA3E5D" w:rsidRDefault="00BA3E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50E8E6" wp14:editId="00037F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EFE2B" w14:textId="77777777" w:rsidR="00BA3E5D" w:rsidRDefault="00BA3E5D"/>
                          <w:p w14:paraId="1C39737E" w14:textId="77777777" w:rsidR="00BA3E5D" w:rsidRDefault="00BA3E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50E8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0EFE2B" w14:textId="77777777" w:rsidR="00BA3E5D" w:rsidRDefault="00BA3E5D"/>
                    <w:p w14:paraId="1C39737E" w14:textId="77777777" w:rsidR="00BA3E5D" w:rsidRDefault="00BA3E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9A8B71" w14:textId="77777777" w:rsidR="00BA3E5D" w:rsidRDefault="00BA3E5D"/>
    <w:p w14:paraId="78E44DCE" w14:textId="77777777" w:rsidR="00BA3E5D" w:rsidRDefault="00BA3E5D">
      <w:pPr>
        <w:rPr>
          <w:sz w:val="2"/>
          <w:szCs w:val="2"/>
        </w:rPr>
      </w:pPr>
    </w:p>
    <w:p w14:paraId="6989DD48" w14:textId="77777777" w:rsidR="00BA3E5D" w:rsidRDefault="00BA3E5D"/>
    <w:p w14:paraId="68FB0053" w14:textId="77777777" w:rsidR="00BA3E5D" w:rsidRDefault="00BA3E5D">
      <w:pPr>
        <w:spacing w:after="0" w:line="240" w:lineRule="auto"/>
      </w:pPr>
    </w:p>
  </w:footnote>
  <w:footnote w:type="continuationSeparator" w:id="0">
    <w:p w14:paraId="61177001" w14:textId="77777777" w:rsidR="00BA3E5D" w:rsidRDefault="00BA3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5D"/>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79147</TotalTime>
  <Pages>2</Pages>
  <Words>601</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2431</cp:revision>
  <cp:lastPrinted>2009-02-06T05:36:00Z</cp:lastPrinted>
  <dcterms:created xsi:type="dcterms:W3CDTF">2024-01-07T13:43:00Z</dcterms:created>
  <dcterms:modified xsi:type="dcterms:W3CDTF">2025-04-22T14:40:00Z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