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5B" w:rsidRDefault="0082465B" w:rsidP="0082465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Мельникович Михайло Степанович</w:t>
      </w:r>
      <w:r>
        <w:rPr>
          <w:rFonts w:ascii="CIDFont+F3" w:hAnsi="CIDFont+F3" w:cs="CIDFont+F3"/>
          <w:kern w:val="0"/>
          <w:sz w:val="28"/>
          <w:szCs w:val="28"/>
          <w:lang w:eastAsia="ru-RU"/>
        </w:rPr>
        <w:t>, викладач кафедри Приватного</w:t>
      </w:r>
    </w:p>
    <w:p w:rsidR="0082465B" w:rsidRDefault="0082465B" w:rsidP="0082465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вищого навчального закладу Університету Короля Данила (м. Івано-</w:t>
      </w:r>
    </w:p>
    <w:p w:rsidR="0082465B" w:rsidRDefault="0082465B" w:rsidP="0082465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Франківськ), тема дисертації: «Парадигма взаємодії релігії, права та</w:t>
      </w:r>
    </w:p>
    <w:p w:rsidR="0082465B" w:rsidRDefault="0082465B" w:rsidP="0082465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держави на сучасному етапі українського державотворення»,</w:t>
      </w:r>
    </w:p>
    <w:p w:rsidR="0082465B" w:rsidRDefault="0082465B" w:rsidP="0082465B">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(081 Право). Спеціалізована вчена рада ДФ 20.149.002 в Приватному</w:t>
      </w:r>
    </w:p>
    <w:p w:rsidR="00D66F00" w:rsidRPr="0082465B" w:rsidRDefault="0082465B" w:rsidP="0082465B">
      <w:r>
        <w:rPr>
          <w:rFonts w:ascii="CIDFont+F3" w:hAnsi="CIDFont+F3" w:cs="CIDFont+F3"/>
          <w:kern w:val="0"/>
          <w:sz w:val="28"/>
          <w:szCs w:val="28"/>
          <w:lang w:eastAsia="ru-RU"/>
        </w:rPr>
        <w:t>вищому навчальному закладі Університеті Короля Данила</w:t>
      </w:r>
    </w:p>
    <w:sectPr w:rsidR="00D66F00" w:rsidRPr="0082465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82465B" w:rsidRPr="0082465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998F0-D6D0-4679-8F85-1640F382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2021-12-23T09:52:00Z</dcterms:created>
  <dcterms:modified xsi:type="dcterms:W3CDTF">2021-12-25T10:54:00Z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