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31FC" w14:textId="77777777" w:rsidR="004E357D" w:rsidRDefault="004E357D" w:rsidP="004E357D">
      <w:pPr>
        <w:pStyle w:val="afffffffffffffffffffffffffff5"/>
        <w:rPr>
          <w:rFonts w:ascii="Verdana" w:hAnsi="Verdana"/>
          <w:color w:val="000000"/>
          <w:sz w:val="21"/>
          <w:szCs w:val="21"/>
        </w:rPr>
      </w:pPr>
      <w:r>
        <w:rPr>
          <w:rFonts w:ascii="Helvetica Neue" w:hAnsi="Helvetica Neue"/>
          <w:b/>
          <w:bCs w:val="0"/>
          <w:color w:val="222222"/>
          <w:sz w:val="21"/>
          <w:szCs w:val="21"/>
        </w:rPr>
        <w:t>Камалиева, Айсылу Насыховна.</w:t>
      </w:r>
    </w:p>
    <w:p w14:paraId="22666B96" w14:textId="77777777" w:rsidR="004E357D" w:rsidRDefault="004E357D" w:rsidP="004E357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Композитные структуры на основе планарных ансамблей наночастиц благородных металлов и их оптические и нелинейно-оптические </w:t>
      </w:r>
      <w:proofErr w:type="gramStart"/>
      <w:r>
        <w:rPr>
          <w:rFonts w:ascii="Helvetica Neue" w:hAnsi="Helvetica Neue" w:cs="Arial"/>
          <w:caps/>
          <w:color w:val="222222"/>
          <w:sz w:val="21"/>
          <w:szCs w:val="21"/>
        </w:rPr>
        <w:t>свойства :</w:t>
      </w:r>
      <w:proofErr w:type="gramEnd"/>
      <w:r>
        <w:rPr>
          <w:rFonts w:ascii="Helvetica Neue" w:hAnsi="Helvetica Neue" w:cs="Arial"/>
          <w:caps/>
          <w:color w:val="222222"/>
          <w:sz w:val="21"/>
          <w:szCs w:val="21"/>
        </w:rPr>
        <w:t xml:space="preserve"> диссертация ... кандидата физико-математических наук : 01.04.05 / Камалиева Айсылу Насыховна; [Место защиты: Государственный оптический институт имени С.И. Вавилова]. - Санкт-Петербург, 2019. - 110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E3A2791" w14:textId="77777777" w:rsidR="004E357D" w:rsidRDefault="004E357D" w:rsidP="004E357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Камалиева Айсылу Насыховна</w:t>
      </w:r>
    </w:p>
    <w:p w14:paraId="280CC9DB"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A8AAC8"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ОПТИЧЕСКИЕ РЕЗОНАНСЫ В НАНОСТРУКТУРАХ</w:t>
      </w:r>
    </w:p>
    <w:p w14:paraId="1AAC746E"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Физика локализованного поверхностного плазмонного резонанса (ЛППР)</w:t>
      </w:r>
    </w:p>
    <w:p w14:paraId="64FB5528"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Объемный, поверхностный и локализованный плазмон</w:t>
      </w:r>
    </w:p>
    <w:p w14:paraId="18FEDE63"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Теория Ми</w:t>
      </w:r>
    </w:p>
    <w:p w14:paraId="04A6434D"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Зависимость спектрального положения плазмонного резонанса сферической наночастицы от показателя преломления окружающей среды</w:t>
      </w:r>
    </w:p>
    <w:p w14:paraId="79709173"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Теория Ганса</w:t>
      </w:r>
    </w:p>
    <w:p w14:paraId="6E88D69F"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Эффекты размера, формы и материала</w:t>
      </w:r>
    </w:p>
    <w:p w14:paraId="129E76B1"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создания плазмонных наноструктур</w:t>
      </w:r>
    </w:p>
    <w:p w14:paraId="643C318D"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Усиление и тушение флуоресценции металлом</w:t>
      </w:r>
    </w:p>
    <w:p w14:paraId="7445D279"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Плазмонный нанолазер</w:t>
      </w:r>
    </w:p>
    <w:p w14:paraId="35A86D82"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Экспериментальная реализация спазера</w:t>
      </w:r>
    </w:p>
    <w:p w14:paraId="197DF051"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Экспериментальная реализация плазмонного нанолазера</w:t>
      </w:r>
    </w:p>
    <w:p w14:paraId="0F790FF9"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Возможное применение нанолазера</w:t>
      </w:r>
    </w:p>
    <w:p w14:paraId="32666DF1"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 к главе</w:t>
      </w:r>
    </w:p>
    <w:p w14:paraId="1E949004"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МЕТОДОВ СОЗДАНИЯ КРЕМНИЕВЫХ НАНОСТРУКТУР</w:t>
      </w:r>
    </w:p>
    <w:p w14:paraId="4465BEA6"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Металл-стимулированное химическое травление</w:t>
      </w:r>
    </w:p>
    <w:p w14:paraId="0E4FADF1"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Высоковакуумное напыление материала</w:t>
      </w:r>
    </w:p>
    <w:p w14:paraId="21D09C8B"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Напыление тонкой пленки кремния</w:t>
      </w:r>
    </w:p>
    <w:p w14:paraId="5B12377E"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Получение наноостровковой серебряной пленки</w:t>
      </w:r>
    </w:p>
    <w:p w14:paraId="64E7C30C"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Создание наноотверстий в кремниевой пленке</w:t>
      </w:r>
    </w:p>
    <w:p w14:paraId="2A32A13E"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Оптические свойства кремниевой пленки с наноотверстиями</w:t>
      </w:r>
    </w:p>
    <w:p w14:paraId="736080FE"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Использование композитной структуры на основе наночастиц серебра, покрытых тонкой пленкой кремния, в качестве ГКР-поверхности</w:t>
      </w:r>
    </w:p>
    <w:p w14:paraId="58417653"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Подготовка композитной Ag/Si структуры</w:t>
      </w:r>
    </w:p>
    <w:p w14:paraId="62653746"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Флуоресценция и комбинационное рассеяние молекул красителя на поверхности композитной Ag/Si структуры</w:t>
      </w:r>
    </w:p>
    <w:p w14:paraId="60067290"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к главе</w:t>
      </w:r>
    </w:p>
    <w:p w14:paraId="7265DAFF"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ОПТИЧЕСКИЕ СВОЙСТВА КОМПОЗИТНЫХ СТРУКТУР НА</w:t>
      </w:r>
    </w:p>
    <w:p w14:paraId="488F5CED"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ОСНОВЕ ПЛАЗМОННЫХ НАНОЧАСТИЦ И ТОНКИХ СЛОЕВ ФЛУОРОФОРОВ</w:t>
      </w:r>
    </w:p>
    <w:p w14:paraId="3EECC657"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Спектральные свойства композитных структур на основе плазмонных наночастиц и тонких слоев органических красителей</w:t>
      </w:r>
    </w:p>
    <w:p w14:paraId="1C81D412"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Наночастицы серебра</w:t>
      </w:r>
    </w:p>
    <w:p w14:paraId="3BB16F8F"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Органические красители</w:t>
      </w:r>
    </w:p>
    <w:p w14:paraId="2111A38F"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Расчет сечений поглощения растворов красителей</w:t>
      </w:r>
    </w:p>
    <w:p w14:paraId="3CBC59ED"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Подготовка тонких слоев красителей</w:t>
      </w:r>
    </w:p>
    <w:p w14:paraId="20D29CAF"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Влияние плазмонных наночастиц на оптические свойства тонких слоев молекул красителей</w:t>
      </w:r>
    </w:p>
    <w:p w14:paraId="4AD1B945"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Агрегация молекул родамина на поверхности наночастиц</w:t>
      </w:r>
    </w:p>
    <w:p w14:paraId="6ABD61C8"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Влияние наночастиц серебра и золота на поглощения слоя родамина с ПММА</w:t>
      </w:r>
    </w:p>
    <w:p w14:paraId="7E5D2E10"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Зависимость спектров поглощения и флуоресценции от толщины слоя родамина</w:t>
      </w:r>
    </w:p>
    <w:p w14:paraId="57BD180B"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Влияние наночастиц серебра на оптические свойства квантовых точек</w:t>
      </w:r>
    </w:p>
    <w:p w14:paraId="0C503E22"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Подготовка наночастиц</w:t>
      </w:r>
    </w:p>
    <w:p w14:paraId="7D6C538C"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Квантовые точки ядро/оболочка (CdSe/ZnS)</w:t>
      </w:r>
    </w:p>
    <w:p w14:paraId="3FCE20B7"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Квантовые точки с переменным химическим составом оболочки</w:t>
      </w:r>
    </w:p>
    <w:p w14:paraId="61C9D3E3"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к главе</w:t>
      </w:r>
    </w:p>
    <w:p w14:paraId="16D28947"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ВЫНУЖДЕННОЕ ИЗЛУЧЕНИЕ В АНСАМБЛЕ СПАЗЕРОВ</w:t>
      </w:r>
    </w:p>
    <w:p w14:paraId="25E92C28"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Подготовка ансамблей спазеров</w:t>
      </w:r>
    </w:p>
    <w:p w14:paraId="7D4FB951"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толщины слоя кумарина</w:t>
      </w:r>
    </w:p>
    <w:p w14:paraId="768560DE"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Экспериментальная установка для снятия генерационных характеристик ансамблей спазеров</w:t>
      </w:r>
    </w:p>
    <w:p w14:paraId="75E21C02"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Генерационные характеристики ансамблей спазеров</w:t>
      </w:r>
    </w:p>
    <w:p w14:paraId="7E596033"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Поляризация излучения ансамбля спазеров</w:t>
      </w:r>
    </w:p>
    <w:p w14:paraId="45CC7EE3"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 к главе</w:t>
      </w:r>
    </w:p>
    <w:p w14:paraId="512C95C4"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67A6F19"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1204E555"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0DE99C9" w14:textId="77777777" w:rsidR="004E357D" w:rsidRDefault="004E357D" w:rsidP="004E35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635EE025" w:rsidR="00E67B85" w:rsidRPr="004E357D" w:rsidRDefault="00E67B85" w:rsidP="004E357D"/>
    <w:sectPr w:rsidR="00E67B85" w:rsidRPr="004E35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1030" w14:textId="77777777" w:rsidR="00D11121" w:rsidRDefault="00D11121">
      <w:pPr>
        <w:spacing w:after="0" w:line="240" w:lineRule="auto"/>
      </w:pPr>
      <w:r>
        <w:separator/>
      </w:r>
    </w:p>
  </w:endnote>
  <w:endnote w:type="continuationSeparator" w:id="0">
    <w:p w14:paraId="2FFAAB60" w14:textId="77777777" w:rsidR="00D11121" w:rsidRDefault="00D1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635E" w14:textId="77777777" w:rsidR="00D11121" w:rsidRDefault="00D11121"/>
    <w:p w14:paraId="401C01D0" w14:textId="77777777" w:rsidR="00D11121" w:rsidRDefault="00D11121"/>
    <w:p w14:paraId="0D7E5B49" w14:textId="77777777" w:rsidR="00D11121" w:rsidRDefault="00D11121"/>
    <w:p w14:paraId="4380C760" w14:textId="77777777" w:rsidR="00D11121" w:rsidRDefault="00D11121"/>
    <w:p w14:paraId="3E6D8F22" w14:textId="77777777" w:rsidR="00D11121" w:rsidRDefault="00D11121"/>
    <w:p w14:paraId="0C18DC5A" w14:textId="77777777" w:rsidR="00D11121" w:rsidRDefault="00D11121"/>
    <w:p w14:paraId="30CA29BC" w14:textId="77777777" w:rsidR="00D11121" w:rsidRDefault="00D111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EBD53E" wp14:editId="5B609C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8DA7" w14:textId="77777777" w:rsidR="00D11121" w:rsidRDefault="00D111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BD5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568DA7" w14:textId="77777777" w:rsidR="00D11121" w:rsidRDefault="00D111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AFDE3F" w14:textId="77777777" w:rsidR="00D11121" w:rsidRDefault="00D11121"/>
    <w:p w14:paraId="33EE05A2" w14:textId="77777777" w:rsidR="00D11121" w:rsidRDefault="00D11121"/>
    <w:p w14:paraId="4D5ADD29" w14:textId="77777777" w:rsidR="00D11121" w:rsidRDefault="00D111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52EB38" wp14:editId="1C168A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0AD3" w14:textId="77777777" w:rsidR="00D11121" w:rsidRDefault="00D11121"/>
                          <w:p w14:paraId="1F2E037E" w14:textId="77777777" w:rsidR="00D11121" w:rsidRDefault="00D111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2EB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6A0AD3" w14:textId="77777777" w:rsidR="00D11121" w:rsidRDefault="00D11121"/>
                    <w:p w14:paraId="1F2E037E" w14:textId="77777777" w:rsidR="00D11121" w:rsidRDefault="00D111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E34869" w14:textId="77777777" w:rsidR="00D11121" w:rsidRDefault="00D11121"/>
    <w:p w14:paraId="775DA7CD" w14:textId="77777777" w:rsidR="00D11121" w:rsidRDefault="00D11121">
      <w:pPr>
        <w:rPr>
          <w:sz w:val="2"/>
          <w:szCs w:val="2"/>
        </w:rPr>
      </w:pPr>
    </w:p>
    <w:p w14:paraId="5EFB647F" w14:textId="77777777" w:rsidR="00D11121" w:rsidRDefault="00D11121"/>
    <w:p w14:paraId="6D4B543F" w14:textId="77777777" w:rsidR="00D11121" w:rsidRDefault="00D11121">
      <w:pPr>
        <w:spacing w:after="0" w:line="240" w:lineRule="auto"/>
      </w:pPr>
    </w:p>
  </w:footnote>
  <w:footnote w:type="continuationSeparator" w:id="0">
    <w:p w14:paraId="0435AB01" w14:textId="77777777" w:rsidR="00D11121" w:rsidRDefault="00D1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12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119873</TotalTime>
  <Pages>3</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2729</cp:revision>
  <cp:lastPrinted>2009-02-06T05:36:00Z</cp:lastPrinted>
  <dcterms:created xsi:type="dcterms:W3CDTF">2024-01-07T13:43:00Z</dcterms:created>
  <dcterms:modified xsi:type="dcterms:W3CDTF">2025-06-21T09:35:00Z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