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3594" w14:textId="77777777" w:rsidR="00387585" w:rsidRDefault="00387585" w:rsidP="00387585">
      <w:pPr>
        <w:pStyle w:val="afffffffffffffffffffffffffff5"/>
        <w:rPr>
          <w:rFonts w:ascii="Verdana" w:hAnsi="Verdana"/>
          <w:color w:val="000000"/>
          <w:sz w:val="21"/>
          <w:szCs w:val="21"/>
        </w:rPr>
      </w:pPr>
      <w:r>
        <w:rPr>
          <w:rFonts w:ascii="Helvetica" w:hAnsi="Helvetica" w:cs="Helvetica"/>
          <w:b/>
          <w:bCs w:val="0"/>
          <w:color w:val="222222"/>
          <w:sz w:val="21"/>
          <w:szCs w:val="21"/>
        </w:rPr>
        <w:t>Мальцева, София Евгеньевна.</w:t>
      </w:r>
    </w:p>
    <w:p w14:paraId="2CF36933" w14:textId="77777777" w:rsidR="00387585" w:rsidRDefault="00387585" w:rsidP="00387585">
      <w:pPr>
        <w:pStyle w:val="20"/>
        <w:spacing w:before="0" w:after="312"/>
        <w:rPr>
          <w:rFonts w:ascii="Arial" w:hAnsi="Arial" w:cs="Arial"/>
          <w:caps/>
          <w:color w:val="333333"/>
          <w:sz w:val="27"/>
          <w:szCs w:val="27"/>
        </w:rPr>
      </w:pPr>
      <w:r>
        <w:rPr>
          <w:rFonts w:ascii="Helvetica" w:hAnsi="Helvetica" w:cs="Helvetica"/>
          <w:caps/>
          <w:color w:val="222222"/>
          <w:sz w:val="21"/>
          <w:szCs w:val="21"/>
        </w:rPr>
        <w:t>Взаимосвязь политики и экономики в либеральной политической мысли Латинской Америки конца XX века : на примере трудов мыслителей Чили, Перу и Аргентины : диссертация ... кандидата политических наук : 23.00.01 / Мальцева София Евгеньевна; [Место защиты: Моск. гос. ун-т им. М.В. Ломоносова]. - Москва, 2008. - 169 с. : ил.</w:t>
      </w:r>
    </w:p>
    <w:p w14:paraId="11179BE0" w14:textId="77777777" w:rsidR="00387585" w:rsidRDefault="00387585" w:rsidP="0038758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Мальцева, София Евгеньевна</w:t>
      </w:r>
    </w:p>
    <w:p w14:paraId="51C3ABC1"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Введение.'.V.;. i.</w:t>
      </w:r>
    </w:p>
    <w:p w14:paraId="5AA0DA9C"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ИСТОРИЧЕСКИЙ КОНТЕКСТ РАЗВИТИЯ И:</w:t>
      </w:r>
    </w:p>
    <w:p w14:paraId="67EF8828"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ТЕОРЕТИЧЕСКАЯ СПЕЦИФИКА ЛИБЕРАЛЬНОЙ ПОЛИТИЧЕСКОЙ</w:t>
      </w:r>
    </w:p>
    <w:p w14:paraId="6B475F8A"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МЫСЛИ ЛАТИНСКОЙ АМЕРИКИ В КОНЦЕ XX ВЕКА.</w:t>
      </w:r>
    </w:p>
    <w:p w14:paraId="2C291863"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Исторический контекст развития^!основныеэтапы эволюции либеральных идей в Латинской Америке В:ХХ веке.</w:t>
      </w:r>
    </w:p>
    <w:p w14:paraId="3F994D21"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Специфика либерализма в . Латинской; Америке: взаимное влияние политических и экономических составляющих учения, идейное наследование западноевропейскому либерализму ;.</w:t>
      </w:r>
    </w:p>
    <w:p w14:paraId="7730C98B"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ПОЛИТИКА И ЭКОНОМИКА В ЧИЛИЙСКОМ</w:t>
      </w:r>
    </w:p>
    <w:p w14:paraId="25B0E28B"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ЛИБЕРАЛИЗМЕ КОНЦА XX ВЕКА.;.</w:t>
      </w:r>
    </w:p>
    <w:p w14:paraId="0DEFAA84"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политической диктатуры, ^экономического либерализма на теоретические основы чилийской либеральной' политической мысли.:.</w:t>
      </w:r>
    </w:p>
    <w:p w14:paraId="3E6D5063"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Теоретико-идеологическая основа либеральных'-реформ'в Чили на примере концепций А. Фонтейна и Х.: Ииньёра . „.</w:t>
      </w:r>
    </w:p>
    <w:p w14:paraId="02B1B5EB"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ТЕОРЕТИЧЕСКИЕ ОСНОВЫ ЛИБЕРАЛЬНОГО</w:t>
      </w:r>
    </w:p>
    <w:p w14:paraId="769CA493"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РЕФОРМИРОВАНИЯ В ПЕРУ В' КОНЦЕ XX ВЕКА.</w:t>
      </w:r>
    </w:p>
    <w:p w14:paraId="7262A20C"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Государство и общество в социально-политической концепции Э. де Сото.,.,.,,.,.;.,.88&gt; . . - . . г.» : » * I v. г \ л4 I ,/н / » Г» t t t t г « * } v. r*. • i " ' •». i »* r- "</w:t>
      </w:r>
    </w:p>
    <w:p w14:paraId="4CEFA6DC"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 де Сото о частной собственности как необходимом условии. укрепления индивидуальной свободы.::. 106'</w:t>
      </w:r>
    </w:p>
    <w:p w14:paraId="20E1338B"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IV. ВЗАИМНОЕ ВЛИЯНИЕ ПОЛИТИЧЕСКИХ И</w:t>
      </w:r>
    </w:p>
    <w:p w14:paraId="7A832B5E"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ЭКОНОМИЧЕСКИХ СОСТАВЛЯЮЩИХ В.ЛИБЕРАЛЬНОЙ</w:t>
      </w:r>
    </w:p>
    <w:p w14:paraId="1523A71E"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МЫСЛИ.АРГЕНТИНЫ КОНЦА XX ВЕКА.</w:t>
      </w:r>
    </w:p>
    <w:p w14:paraId="13CEE804"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Идейно-теоретические и исторические детерминанты развития; либерализма в аргентинской политической мысли конца XX века.</w:t>
      </w:r>
    </w:p>
    <w:p w14:paraId="03A7AB30" w14:textId="77777777" w:rsidR="00387585" w:rsidRDefault="00387585" w:rsidP="00387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Теоретические основы и специфика аргентинского либерализма на примере трудов К. Менема и Д. Кавальо).</w:t>
      </w:r>
    </w:p>
    <w:p w14:paraId="40294F55" w14:textId="39852E33" w:rsidR="00050BAD" w:rsidRPr="00387585" w:rsidRDefault="00050BAD" w:rsidP="00387585"/>
    <w:sectPr w:rsidR="00050BAD" w:rsidRPr="003875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173C" w14:textId="77777777" w:rsidR="0087587B" w:rsidRDefault="0087587B">
      <w:pPr>
        <w:spacing w:after="0" w:line="240" w:lineRule="auto"/>
      </w:pPr>
      <w:r>
        <w:separator/>
      </w:r>
    </w:p>
  </w:endnote>
  <w:endnote w:type="continuationSeparator" w:id="0">
    <w:p w14:paraId="1DB731F1" w14:textId="77777777" w:rsidR="0087587B" w:rsidRDefault="0087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3C27" w14:textId="77777777" w:rsidR="0087587B" w:rsidRDefault="0087587B"/>
    <w:p w14:paraId="0D746B5A" w14:textId="77777777" w:rsidR="0087587B" w:rsidRDefault="0087587B"/>
    <w:p w14:paraId="4647249A" w14:textId="77777777" w:rsidR="0087587B" w:rsidRDefault="0087587B"/>
    <w:p w14:paraId="3253F7AC" w14:textId="77777777" w:rsidR="0087587B" w:rsidRDefault="0087587B"/>
    <w:p w14:paraId="5A513F26" w14:textId="77777777" w:rsidR="0087587B" w:rsidRDefault="0087587B"/>
    <w:p w14:paraId="79F08173" w14:textId="77777777" w:rsidR="0087587B" w:rsidRDefault="0087587B"/>
    <w:p w14:paraId="1AA30128" w14:textId="77777777" w:rsidR="0087587B" w:rsidRDefault="008758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7D85CA" wp14:editId="568274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3256F" w14:textId="77777777" w:rsidR="0087587B" w:rsidRDefault="008758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7D85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13256F" w14:textId="77777777" w:rsidR="0087587B" w:rsidRDefault="008758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70100E" w14:textId="77777777" w:rsidR="0087587B" w:rsidRDefault="0087587B"/>
    <w:p w14:paraId="3824CF97" w14:textId="77777777" w:rsidR="0087587B" w:rsidRDefault="0087587B"/>
    <w:p w14:paraId="773C99E9" w14:textId="77777777" w:rsidR="0087587B" w:rsidRDefault="008758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C7647D" wp14:editId="2D66F9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68EF7" w14:textId="77777777" w:rsidR="0087587B" w:rsidRDefault="0087587B"/>
                          <w:p w14:paraId="32F75B25" w14:textId="77777777" w:rsidR="0087587B" w:rsidRDefault="008758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764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968EF7" w14:textId="77777777" w:rsidR="0087587B" w:rsidRDefault="0087587B"/>
                    <w:p w14:paraId="32F75B25" w14:textId="77777777" w:rsidR="0087587B" w:rsidRDefault="008758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E9797A" w14:textId="77777777" w:rsidR="0087587B" w:rsidRDefault="0087587B"/>
    <w:p w14:paraId="19E624A6" w14:textId="77777777" w:rsidR="0087587B" w:rsidRDefault="0087587B">
      <w:pPr>
        <w:rPr>
          <w:sz w:val="2"/>
          <w:szCs w:val="2"/>
        </w:rPr>
      </w:pPr>
    </w:p>
    <w:p w14:paraId="2D18BA5D" w14:textId="77777777" w:rsidR="0087587B" w:rsidRDefault="0087587B"/>
    <w:p w14:paraId="28B25542" w14:textId="77777777" w:rsidR="0087587B" w:rsidRDefault="0087587B">
      <w:pPr>
        <w:spacing w:after="0" w:line="240" w:lineRule="auto"/>
      </w:pPr>
    </w:p>
  </w:footnote>
  <w:footnote w:type="continuationSeparator" w:id="0">
    <w:p w14:paraId="4BEC2DBE" w14:textId="77777777" w:rsidR="0087587B" w:rsidRDefault="00875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7B"/>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81827</TotalTime>
  <Pages>2</Pages>
  <Words>283</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2852</cp:revision>
  <cp:lastPrinted>2009-02-06T05:36:00Z</cp:lastPrinted>
  <dcterms:created xsi:type="dcterms:W3CDTF">2024-01-07T13:43:00Z</dcterms:created>
  <dcterms:modified xsi:type="dcterms:W3CDTF">2025-04-25T13:39:00Z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