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233F" w14:textId="298D6C0A" w:rsidR="004263B0" w:rsidRDefault="004263B0" w:rsidP="004263B0">
      <w:pPr>
        <w:rPr>
          <w:rFonts w:ascii="Times New Roman" w:hAnsi="Times New Roman" w:cs="Times New Roman"/>
          <w:noProof/>
          <w:sz w:val="26"/>
          <w:szCs w:val="26"/>
        </w:rPr>
      </w:pPr>
    </w:p>
    <w:p w14:paraId="31767242" w14:textId="33AA0A9E" w:rsidR="00B761E2" w:rsidRDefault="00B761E2" w:rsidP="004263B0">
      <w:pPr>
        <w:rPr>
          <w:rFonts w:ascii="Times New Roman" w:hAnsi="Times New Roman" w:cs="Times New Roman"/>
          <w:noProof/>
          <w:sz w:val="26"/>
          <w:szCs w:val="26"/>
        </w:rPr>
      </w:pPr>
    </w:p>
    <w:p w14:paraId="210D30D6" w14:textId="77777777" w:rsidR="00B761E2" w:rsidRDefault="00B761E2" w:rsidP="00B761E2">
      <w:r>
        <w:t xml:space="preserve">Воронин Владимир Викторович. Разработка и исследование концептуальной диагностической модели технических </w:t>
      </w:r>
      <w:proofErr w:type="gramStart"/>
      <w:r>
        <w:t>объектов :</w:t>
      </w:r>
      <w:proofErr w:type="gramEnd"/>
      <w:r>
        <w:t xml:space="preserve"> диссертация ... доктора технических наук : 05.13.01, 05.13.17.- Хабаровск, 2006.- 333 с.: ил. РГБ ОД, 71 07-5/476</w:t>
      </w:r>
    </w:p>
    <w:p w14:paraId="121743AF" w14:textId="77777777" w:rsidR="00B761E2" w:rsidRDefault="00B761E2" w:rsidP="00B761E2"/>
    <w:p w14:paraId="218C3E0F" w14:textId="77777777" w:rsidR="00B761E2" w:rsidRDefault="00B761E2" w:rsidP="00B761E2"/>
    <w:p w14:paraId="1C3582BE" w14:textId="77777777" w:rsidR="00B761E2" w:rsidRDefault="00B761E2" w:rsidP="00B761E2">
      <w:r>
        <w:t>Государственное образовательное учреждение</w:t>
      </w:r>
    </w:p>
    <w:p w14:paraId="4BE57CD4" w14:textId="77777777" w:rsidR="00B761E2" w:rsidRDefault="00B761E2" w:rsidP="00B761E2">
      <w:r>
        <w:t>высшего профессионального образования</w:t>
      </w:r>
    </w:p>
    <w:p w14:paraId="3DF2A7A2" w14:textId="77777777" w:rsidR="00B761E2" w:rsidRDefault="00B761E2" w:rsidP="00B761E2">
      <w:r>
        <w:t>«Тихоокеанский государственный университет»</w:t>
      </w:r>
    </w:p>
    <w:p w14:paraId="2115CACB" w14:textId="77777777" w:rsidR="00B761E2" w:rsidRDefault="00B761E2" w:rsidP="00B761E2">
      <w:r>
        <w:t>На правах рукописи</w:t>
      </w:r>
    </w:p>
    <w:p w14:paraId="5C119886" w14:textId="77777777" w:rsidR="00B761E2" w:rsidRDefault="00B761E2" w:rsidP="00B761E2">
      <w:r>
        <w:t>ВОРОНИН Владимир Викторович</w:t>
      </w:r>
    </w:p>
    <w:p w14:paraId="2A153129" w14:textId="77777777" w:rsidR="00B761E2" w:rsidRDefault="00B761E2" w:rsidP="00B761E2">
      <w:r>
        <w:t>РАЗРАБОТКА И ИССЛЕДОВАНИЕ КОНЦЕПТУАЛЬНОЙ</w:t>
      </w:r>
    </w:p>
    <w:p w14:paraId="0A0BBBA1" w14:textId="77777777" w:rsidR="00B761E2" w:rsidRDefault="00B761E2" w:rsidP="00B761E2">
      <w:r>
        <w:t>ДИАГНОСТИЧЕСКОЙ МОДЕЛИ ТЕХНИЧЕСКИХ ОБЪЕКТОВ</w:t>
      </w:r>
    </w:p>
    <w:p w14:paraId="7F29B8C5" w14:textId="77777777" w:rsidR="00B761E2" w:rsidRDefault="00B761E2" w:rsidP="00B761E2">
      <w:r>
        <w:t>Специальность 05.13.01 — Системный анализ, управление и обработка</w:t>
      </w:r>
    </w:p>
    <w:p w14:paraId="7EA260FD" w14:textId="77777777" w:rsidR="00B761E2" w:rsidRDefault="00B761E2" w:rsidP="00B761E2">
      <w:r>
        <w:t>информации (промышленность)</w:t>
      </w:r>
    </w:p>
    <w:p w14:paraId="366FBAD4" w14:textId="77777777" w:rsidR="00B761E2" w:rsidRDefault="00B761E2" w:rsidP="00B761E2">
      <w:r>
        <w:t>Специальность 05.13.17 - Теоретические основы информатики</w:t>
      </w:r>
    </w:p>
    <w:p w14:paraId="775F26A9" w14:textId="77777777" w:rsidR="00B761E2" w:rsidRDefault="00B761E2" w:rsidP="00B761E2">
      <w:r>
        <w:t>Диссертация на соискание ученой степени</w:t>
      </w:r>
    </w:p>
    <w:p w14:paraId="185B24D2" w14:textId="77777777" w:rsidR="00B761E2" w:rsidRDefault="00B761E2" w:rsidP="00B761E2">
      <w:r>
        <w:t>доктора технических наук</w:t>
      </w:r>
    </w:p>
    <w:p w14:paraId="7BA056D7" w14:textId="77777777" w:rsidR="00B761E2" w:rsidRDefault="00B761E2" w:rsidP="00B761E2">
      <w:r>
        <w:t>Президиум ВАК России</w:t>
      </w:r>
    </w:p>
    <w:p w14:paraId="51306C0B" w14:textId="77777777" w:rsidR="00B761E2" w:rsidRDefault="00B761E2" w:rsidP="00B761E2">
      <w:r>
        <w:t>(решение от"і2"</w:t>
      </w:r>
      <w:r>
        <w:tab/>
        <w:t>1</w:t>
      </w:r>
    </w:p>
    <w:p w14:paraId="49ADB83D" w14:textId="77777777" w:rsidR="00B761E2" w:rsidRDefault="00B761E2" w:rsidP="00B761E2">
      <w:r>
        <w:t>присудил ученую степень ДОКТОРА</w:t>
      </w:r>
    </w:p>
    <w:p w14:paraId="2881D8A0" w14:textId="77777777" w:rsidR="00B761E2" w:rsidRDefault="00B761E2" w:rsidP="00B761E2">
      <w:r>
        <w:t>наук</w:t>
      </w:r>
    </w:p>
    <w:p w14:paraId="18602B26" w14:textId="77777777" w:rsidR="00B761E2" w:rsidRDefault="00B761E2" w:rsidP="00B761E2">
      <w:r>
        <w:t>Начальник управления ВАК России</w:t>
      </w:r>
    </w:p>
    <w:p w14:paraId="3C640D0C" w14:textId="77777777" w:rsidR="00B761E2" w:rsidRDefault="00B761E2" w:rsidP="00B761E2">
      <w:r>
        <w:t xml:space="preserve">Хабаровск - 2006 </w:t>
      </w:r>
    </w:p>
    <w:p w14:paraId="655560B2" w14:textId="77777777" w:rsidR="00B761E2" w:rsidRDefault="00B761E2" w:rsidP="00B761E2"/>
    <w:p w14:paraId="176B769E" w14:textId="77777777" w:rsidR="00B761E2" w:rsidRDefault="00B761E2" w:rsidP="00B761E2">
      <w:r>
        <w:t xml:space="preserve"> </w:t>
      </w:r>
    </w:p>
    <w:p w14:paraId="10B238BC" w14:textId="77777777" w:rsidR="00B761E2" w:rsidRDefault="00B761E2" w:rsidP="00B761E2">
      <w:r>
        <w:t>ОГЛАВЛЕНИЕ</w:t>
      </w:r>
    </w:p>
    <w:p w14:paraId="203733A7" w14:textId="77777777" w:rsidR="00B761E2" w:rsidRDefault="00B761E2" w:rsidP="00B761E2">
      <w:r>
        <w:t>ВВЕДЕНИЕ</w:t>
      </w:r>
      <w:r>
        <w:tab/>
        <w:t xml:space="preserve"> 5</w:t>
      </w:r>
    </w:p>
    <w:p w14:paraId="00C55FB8" w14:textId="77777777" w:rsidR="00B761E2" w:rsidRDefault="00B761E2" w:rsidP="00B761E2">
      <w:r>
        <w:t>1.</w:t>
      </w:r>
      <w:r>
        <w:tab/>
        <w:t>СОСТОЯНИЕ ВОПРОСА ПО ПРОБЛЕМЕ МОДЕЛИРОВАНИЯ ПРОЦЕССОВ ПОИСКА ДЕФЕКТОВ</w:t>
      </w:r>
    </w:p>
    <w:p w14:paraId="2EF5C55A" w14:textId="77777777" w:rsidR="00B761E2" w:rsidRDefault="00B761E2" w:rsidP="00B761E2">
      <w:r>
        <w:t>И КОНКРЕТИЗАЦИЯ ЗАДАЧ ИССЛЕДОВАНИЯ</w:t>
      </w:r>
      <w:r>
        <w:tab/>
        <w:t xml:space="preserve"> 12</w:t>
      </w:r>
    </w:p>
    <w:p w14:paraId="25A0C751" w14:textId="77777777" w:rsidR="00B761E2" w:rsidRDefault="00B761E2" w:rsidP="00B761E2">
      <w:r>
        <w:t>1.1.</w:t>
      </w:r>
      <w:r>
        <w:tab/>
        <w:t>Анализ существующих подходов представления</w:t>
      </w:r>
    </w:p>
    <w:p w14:paraId="240B478E" w14:textId="77777777" w:rsidR="00B761E2" w:rsidRDefault="00B761E2" w:rsidP="00B761E2">
      <w:r>
        <w:lastRenderedPageBreak/>
        <w:t>знаний в диагностических экспертных системах</w:t>
      </w:r>
      <w:r>
        <w:tab/>
        <w:t xml:space="preserve"> 12</w:t>
      </w:r>
    </w:p>
    <w:p w14:paraId="5FC4DB9A" w14:textId="77777777" w:rsidR="00B761E2" w:rsidRDefault="00B761E2" w:rsidP="00B761E2">
      <w:r>
        <w:t>1.2.</w:t>
      </w:r>
      <w:r>
        <w:tab/>
        <w:t>Диагностические модели технических систем</w:t>
      </w:r>
      <w:r>
        <w:tab/>
        <w:t>22</w:t>
      </w:r>
    </w:p>
    <w:p w14:paraId="1E29904E" w14:textId="77777777" w:rsidR="00B761E2" w:rsidRDefault="00B761E2" w:rsidP="00B761E2">
      <w:r>
        <w:t>1.3.</w:t>
      </w:r>
      <w:r>
        <w:tab/>
        <w:t>Конкретизация цели и задач исследования</w:t>
      </w:r>
      <w:r>
        <w:tab/>
        <w:t>40</w:t>
      </w:r>
    </w:p>
    <w:p w14:paraId="3B91CAF7" w14:textId="77777777" w:rsidR="00B761E2" w:rsidRDefault="00B761E2" w:rsidP="00B761E2">
      <w:r>
        <w:t>Выводы</w:t>
      </w:r>
      <w:r>
        <w:tab/>
        <w:t>43</w:t>
      </w:r>
    </w:p>
    <w:p w14:paraId="63243C45" w14:textId="77777777" w:rsidR="00B761E2" w:rsidRDefault="00B761E2" w:rsidP="00B761E2">
      <w:r>
        <w:t>2.</w:t>
      </w:r>
      <w:r>
        <w:tab/>
        <w:t>ОБЪЕКТ ДИАГНОСТИРОВАНИЯ, ЕГО ДЕФЕКТЫ</w:t>
      </w:r>
    </w:p>
    <w:p w14:paraId="00291B68" w14:textId="77777777" w:rsidR="00B761E2" w:rsidRDefault="00B761E2" w:rsidP="00B761E2">
      <w:r>
        <w:t>И ДИАГНОСТИЧЕСКИЕ ПОКАЗАТЕЛИ</w:t>
      </w:r>
      <w:r>
        <w:tab/>
        <w:t>44</w:t>
      </w:r>
    </w:p>
    <w:p w14:paraId="440D0D51" w14:textId="77777777" w:rsidR="00B761E2" w:rsidRDefault="00B761E2" w:rsidP="00B761E2">
      <w:r>
        <w:t>2.1.</w:t>
      </w:r>
      <w:r>
        <w:tab/>
        <w:t>Системы обеспечения надежности</w:t>
      </w:r>
    </w:p>
    <w:p w14:paraId="43C4C088" w14:textId="77777777" w:rsidR="00B761E2" w:rsidRDefault="00B761E2" w:rsidP="00B761E2">
      <w:r>
        <w:t>технических объектов</w:t>
      </w:r>
      <w:r>
        <w:tab/>
        <w:t>44</w:t>
      </w:r>
    </w:p>
    <w:p w14:paraId="6E1AFD0B" w14:textId="77777777" w:rsidR="00B761E2" w:rsidRDefault="00B761E2" w:rsidP="00B761E2">
      <w:r>
        <w:t>2.2.</w:t>
      </w:r>
      <w:r>
        <w:tab/>
        <w:t>Классификация объектов диагностирования</w:t>
      </w:r>
    </w:p>
    <w:p w14:paraId="1C6A6E75" w14:textId="77777777" w:rsidR="00B761E2" w:rsidRDefault="00B761E2" w:rsidP="00B761E2">
      <w:r>
        <w:t>и их системные представления</w:t>
      </w:r>
      <w:r>
        <w:tab/>
        <w:t>53</w:t>
      </w:r>
    </w:p>
    <w:p w14:paraId="3A1C41DD" w14:textId="77777777" w:rsidR="00B761E2" w:rsidRDefault="00B761E2" w:rsidP="00B761E2">
      <w:r>
        <w:t>2.3.</w:t>
      </w:r>
      <w:r>
        <w:tab/>
        <w:t>Анализ и классификация дефектов</w:t>
      </w:r>
      <w:r>
        <w:tab/>
        <w:t>66</w:t>
      </w:r>
    </w:p>
    <w:p w14:paraId="6917A070" w14:textId="77777777" w:rsidR="00B761E2" w:rsidRDefault="00B761E2" w:rsidP="00B761E2">
      <w:r>
        <w:t>2.4.</w:t>
      </w:r>
      <w:r>
        <w:tab/>
        <w:t>Множество дефектов, диагностические показатели и</w:t>
      </w:r>
    </w:p>
    <w:p w14:paraId="4A72CAC5" w14:textId="77777777" w:rsidR="00B761E2" w:rsidRDefault="00B761E2" w:rsidP="00B761E2">
      <w:r>
        <w:t>техническое состояние объекта</w:t>
      </w:r>
      <w:r>
        <w:tab/>
        <w:t>76</w:t>
      </w:r>
    </w:p>
    <w:p w14:paraId="30D9B87D" w14:textId="77777777" w:rsidR="00B761E2" w:rsidRDefault="00B761E2" w:rsidP="00B761E2">
      <w:r>
        <w:t>Выводы</w:t>
      </w:r>
      <w:r>
        <w:tab/>
        <w:t>92</w:t>
      </w:r>
    </w:p>
    <w:p w14:paraId="2B8773D8" w14:textId="77777777" w:rsidR="00B761E2" w:rsidRDefault="00B761E2" w:rsidP="00B761E2">
      <w:r>
        <w:t>3.</w:t>
      </w:r>
      <w:r>
        <w:tab/>
        <w:t>ОТНОШЕНИЯ НА МНОЖЕСТВЕ ВОЗМОЖНЫХ ДЕФЕКТОВ 93</w:t>
      </w:r>
    </w:p>
    <w:p w14:paraId="0673F68C" w14:textId="77777777" w:rsidR="00B761E2" w:rsidRDefault="00B761E2" w:rsidP="00B761E2">
      <w:r>
        <w:t>3.1.</w:t>
      </w:r>
      <w:r>
        <w:tab/>
        <w:t>Временные отношения на множестве</w:t>
      </w:r>
    </w:p>
    <w:p w14:paraId="29C5FA81" w14:textId="77777777" w:rsidR="00B761E2" w:rsidRDefault="00B761E2" w:rsidP="00B761E2">
      <w:r>
        <w:t>возможных дефектов</w:t>
      </w:r>
      <w:r>
        <w:tab/>
        <w:t>93</w:t>
      </w:r>
    </w:p>
    <w:p w14:paraId="2B27EFB2" w14:textId="77777777" w:rsidR="00B761E2" w:rsidRDefault="00B761E2" w:rsidP="00B761E2">
      <w:r>
        <w:t>3.2.</w:t>
      </w:r>
      <w:r>
        <w:tab/>
        <w:t>Причинно-следственные отношения на множестве</w:t>
      </w:r>
    </w:p>
    <w:p w14:paraId="3623486C" w14:textId="77777777" w:rsidR="00B761E2" w:rsidRDefault="00B761E2" w:rsidP="00B761E2">
      <w:r>
        <w:t xml:space="preserve">возможных дефектов </w:t>
      </w:r>
      <w:r>
        <w:tab/>
        <w:t xml:space="preserve"> 106</w:t>
      </w:r>
    </w:p>
    <w:p w14:paraId="029E1907" w14:textId="77777777" w:rsidR="00B761E2" w:rsidRDefault="00B761E2" w:rsidP="00B761E2">
      <w:r>
        <w:t>3.3.</w:t>
      </w:r>
      <w:r>
        <w:tab/>
        <w:t>Отношения эквивалентности на множестве</w:t>
      </w:r>
    </w:p>
    <w:p w14:paraId="0632C117" w14:textId="77777777" w:rsidR="00B761E2" w:rsidRDefault="00B761E2" w:rsidP="00B761E2">
      <w:r>
        <w:t>возможных дефектов</w:t>
      </w:r>
      <w:r>
        <w:tab/>
        <w:t xml:space="preserve"> 122</w:t>
      </w:r>
    </w:p>
    <w:p w14:paraId="642654E4" w14:textId="77777777" w:rsidR="00B761E2" w:rsidRDefault="00B761E2" w:rsidP="00B761E2">
      <w:r>
        <w:t>Выводы</w:t>
      </w:r>
      <w:r>
        <w:tab/>
        <w:t xml:space="preserve"> 140 </w:t>
      </w:r>
    </w:p>
    <w:p w14:paraId="2D938EE1" w14:textId="77777777" w:rsidR="00B761E2" w:rsidRDefault="00B761E2" w:rsidP="00B761E2">
      <w:r>
        <w:t>з</w:t>
      </w:r>
    </w:p>
    <w:p w14:paraId="10DD130D" w14:textId="77777777" w:rsidR="00B761E2" w:rsidRDefault="00B761E2" w:rsidP="00B761E2">
      <w:r>
        <w:t>4.</w:t>
      </w:r>
      <w:r>
        <w:tab/>
        <w:t>СТРУКТУРНЫЕ ДИАГНОСТИЧЕСКИЕ МОДЕЛИ</w:t>
      </w:r>
    </w:p>
    <w:p w14:paraId="0C308DE0" w14:textId="77777777" w:rsidR="00B761E2" w:rsidRDefault="00B761E2" w:rsidP="00B761E2">
      <w:r>
        <w:t>ОБЪЕКТОВ ДИАГНОСТИРОВАНИЯ</w:t>
      </w:r>
      <w:r>
        <w:tab/>
        <w:t xml:space="preserve"> 141</w:t>
      </w:r>
    </w:p>
    <w:p w14:paraId="3DBF8E09" w14:textId="77777777" w:rsidR="00B761E2" w:rsidRDefault="00B761E2" w:rsidP="00B761E2">
      <w:r>
        <w:t>4.1.</w:t>
      </w:r>
      <w:r>
        <w:tab/>
        <w:t>Диагностические блоки в структурных моделях</w:t>
      </w:r>
      <w:r>
        <w:tab/>
        <w:t xml:space="preserve"> 141</w:t>
      </w:r>
    </w:p>
    <w:p w14:paraId="78B8C9EE" w14:textId="77777777" w:rsidR="00B761E2" w:rsidRDefault="00B761E2" w:rsidP="00B761E2">
      <w:r>
        <w:t>4.2.</w:t>
      </w:r>
      <w:r>
        <w:tab/>
        <w:t>Оценка сложности функциональных</w:t>
      </w:r>
    </w:p>
    <w:p w14:paraId="6427A76B" w14:textId="77777777" w:rsidR="00B761E2" w:rsidRDefault="00B761E2" w:rsidP="00B761E2">
      <w:r>
        <w:t>диагностических блоков</w:t>
      </w:r>
      <w:r>
        <w:tab/>
        <w:t xml:space="preserve"> 149</w:t>
      </w:r>
    </w:p>
    <w:p w14:paraId="604EACBB" w14:textId="77777777" w:rsidR="00B761E2" w:rsidRDefault="00B761E2" w:rsidP="00B761E2">
      <w:r>
        <w:t>4.3.</w:t>
      </w:r>
      <w:r>
        <w:tab/>
        <w:t>Анализ известных способов контроля функциональных</w:t>
      </w:r>
    </w:p>
    <w:p w14:paraId="45455B40" w14:textId="77777777" w:rsidR="00B761E2" w:rsidRDefault="00B761E2" w:rsidP="00B761E2">
      <w:r>
        <w:t xml:space="preserve">диагностических блоков </w:t>
      </w:r>
      <w:r>
        <w:tab/>
        <w:t xml:space="preserve"> 157</w:t>
      </w:r>
    </w:p>
    <w:p w14:paraId="10CA6D83" w14:textId="77777777" w:rsidR="00B761E2" w:rsidRDefault="00B761E2" w:rsidP="00B761E2">
      <w:r>
        <w:t>4.4.</w:t>
      </w:r>
      <w:r>
        <w:tab/>
        <w:t>Отношения на множестве диагностических блоков и</w:t>
      </w:r>
    </w:p>
    <w:p w14:paraId="40D7E41A" w14:textId="77777777" w:rsidR="00B761E2" w:rsidRDefault="00B761E2" w:rsidP="00B761E2">
      <w:r>
        <w:t>диагностические цепи</w:t>
      </w:r>
      <w:r>
        <w:tab/>
        <w:t xml:space="preserve"> 163</w:t>
      </w:r>
    </w:p>
    <w:p w14:paraId="3556850D" w14:textId="77777777" w:rsidR="00B761E2" w:rsidRDefault="00B761E2" w:rsidP="00B761E2">
      <w:r>
        <w:lastRenderedPageBreak/>
        <w:t>Выводы</w:t>
      </w:r>
      <w:r>
        <w:tab/>
        <w:t xml:space="preserve"> 181</w:t>
      </w:r>
    </w:p>
    <w:p w14:paraId="533B01C3" w14:textId="77777777" w:rsidR="00B761E2" w:rsidRDefault="00B761E2" w:rsidP="00B761E2">
      <w:r>
        <w:t>5.</w:t>
      </w:r>
      <w:r>
        <w:tab/>
        <w:t>АНАЛИЗ ДИАГНОСТИЧЕСКИХ МОДЕЛЕЙ</w:t>
      </w:r>
    </w:p>
    <w:p w14:paraId="19BF7EF8" w14:textId="77777777" w:rsidR="00B761E2" w:rsidRDefault="00B761E2" w:rsidP="00B761E2">
      <w:r>
        <w:t>ФУНКЦИОНАЛЬНОГО ПРЕДСТАВЛЕНИЯ</w:t>
      </w:r>
      <w:r>
        <w:tab/>
        <w:t xml:space="preserve"> 182</w:t>
      </w:r>
    </w:p>
    <w:p w14:paraId="62769D80" w14:textId="77777777" w:rsidR="00B761E2" w:rsidRDefault="00B761E2" w:rsidP="00B761E2">
      <w:r>
        <w:t>5.1.</w:t>
      </w:r>
      <w:r>
        <w:tab/>
        <w:t>Классификация и анализ особенностей</w:t>
      </w:r>
    </w:p>
    <w:p w14:paraId="7B85142F" w14:textId="77777777" w:rsidR="00B761E2" w:rsidRDefault="00B761E2" w:rsidP="00B761E2">
      <w:r>
        <w:t>диагностических проверок</w:t>
      </w:r>
      <w:r>
        <w:tab/>
        <w:t xml:space="preserve"> 182</w:t>
      </w:r>
    </w:p>
    <w:p w14:paraId="3B64435D" w14:textId="77777777" w:rsidR="00B761E2" w:rsidRDefault="00B761E2" w:rsidP="00B761E2">
      <w:r>
        <w:t>5.2.</w:t>
      </w:r>
      <w:r>
        <w:tab/>
        <w:t>Продукционная форма представления результатов</w:t>
      </w:r>
    </w:p>
    <w:p w14:paraId="10791D08" w14:textId="77777777" w:rsidR="00B761E2" w:rsidRDefault="00B761E2" w:rsidP="00B761E2">
      <w:r>
        <w:t>диагностических проверок</w:t>
      </w:r>
      <w:r>
        <w:tab/>
        <w:t xml:space="preserve"> 190</w:t>
      </w:r>
    </w:p>
    <w:p w14:paraId="115B7202" w14:textId="77777777" w:rsidR="00B761E2" w:rsidRDefault="00B761E2" w:rsidP="00B761E2">
      <w:r>
        <w:t>5.3.</w:t>
      </w:r>
      <w:r>
        <w:tab/>
        <w:t>Анализ информационной емкости</w:t>
      </w:r>
    </w:p>
    <w:p w14:paraId="7C316FBE" w14:textId="77777777" w:rsidR="00B761E2" w:rsidRDefault="00B761E2" w:rsidP="00B761E2">
      <w:r>
        <w:t>диагностических проверок</w:t>
      </w:r>
      <w:r>
        <w:tab/>
        <w:t xml:space="preserve"> 199</w:t>
      </w:r>
    </w:p>
    <w:p w14:paraId="0F98D4FF" w14:textId="77777777" w:rsidR="00B761E2" w:rsidRDefault="00B761E2" w:rsidP="00B761E2">
      <w:r>
        <w:t>5.4.</w:t>
      </w:r>
      <w:r>
        <w:tab/>
        <w:t xml:space="preserve">Механизм диагностирования простых цепей </w:t>
      </w:r>
      <w:r>
        <w:tab/>
        <w:t>210</w:t>
      </w:r>
    </w:p>
    <w:p w14:paraId="752FEF9C" w14:textId="77777777" w:rsidR="00B761E2" w:rsidRDefault="00B761E2" w:rsidP="00B761E2">
      <w:r>
        <w:t>5.5.</w:t>
      </w:r>
      <w:r>
        <w:tab/>
        <w:t>Декомпозиция диагностических моделей</w:t>
      </w:r>
    </w:p>
    <w:p w14:paraId="4B081D9F" w14:textId="77777777" w:rsidR="00B761E2" w:rsidRDefault="00B761E2" w:rsidP="00B761E2">
      <w:r>
        <w:t>функционального представления</w:t>
      </w:r>
      <w:r>
        <w:tab/>
        <w:t>219</w:t>
      </w:r>
    </w:p>
    <w:p w14:paraId="1165309C" w14:textId="77777777" w:rsidR="00B761E2" w:rsidRDefault="00B761E2" w:rsidP="00B761E2">
      <w:r>
        <w:t>Выводы</w:t>
      </w:r>
      <w:r>
        <w:tab/>
        <w:t>226</w:t>
      </w:r>
    </w:p>
    <w:p w14:paraId="72068DF6" w14:textId="77777777" w:rsidR="00B761E2" w:rsidRDefault="00B761E2" w:rsidP="00B761E2">
      <w:r>
        <w:t>6.</w:t>
      </w:r>
      <w:r>
        <w:tab/>
        <w:t>ДИАГНОСТИЧЕСКАЯ БАЗА ДАННЫХ ПОДСИСТЕМЫ</w:t>
      </w:r>
    </w:p>
    <w:p w14:paraId="0081068A" w14:textId="77777777" w:rsidR="00B761E2" w:rsidRDefault="00B761E2" w:rsidP="00B761E2">
      <w:r>
        <w:t>ЭЛЕКТРОСНАБЖЕНИЯ АВТОМОБИЛЯ</w:t>
      </w:r>
      <w:r>
        <w:tab/>
        <w:t>227</w:t>
      </w:r>
    </w:p>
    <w:p w14:paraId="70E48C75" w14:textId="77777777" w:rsidR="00B761E2" w:rsidRDefault="00B761E2" w:rsidP="00B761E2">
      <w:r>
        <w:t>6.1.</w:t>
      </w:r>
      <w:r>
        <w:tab/>
        <w:t>Структурные представления</w:t>
      </w:r>
    </w:p>
    <w:p w14:paraId="0AED6AC8" w14:textId="77777777" w:rsidR="00B761E2" w:rsidRDefault="00B761E2" w:rsidP="00B761E2">
      <w:r>
        <w:t>объекта диагностирования</w:t>
      </w:r>
      <w:r>
        <w:tab/>
        <w:t>227</w:t>
      </w:r>
    </w:p>
    <w:p w14:paraId="5126267D" w14:textId="77777777" w:rsidR="00B761E2" w:rsidRDefault="00B761E2" w:rsidP="00B761E2">
      <w:r>
        <w:t>6.2.</w:t>
      </w:r>
      <w:r>
        <w:tab/>
        <w:t>Множество возможных дефектов объекта</w:t>
      </w:r>
    </w:p>
    <w:p w14:paraId="3F9F6D37" w14:textId="77777777" w:rsidR="00B761E2" w:rsidRDefault="00B761E2" w:rsidP="00B761E2">
      <w:r>
        <w:t>диагностирования и его внешнее представление</w:t>
      </w:r>
      <w:r>
        <w:tab/>
        <w:t xml:space="preserve">235 </w:t>
      </w:r>
    </w:p>
    <w:p w14:paraId="622DAEB8" w14:textId="77777777" w:rsidR="00B761E2" w:rsidRDefault="00B761E2" w:rsidP="00B761E2">
      <w:r>
        <w:t>6.3.</w:t>
      </w:r>
      <w:r>
        <w:tab/>
        <w:t>Фиксация текущего экземпляра</w:t>
      </w:r>
    </w:p>
    <w:p w14:paraId="0D94BD96" w14:textId="77777777" w:rsidR="00B761E2" w:rsidRDefault="00B761E2" w:rsidP="00B761E2">
      <w:r>
        <w:t>объекта диагностирования</w:t>
      </w:r>
      <w:r>
        <w:tab/>
        <w:t>247</w:t>
      </w:r>
    </w:p>
    <w:p w14:paraId="1E39D6D2" w14:textId="77777777" w:rsidR="00B761E2" w:rsidRDefault="00B761E2" w:rsidP="00B761E2">
      <w:r>
        <w:t>6.4.</w:t>
      </w:r>
      <w:r>
        <w:tab/>
        <w:t>Диагностические цепи</w:t>
      </w:r>
      <w:r>
        <w:tab/>
        <w:t>254</w:t>
      </w:r>
    </w:p>
    <w:p w14:paraId="2BF2FA07" w14:textId="77777777" w:rsidR="00B761E2" w:rsidRDefault="00B761E2" w:rsidP="00B761E2">
      <w:r>
        <w:t>6.5.</w:t>
      </w:r>
      <w:r>
        <w:tab/>
        <w:t>Диагностические проверки</w:t>
      </w:r>
    </w:p>
    <w:p w14:paraId="236E99D0" w14:textId="77777777" w:rsidR="00B761E2" w:rsidRDefault="00B761E2" w:rsidP="00B761E2">
      <w:r>
        <w:t>и алгоритмы диагностирования</w:t>
      </w:r>
      <w:r>
        <w:tab/>
        <w:t>260</w:t>
      </w:r>
    </w:p>
    <w:p w14:paraId="650F8E09" w14:textId="77777777" w:rsidR="00B761E2" w:rsidRDefault="00B761E2" w:rsidP="00B761E2">
      <w:r>
        <w:t>Выводы</w:t>
      </w:r>
      <w:r>
        <w:tab/>
        <w:t>273</w:t>
      </w:r>
    </w:p>
    <w:p w14:paraId="20C8E86E" w14:textId="77777777" w:rsidR="00B761E2" w:rsidRDefault="00B761E2" w:rsidP="00B761E2">
      <w:r>
        <w:t xml:space="preserve">ЗАКЛЮЧЕНИЕ </w:t>
      </w:r>
      <w:r>
        <w:tab/>
        <w:t>274</w:t>
      </w:r>
    </w:p>
    <w:p w14:paraId="568992C9" w14:textId="77777777" w:rsidR="00B761E2" w:rsidRDefault="00B761E2" w:rsidP="00B761E2">
      <w:r>
        <w:t xml:space="preserve">СПИСОК ИСПОЛЬЗОВАННЫХ ИСТОЧНИКОВ </w:t>
      </w:r>
      <w:r>
        <w:tab/>
        <w:t>277</w:t>
      </w:r>
    </w:p>
    <w:p w14:paraId="76D10627" w14:textId="77777777" w:rsidR="00B761E2" w:rsidRDefault="00B761E2" w:rsidP="00B761E2">
      <w:r>
        <w:t>ПРИЛОЖЕНИЕ 1. Возможные классы зависимых дефектов</w:t>
      </w:r>
      <w:r>
        <w:tab/>
        <w:t>298</w:t>
      </w:r>
    </w:p>
    <w:p w14:paraId="4BE5FDE7" w14:textId="77777777" w:rsidR="00B761E2" w:rsidRDefault="00B761E2" w:rsidP="00B761E2">
      <w:r>
        <w:t>ПРИЛОЖЕНИЕ 2. Результаты моделирования возможных</w:t>
      </w:r>
    </w:p>
    <w:p w14:paraId="514A6AF2" w14:textId="77777777" w:rsidR="00B761E2" w:rsidRDefault="00B761E2" w:rsidP="00B761E2">
      <w:r>
        <w:t>классов зависимых дефектов</w:t>
      </w:r>
      <w:r>
        <w:tab/>
        <w:t>300</w:t>
      </w:r>
    </w:p>
    <w:p w14:paraId="2EF5B290" w14:textId="77777777" w:rsidR="00B761E2" w:rsidRDefault="00B761E2" w:rsidP="00B761E2">
      <w:r>
        <w:t>ПРИЛОЖЕНИЕ 3. Результаты анализа классов нестрого</w:t>
      </w:r>
    </w:p>
    <w:p w14:paraId="22D00054" w14:textId="77777777" w:rsidR="00B761E2" w:rsidRDefault="00B761E2" w:rsidP="00B761E2">
      <w:r>
        <w:t>эквивалентных дефектов</w:t>
      </w:r>
      <w:r>
        <w:tab/>
        <w:t>301</w:t>
      </w:r>
    </w:p>
    <w:p w14:paraId="20A94AF8" w14:textId="77777777" w:rsidR="00B761E2" w:rsidRDefault="00B761E2" w:rsidP="00B761E2">
      <w:r>
        <w:lastRenderedPageBreak/>
        <w:t>ПРИЛОЖЕНИЕ 4. Экранные формы программного</w:t>
      </w:r>
    </w:p>
    <w:p w14:paraId="19ADC544" w14:textId="77777777" w:rsidR="00B761E2" w:rsidRDefault="00B761E2" w:rsidP="00B761E2">
      <w:r>
        <w:t>комплекса</w:t>
      </w:r>
      <w:r>
        <w:tab/>
        <w:t>304</w:t>
      </w:r>
    </w:p>
    <w:p w14:paraId="3A758BE2" w14:textId="77777777" w:rsidR="00B761E2" w:rsidRDefault="00B761E2" w:rsidP="00B761E2">
      <w:r>
        <w:t>ПРИЛОЖЕНИЕ 5. Алгоритмы выполнения диагностических</w:t>
      </w:r>
    </w:p>
    <w:p w14:paraId="4A843032" w14:textId="77777777" w:rsidR="00B761E2" w:rsidRDefault="00B761E2" w:rsidP="00B761E2">
      <w:r>
        <w:t>проверок</w:t>
      </w:r>
      <w:r>
        <w:tab/>
        <w:t>311</w:t>
      </w:r>
    </w:p>
    <w:p w14:paraId="4C39D8DD" w14:textId="77777777" w:rsidR="00B761E2" w:rsidRDefault="00B761E2" w:rsidP="00B761E2">
      <w:r>
        <w:t>ПРИЛОЖЕНИЕ 6. Примеры системных представлений</w:t>
      </w:r>
    </w:p>
    <w:p w14:paraId="624162EF" w14:textId="77777777" w:rsidR="00B761E2" w:rsidRDefault="00B761E2" w:rsidP="00B761E2">
      <w:r>
        <w:t>объекта диагностирования</w:t>
      </w:r>
      <w:r>
        <w:tab/>
        <w:t>320</w:t>
      </w:r>
    </w:p>
    <w:p w14:paraId="017D6410" w14:textId="77777777" w:rsidR="00B761E2" w:rsidRDefault="00B761E2" w:rsidP="00B761E2">
      <w:r>
        <w:t>ПРИЛОЖЕНИЕ 7. Акты внедрения результатов работы</w:t>
      </w:r>
      <w:r>
        <w:tab/>
        <w:t xml:space="preserve">329 </w:t>
      </w:r>
    </w:p>
    <w:p w14:paraId="1D662199" w14:textId="4274693E" w:rsidR="00B761E2" w:rsidRDefault="00B761E2" w:rsidP="004263B0"/>
    <w:p w14:paraId="06F6488B" w14:textId="3149B358" w:rsidR="00B761E2" w:rsidRDefault="00B761E2" w:rsidP="004263B0"/>
    <w:p w14:paraId="73720F4E" w14:textId="79C22974" w:rsidR="00B761E2" w:rsidRDefault="00B761E2" w:rsidP="004263B0"/>
    <w:p w14:paraId="607A87B4" w14:textId="77777777" w:rsidR="00B761E2" w:rsidRDefault="00B761E2" w:rsidP="00B761E2">
      <w:pPr>
        <w:pStyle w:val="210"/>
        <w:shd w:val="clear" w:color="auto" w:fill="auto"/>
        <w:spacing w:before="0" w:after="487" w:line="300" w:lineRule="exact"/>
      </w:pPr>
      <w:r>
        <w:rPr>
          <w:rStyle w:val="21"/>
          <w:color w:val="000000"/>
        </w:rPr>
        <w:t>ЗАКЛЮЧЕНИЕ</w:t>
      </w:r>
    </w:p>
    <w:p w14:paraId="57B4F322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В работе решена научная проблема выявления и анализа ба</w:t>
      </w:r>
      <w:r>
        <w:rPr>
          <w:rStyle w:val="21"/>
          <w:color w:val="000000"/>
        </w:rPr>
        <w:softHyphen/>
        <w:t>зовых положений технической диагностики и разработана концеп</w:t>
      </w:r>
      <w:r>
        <w:rPr>
          <w:rStyle w:val="21"/>
          <w:color w:val="000000"/>
        </w:rPr>
        <w:softHyphen/>
        <w:t>туальная диагностическая модель технических объектов, которая предлагается в качестве основы для представления знаний о дан</w:t>
      </w:r>
      <w:r>
        <w:rPr>
          <w:rStyle w:val="21"/>
          <w:color w:val="000000"/>
        </w:rPr>
        <w:softHyphen/>
        <w:t xml:space="preserve">ном экземпляре </w:t>
      </w:r>
      <w:r>
        <w:rPr>
          <w:rStyle w:val="28"/>
          <w:color w:val="000000"/>
        </w:rPr>
        <w:t>ОД</w:t>
      </w:r>
      <w:r>
        <w:rPr>
          <w:rStyle w:val="21"/>
          <w:color w:val="000000"/>
        </w:rPr>
        <w:t xml:space="preserve"> в рабочей области </w:t>
      </w:r>
      <w:r>
        <w:rPr>
          <w:rStyle w:val="28"/>
          <w:color w:val="000000"/>
        </w:rPr>
        <w:t>ДЭС.</w:t>
      </w:r>
    </w:p>
    <w:p w14:paraId="53E04B06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Основные научные и практические результаты диссертацион</w:t>
      </w:r>
      <w:r>
        <w:rPr>
          <w:rStyle w:val="21"/>
          <w:color w:val="000000"/>
        </w:rPr>
        <w:softHyphen/>
        <w:t>ной работы состоят в следующем:</w:t>
      </w:r>
    </w:p>
    <w:p w14:paraId="5EAAFFB1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33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сформулированы теоретико-множественные понятия пол</w:t>
      </w:r>
      <w:r>
        <w:rPr>
          <w:rStyle w:val="21"/>
          <w:color w:val="000000"/>
        </w:rPr>
        <w:softHyphen/>
        <w:t>ной и частных диагностических моделей, выявлены и проанализи</w:t>
      </w:r>
      <w:r>
        <w:rPr>
          <w:rStyle w:val="21"/>
          <w:color w:val="000000"/>
        </w:rPr>
        <w:softHyphen/>
        <w:t>рованы пять системных представлений объекта диагностирования;</w:t>
      </w:r>
    </w:p>
    <w:p w14:paraId="61201353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уточнены отношения между объектом диагностирования и системой обеспечения его надежности, разработаны и включены в концептуальную диагностическую модель классификационные схемы объектов диагностирования, их диагностических показате</w:t>
      </w:r>
      <w:r>
        <w:rPr>
          <w:rStyle w:val="21"/>
          <w:color w:val="000000"/>
        </w:rPr>
        <w:softHyphen/>
        <w:t>лей и диагностических проверок;</w:t>
      </w:r>
    </w:p>
    <w:p w14:paraId="269231D1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разработана схема концептуальной диагностической моде</w:t>
      </w:r>
      <w:r>
        <w:rPr>
          <w:rStyle w:val="21"/>
          <w:color w:val="000000"/>
        </w:rPr>
        <w:softHyphen/>
        <w:t xml:space="preserve">ли в области технической диагностики, включающая все основные понятия этой предметной </w:t>
      </w:r>
      <w:r>
        <w:rPr>
          <w:rStyle w:val="21"/>
          <w:color w:val="000000"/>
        </w:rPr>
        <w:lastRenderedPageBreak/>
        <w:t>области;</w:t>
      </w:r>
    </w:p>
    <w:p w14:paraId="518DF086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14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 xml:space="preserve">разработаны методы анализа временных, </w:t>
      </w:r>
      <w:proofErr w:type="spellStart"/>
      <w:r>
        <w:rPr>
          <w:rStyle w:val="21"/>
          <w:color w:val="000000"/>
        </w:rPr>
        <w:t>причинно</w:t>
      </w:r>
      <w:r>
        <w:rPr>
          <w:rStyle w:val="21"/>
          <w:color w:val="000000"/>
        </w:rPr>
        <w:softHyphen/>
        <w:t>следственных</w:t>
      </w:r>
      <w:proofErr w:type="spellEnd"/>
      <w:r>
        <w:rPr>
          <w:rStyle w:val="21"/>
          <w:color w:val="000000"/>
        </w:rPr>
        <w:t xml:space="preserve"> отношений и отношений эквивалентности на множе</w:t>
      </w:r>
      <w:r>
        <w:rPr>
          <w:rStyle w:val="21"/>
          <w:color w:val="000000"/>
        </w:rPr>
        <w:softHyphen/>
        <w:t>стве возможных дефектов и комплекс программ их реализующий;</w:t>
      </w:r>
    </w:p>
    <w:p w14:paraId="4D51171A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разработаны методика анализа сложности диагностических блоков, способ контроля блоков и комплекс программ его реали</w:t>
      </w:r>
      <w:r>
        <w:rPr>
          <w:rStyle w:val="21"/>
          <w:color w:val="000000"/>
        </w:rPr>
        <w:softHyphen/>
        <w:t>зующий;</w:t>
      </w:r>
    </w:p>
    <w:p w14:paraId="3AF012CB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20"/>
        <w:jc w:val="both"/>
      </w:pPr>
      <w:r>
        <w:rPr>
          <w:rStyle w:val="21"/>
          <w:color w:val="000000"/>
        </w:rPr>
        <w:t>предложено систему продукционных правил использовать для описания результатов диагностических проверок;</w:t>
      </w:r>
    </w:p>
    <w:p w14:paraId="270DC120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методика исследования информационной ем</w:t>
      </w:r>
      <w:r>
        <w:rPr>
          <w:rStyle w:val="21"/>
          <w:color w:val="000000"/>
        </w:rPr>
        <w:softHyphen/>
        <w:t>кости диагностических проверок, реализуемых способом функцио</w:t>
      </w:r>
      <w:r>
        <w:rPr>
          <w:rStyle w:val="21"/>
          <w:color w:val="000000"/>
        </w:rPr>
        <w:softHyphen/>
        <w:t>нальных проб;</w:t>
      </w:r>
    </w:p>
    <w:p w14:paraId="55B6B81F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 формальный способ описания диагностического процесса в рамках простой диагностической цепи и исследован механизм декомпозиции диагностических моделей;</w:t>
      </w:r>
    </w:p>
    <w:p w14:paraId="5DC272BF" w14:textId="77777777" w:rsidR="00B761E2" w:rsidRDefault="00B761E2" w:rsidP="00B761E2">
      <w:pPr>
        <w:pStyle w:val="210"/>
        <w:numPr>
          <w:ilvl w:val="0"/>
          <w:numId w:val="49"/>
        </w:numPr>
        <w:shd w:val="clear" w:color="auto" w:fill="auto"/>
        <w:tabs>
          <w:tab w:val="left" w:pos="1023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полученные результаты применены при разработке диагно</w:t>
      </w:r>
      <w:r>
        <w:rPr>
          <w:rStyle w:val="21"/>
          <w:color w:val="000000"/>
        </w:rPr>
        <w:softHyphen/>
        <w:t>стической базы данных и соответствующего комплекса программ для системы электроснабжения автомобиля.</w:t>
      </w:r>
    </w:p>
    <w:p w14:paraId="07B90266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Теория диагностирования технических объектов в качестве исходного, общего должна взять то, что определяет все процессы и явления, связанные с оценкой текущего технического состояния </w:t>
      </w:r>
      <w:r>
        <w:rPr>
          <w:rStyle w:val="28"/>
          <w:color w:val="000000"/>
        </w:rPr>
        <w:t>ОД.</w:t>
      </w:r>
      <w:r>
        <w:rPr>
          <w:rStyle w:val="21"/>
          <w:color w:val="000000"/>
        </w:rPr>
        <w:t xml:space="preserve"> В данной работе в качестве отправной точки предлагается не</w:t>
      </w:r>
      <w:r>
        <w:rPr>
          <w:rStyle w:val="21"/>
          <w:color w:val="000000"/>
        </w:rPr>
        <w:softHyphen/>
        <w:t>однородная система, включающая множество возможных дефек</w:t>
      </w:r>
      <w:r>
        <w:rPr>
          <w:rStyle w:val="21"/>
          <w:color w:val="000000"/>
        </w:rPr>
        <w:softHyphen/>
        <w:t>тов, множество диагностических элементов и множество возмож</w:t>
      </w:r>
      <w:r>
        <w:rPr>
          <w:rStyle w:val="21"/>
          <w:color w:val="000000"/>
        </w:rPr>
        <w:softHyphen/>
        <w:t>ных проверок. Отношения и взаимоотношения на перечисленных множествах лежат в основе любой диагностической проблемы.</w:t>
      </w:r>
    </w:p>
    <w:p w14:paraId="5F9DC3F1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Одной из главных проблем технической диагностики являет</w:t>
      </w:r>
      <w:r>
        <w:rPr>
          <w:rStyle w:val="21"/>
          <w:color w:val="000000"/>
        </w:rPr>
        <w:softHyphen/>
        <w:t xml:space="preserve">ся проблема построения </w:t>
      </w:r>
      <w:r>
        <w:rPr>
          <w:rStyle w:val="28"/>
          <w:color w:val="000000"/>
        </w:rPr>
        <w:t>ДМ</w:t>
      </w:r>
      <w:r>
        <w:rPr>
          <w:rStyle w:val="21"/>
          <w:color w:val="000000"/>
        </w:rPr>
        <w:t xml:space="preserve"> таких объектов, которые в принципе обладают бесконечной сложностью [64,145,194]. Формальные ди</w:t>
      </w:r>
      <w:r>
        <w:rPr>
          <w:rStyle w:val="21"/>
          <w:color w:val="000000"/>
        </w:rPr>
        <w:softHyphen/>
        <w:t xml:space="preserve">агностические модели, посредством которых отображаются </w:t>
      </w:r>
      <w:r>
        <w:rPr>
          <w:rStyle w:val="28"/>
          <w:color w:val="000000"/>
        </w:rPr>
        <w:t xml:space="preserve">ОД, </w:t>
      </w:r>
      <w:r>
        <w:rPr>
          <w:rStyle w:val="21"/>
          <w:color w:val="000000"/>
        </w:rPr>
        <w:t xml:space="preserve">обладают конечной сложностью. Следовательно, в </w:t>
      </w:r>
      <w:r>
        <w:rPr>
          <w:rStyle w:val="21"/>
          <w:color w:val="000000"/>
        </w:rPr>
        <w:lastRenderedPageBreak/>
        <w:t>теории и прак</w:t>
      </w:r>
      <w:r>
        <w:rPr>
          <w:rStyle w:val="21"/>
          <w:color w:val="000000"/>
        </w:rPr>
        <w:softHyphen/>
        <w:t>тике диагностирования приходится преодолевать противоречие, состоящее в том, что бесконечное должно быть выражено посред</w:t>
      </w:r>
      <w:r>
        <w:rPr>
          <w:rStyle w:val="21"/>
          <w:color w:val="000000"/>
        </w:rPr>
        <w:softHyphen/>
        <w:t>ством конечного.</w:t>
      </w:r>
    </w:p>
    <w:p w14:paraId="4272D9EE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 xml:space="preserve">Неоднородная конечная система </w:t>
      </w:r>
      <w:r>
        <w:rPr>
          <w:rStyle w:val="28"/>
          <w:color w:val="000000"/>
        </w:rPr>
        <w:t>(1.1)</w:t>
      </w:r>
      <w:r>
        <w:rPr>
          <w:rStyle w:val="21"/>
          <w:color w:val="000000"/>
        </w:rPr>
        <w:t xml:space="preserve"> </w:t>
      </w:r>
      <w:proofErr w:type="gramStart"/>
      <w:r>
        <w:rPr>
          <w:rStyle w:val="21"/>
          <w:color w:val="000000"/>
        </w:rPr>
        <w:t>- это</w:t>
      </w:r>
      <w:proofErr w:type="gramEnd"/>
      <w:r>
        <w:rPr>
          <w:rStyle w:val="21"/>
          <w:color w:val="000000"/>
        </w:rPr>
        <w:t xml:space="preserve"> методологическая база для преодоления данного противоречия. В работе исследована лишь небольшая часть возможных отношений на множествах эле</w:t>
      </w:r>
      <w:r>
        <w:rPr>
          <w:rStyle w:val="21"/>
          <w:color w:val="000000"/>
        </w:rPr>
        <w:softHyphen/>
        <w:t xml:space="preserve">ментов системы </w:t>
      </w:r>
      <w:r>
        <w:rPr>
          <w:rStyle w:val="28"/>
          <w:color w:val="000000"/>
        </w:rPr>
        <w:t>(1.1).</w:t>
      </w:r>
      <w:r>
        <w:rPr>
          <w:rStyle w:val="21"/>
          <w:color w:val="000000"/>
        </w:rPr>
        <w:t xml:space="preserve"> Значительная же часть этих отношений только перечислена в табл. </w:t>
      </w:r>
      <w:r>
        <w:rPr>
          <w:rStyle w:val="28"/>
          <w:color w:val="000000"/>
        </w:rPr>
        <w:t>1.1</w:t>
      </w:r>
      <w:r>
        <w:rPr>
          <w:rStyle w:val="21"/>
          <w:color w:val="000000"/>
        </w:rPr>
        <w:t xml:space="preserve"> и ожидает своего рассмотрения </w:t>
      </w:r>
      <w:r>
        <w:rPr>
          <w:rStyle w:val="212pt8"/>
          <w:color w:val="000000"/>
        </w:rPr>
        <w:t xml:space="preserve">в </w:t>
      </w:r>
      <w:r>
        <w:rPr>
          <w:rStyle w:val="21"/>
          <w:color w:val="000000"/>
        </w:rPr>
        <w:t>будущих исследованиях.</w:t>
      </w:r>
    </w:p>
    <w:p w14:paraId="4B1F5015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работе неоднократно подчеркивалась необходимость соче</w:t>
      </w:r>
      <w:r>
        <w:rPr>
          <w:rStyle w:val="21"/>
          <w:color w:val="000000"/>
        </w:rPr>
        <w:softHyphen/>
        <w:t>тания в диагностической деятельности формальных и неформаль</w:t>
      </w:r>
      <w:r>
        <w:rPr>
          <w:rStyle w:val="21"/>
          <w:color w:val="000000"/>
        </w:rPr>
        <w:softHyphen/>
        <w:t>ных методов исследований. Такое сочетание естественным обра</w:t>
      </w:r>
      <w:r>
        <w:rPr>
          <w:rStyle w:val="21"/>
          <w:color w:val="000000"/>
        </w:rPr>
        <w:softHyphen/>
        <w:t>зом может быть реализовано в рамках гибридных экспертных ди</w:t>
      </w:r>
      <w:r>
        <w:rPr>
          <w:rStyle w:val="21"/>
          <w:color w:val="000000"/>
        </w:rPr>
        <w:softHyphen/>
        <w:t>агностических систем.</w:t>
      </w:r>
    </w:p>
    <w:p w14:paraId="0B50208E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Сформулирована идея о том, что диагностические показатели принадлежат различным уровням системной организации </w:t>
      </w:r>
      <w:r>
        <w:rPr>
          <w:rStyle w:val="28"/>
          <w:color w:val="000000"/>
        </w:rPr>
        <w:t xml:space="preserve">ОД. ДЭС </w:t>
      </w:r>
      <w:r>
        <w:rPr>
          <w:rStyle w:val="21"/>
          <w:color w:val="000000"/>
        </w:rPr>
        <w:t xml:space="preserve">должны отражать пять таких уровней: </w:t>
      </w:r>
      <w:proofErr w:type="spellStart"/>
      <w:r>
        <w:rPr>
          <w:rStyle w:val="21"/>
          <w:color w:val="000000"/>
        </w:rPr>
        <w:t>деградационный</w:t>
      </w:r>
      <w:proofErr w:type="spellEnd"/>
      <w:r>
        <w:rPr>
          <w:rStyle w:val="21"/>
          <w:color w:val="000000"/>
        </w:rPr>
        <w:t>, внешний, иерархический, функциональный и конструктивный. Кроме того, теоретическая диагностика, учитывающая перечисленные пред</w:t>
      </w:r>
      <w:r>
        <w:rPr>
          <w:rStyle w:val="21"/>
          <w:color w:val="000000"/>
        </w:rPr>
        <w:softHyphen/>
        <w:t xml:space="preserve">ставления </w:t>
      </w:r>
      <w:r>
        <w:rPr>
          <w:rStyle w:val="28"/>
          <w:color w:val="000000"/>
        </w:rPr>
        <w:t>ОД,</w:t>
      </w:r>
      <w:r>
        <w:rPr>
          <w:rStyle w:val="21"/>
          <w:color w:val="000000"/>
        </w:rPr>
        <w:t xml:space="preserve"> может служить методологической базой такой прак</w:t>
      </w:r>
      <w:r>
        <w:rPr>
          <w:rStyle w:val="21"/>
          <w:color w:val="000000"/>
        </w:rPr>
        <w:softHyphen/>
        <w:t>тической ветви, как схемотехническая диагностика (встроенные системы диагностирования [63,83,134,202]), так и органолептиче</w:t>
      </w:r>
      <w:r>
        <w:rPr>
          <w:rStyle w:val="21"/>
          <w:color w:val="000000"/>
        </w:rPr>
        <w:softHyphen/>
        <w:t>ским и инструментальным ветвям диагностики (внешние системы диагностирования [15-16,19,103,235]).</w:t>
      </w:r>
    </w:p>
    <w:p w14:paraId="1BFDA2C8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Дальнейшие направления исследований прикладного харак</w:t>
      </w:r>
      <w:r>
        <w:rPr>
          <w:rStyle w:val="21"/>
          <w:color w:val="000000"/>
        </w:rPr>
        <w:softHyphen/>
        <w:t xml:space="preserve">тера будут связаны с разработкой действующего макета </w:t>
      </w:r>
      <w:r>
        <w:rPr>
          <w:rStyle w:val="28"/>
          <w:color w:val="000000"/>
        </w:rPr>
        <w:t>ДЭС</w:t>
      </w:r>
      <w:r>
        <w:rPr>
          <w:rStyle w:val="21"/>
          <w:color w:val="000000"/>
        </w:rPr>
        <w:t xml:space="preserve"> и анализом проблем технической диагностики со смежными облас</w:t>
      </w:r>
      <w:r>
        <w:rPr>
          <w:rStyle w:val="21"/>
          <w:color w:val="000000"/>
        </w:rPr>
        <w:softHyphen/>
        <w:t>тями, например, с проблемой допусков [</w:t>
      </w:r>
      <w:r>
        <w:rPr>
          <w:rStyle w:val="212pt4"/>
          <w:color w:val="000000"/>
        </w:rPr>
        <w:t>2</w:t>
      </w:r>
      <w:r>
        <w:rPr>
          <w:rStyle w:val="21"/>
          <w:color w:val="000000"/>
        </w:rPr>
        <w:t>] или с формализацией знаний о системных представлениях [236].</w:t>
      </w:r>
    </w:p>
    <w:p w14:paraId="6C5A9929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Предлагаемый в диссертации вариант схемы концептуальной диагностической модели в области техники является ее текущей версией и не </w:t>
      </w:r>
      <w:r>
        <w:rPr>
          <w:rStyle w:val="21"/>
          <w:color w:val="000000"/>
        </w:rPr>
        <w:lastRenderedPageBreak/>
        <w:t>рассматривается автором как окончательный.</w:t>
      </w:r>
    </w:p>
    <w:p w14:paraId="6AB2B72C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Большинство результатов данной работы опубликовано в мо</w:t>
      </w:r>
      <w:r>
        <w:rPr>
          <w:rStyle w:val="21"/>
          <w:color w:val="000000"/>
        </w:rPr>
        <w:softHyphen/>
        <w:t>нографии [52].</w:t>
      </w:r>
    </w:p>
    <w:p w14:paraId="652A07CC" w14:textId="77777777" w:rsidR="00B761E2" w:rsidRDefault="00B761E2" w:rsidP="00B761E2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Документы, подтверждающие внедрение результатов диссер</w:t>
      </w:r>
      <w:r>
        <w:rPr>
          <w:rStyle w:val="21"/>
          <w:color w:val="000000"/>
        </w:rPr>
        <w:softHyphen/>
        <w:t>тационной работы, приведены в Приложении 7.</w:t>
      </w:r>
    </w:p>
    <w:p w14:paraId="28BD4CBD" w14:textId="77777777" w:rsidR="00B761E2" w:rsidRPr="004263B0" w:rsidRDefault="00B761E2" w:rsidP="004263B0"/>
    <w:sectPr w:rsidR="00B761E2" w:rsidRPr="004263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D2FC" w14:textId="77777777" w:rsidR="008E5763" w:rsidRDefault="008E5763">
      <w:pPr>
        <w:spacing w:after="0" w:line="240" w:lineRule="auto"/>
      </w:pPr>
      <w:r>
        <w:separator/>
      </w:r>
    </w:p>
  </w:endnote>
  <w:endnote w:type="continuationSeparator" w:id="0">
    <w:p w14:paraId="5BA06940" w14:textId="77777777" w:rsidR="008E5763" w:rsidRDefault="008E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308E" w14:textId="77777777" w:rsidR="008E5763" w:rsidRDefault="008E5763">
      <w:pPr>
        <w:spacing w:after="0" w:line="240" w:lineRule="auto"/>
      </w:pPr>
      <w:r>
        <w:separator/>
      </w:r>
    </w:p>
  </w:footnote>
  <w:footnote w:type="continuationSeparator" w:id="0">
    <w:p w14:paraId="491B6D9E" w14:textId="77777777" w:rsidR="008E5763" w:rsidRDefault="008E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57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9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6F"/>
    <w:multiLevelType w:val="multilevel"/>
    <w:tmpl w:val="000000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3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7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8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8"/>
  </w:num>
  <w:num w:numId="2">
    <w:abstractNumId w:val="34"/>
  </w:num>
  <w:num w:numId="3">
    <w:abstractNumId w:val="13"/>
  </w:num>
  <w:num w:numId="4">
    <w:abstractNumId w:val="9"/>
  </w:num>
  <w:num w:numId="5">
    <w:abstractNumId w:val="12"/>
  </w:num>
  <w:num w:numId="6">
    <w:abstractNumId w:val="15"/>
  </w:num>
  <w:num w:numId="7">
    <w:abstractNumId w:val="11"/>
  </w:num>
  <w:num w:numId="8">
    <w:abstractNumId w:val="19"/>
  </w:num>
  <w:num w:numId="9">
    <w:abstractNumId w:val="20"/>
  </w:num>
  <w:num w:numId="10">
    <w:abstractNumId w:val="22"/>
  </w:num>
  <w:num w:numId="11">
    <w:abstractNumId w:val="23"/>
  </w:num>
  <w:num w:numId="12">
    <w:abstractNumId w:val="14"/>
  </w:num>
  <w:num w:numId="13">
    <w:abstractNumId w:val="6"/>
  </w:num>
  <w:num w:numId="14">
    <w:abstractNumId w:val="24"/>
  </w:num>
  <w:num w:numId="15">
    <w:abstractNumId w:val="7"/>
  </w:num>
  <w:num w:numId="16">
    <w:abstractNumId w:val="47"/>
  </w:num>
  <w:num w:numId="17">
    <w:abstractNumId w:val="43"/>
  </w:num>
  <w:num w:numId="18">
    <w:abstractNumId w:val="31"/>
  </w:num>
  <w:num w:numId="19">
    <w:abstractNumId w:val="39"/>
  </w:num>
  <w:num w:numId="20">
    <w:abstractNumId w:val="29"/>
  </w:num>
  <w:num w:numId="21">
    <w:abstractNumId w:val="30"/>
  </w:num>
  <w:num w:numId="22">
    <w:abstractNumId w:val="17"/>
  </w:num>
  <w:num w:numId="23">
    <w:abstractNumId w:val="18"/>
  </w:num>
  <w:num w:numId="24">
    <w:abstractNumId w:val="16"/>
  </w:num>
  <w:num w:numId="25">
    <w:abstractNumId w:val="42"/>
  </w:num>
  <w:num w:numId="26">
    <w:abstractNumId w:val="44"/>
  </w:num>
  <w:num w:numId="27">
    <w:abstractNumId w:val="45"/>
  </w:num>
  <w:num w:numId="28">
    <w:abstractNumId w:val="46"/>
  </w:num>
  <w:num w:numId="29">
    <w:abstractNumId w:val="4"/>
  </w:num>
  <w:num w:numId="30">
    <w:abstractNumId w:val="25"/>
  </w:num>
  <w:num w:numId="31">
    <w:abstractNumId w:val="26"/>
  </w:num>
  <w:num w:numId="32">
    <w:abstractNumId w:val="21"/>
  </w:num>
  <w:num w:numId="33">
    <w:abstractNumId w:val="2"/>
  </w:num>
  <w:num w:numId="34">
    <w:abstractNumId w:val="3"/>
  </w:num>
  <w:num w:numId="35">
    <w:abstractNumId w:val="27"/>
  </w:num>
  <w:num w:numId="36">
    <w:abstractNumId w:val="28"/>
  </w:num>
  <w:num w:numId="37">
    <w:abstractNumId w:val="40"/>
  </w:num>
  <w:num w:numId="38">
    <w:abstractNumId w:val="41"/>
  </w:num>
  <w:num w:numId="39">
    <w:abstractNumId w:val="38"/>
  </w:num>
  <w:num w:numId="40">
    <w:abstractNumId w:val="0"/>
  </w:num>
  <w:num w:numId="41">
    <w:abstractNumId w:val="1"/>
  </w:num>
  <w:num w:numId="42">
    <w:abstractNumId w:val="5"/>
  </w:num>
  <w:num w:numId="43">
    <w:abstractNumId w:val="33"/>
  </w:num>
  <w:num w:numId="44">
    <w:abstractNumId w:val="35"/>
  </w:num>
  <w:num w:numId="45">
    <w:abstractNumId w:val="36"/>
  </w:num>
  <w:num w:numId="46">
    <w:abstractNumId w:val="37"/>
  </w:num>
  <w:num w:numId="47">
    <w:abstractNumId w:val="8"/>
  </w:num>
  <w:num w:numId="48">
    <w:abstractNumId w:val="1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63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132558</TotalTime>
  <Pages>7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6776</cp:revision>
  <dcterms:created xsi:type="dcterms:W3CDTF">2024-06-20T08:51:00Z</dcterms:created>
  <dcterms:modified xsi:type="dcterms:W3CDTF">2025-02-01T22:02:00Z</dcterms:modified>
  <cp:category/>
</cp:coreProperties>
</file>