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2E7B18" w:rsidRDefault="002E7B18" w:rsidP="002E7B18">
      <w:r w:rsidRPr="002E7B18">
        <w:rPr>
          <w:rFonts w:ascii="Times New Roman" w:eastAsia="Calibri" w:hAnsi="Times New Roman" w:cs="Times New Roman"/>
          <w:b/>
          <w:kern w:val="0"/>
          <w:sz w:val="24"/>
          <w:szCs w:val="24"/>
          <w:lang w:val="uk-UA" w:eastAsia="en-US"/>
        </w:rPr>
        <w:t>Пилюк Наталія Вікторівна</w:t>
      </w:r>
      <w:r w:rsidRPr="002E7B18">
        <w:rPr>
          <w:rFonts w:ascii="Times New Roman" w:eastAsia="Times New Roman" w:hAnsi="Times New Roman" w:cs="Times New Roman"/>
          <w:b/>
          <w:bCs/>
          <w:spacing w:val="-1"/>
          <w:kern w:val="0"/>
          <w:sz w:val="24"/>
          <w:shd w:val="clear" w:color="auto" w:fill="FFFFFF"/>
          <w:lang w:val="uk-UA" w:eastAsia="en-US"/>
        </w:rPr>
        <w:t xml:space="preserve">, </w:t>
      </w:r>
      <w:r w:rsidRPr="002E7B18">
        <w:rPr>
          <w:rFonts w:ascii="Times New Roman" w:eastAsia="Times New Roman" w:hAnsi="Times New Roman" w:cs="Times New Roman"/>
          <w:bCs/>
          <w:spacing w:val="-1"/>
          <w:kern w:val="0"/>
          <w:sz w:val="24"/>
          <w:shd w:val="clear" w:color="auto" w:fill="FFFFFF"/>
          <w:lang w:val="uk-UA" w:eastAsia="en-US"/>
        </w:rPr>
        <w:t>інспектор, головний спеціаліст служби у справах дітей, Луцька міська рада. Назва дисертації:</w:t>
      </w:r>
      <w:r w:rsidRPr="002E7B18">
        <w:rPr>
          <w:rFonts w:ascii="Times New Roman" w:eastAsia="Times New Roman" w:hAnsi="Times New Roman" w:cs="Times New Roman"/>
          <w:b/>
          <w:bCs/>
          <w:spacing w:val="-1"/>
          <w:kern w:val="0"/>
          <w:sz w:val="24"/>
          <w:shd w:val="clear" w:color="auto" w:fill="FFFFFF"/>
          <w:lang w:val="uk-UA" w:eastAsia="en-US"/>
        </w:rPr>
        <w:t xml:space="preserve"> </w:t>
      </w:r>
      <w:r w:rsidRPr="002E7B18">
        <w:rPr>
          <w:rFonts w:ascii="Times New Roman" w:eastAsia="Calibri" w:hAnsi="Times New Roman" w:cs="Times New Roman"/>
          <w:kern w:val="0"/>
          <w:sz w:val="24"/>
          <w:szCs w:val="24"/>
          <w:lang w:val="uk-UA" w:eastAsia="en-US"/>
        </w:rPr>
        <w:t>«Підготовка майбутніх соціальних педагогів до реалізації здоров’язберігаючих технологій у спеціальних загальноосвітніх закладах»</w:t>
      </w:r>
      <w:r w:rsidRPr="002E7B18">
        <w:rPr>
          <w:rFonts w:ascii="Times New Roman" w:eastAsia="Times New Roman" w:hAnsi="Times New Roman" w:cs="Times New Roman"/>
          <w:b/>
          <w:bCs/>
          <w:spacing w:val="-1"/>
          <w:kern w:val="0"/>
          <w:sz w:val="24"/>
          <w:shd w:val="clear" w:color="auto" w:fill="FFFFFF"/>
          <w:lang w:val="uk-UA" w:eastAsia="en-US"/>
        </w:rPr>
        <w:t xml:space="preserve">. Шифр та назва спеціальності – </w:t>
      </w:r>
      <w:r w:rsidRPr="002E7B18">
        <w:rPr>
          <w:rFonts w:ascii="Times New Roman" w:eastAsia="Calibri" w:hAnsi="Times New Roman" w:cs="Times New Roman"/>
          <w:kern w:val="0"/>
          <w:sz w:val="24"/>
          <w:szCs w:val="24"/>
          <w:lang w:val="uk-UA" w:eastAsia="en-US"/>
        </w:rPr>
        <w:t xml:space="preserve">13.00.04 – теорія і методика професійної освіти. </w:t>
      </w:r>
      <w:r w:rsidRPr="002E7B18">
        <w:rPr>
          <w:rFonts w:ascii="Times New Roman" w:eastAsia="Calibri" w:hAnsi="Times New Roman" w:cs="Times New Roman"/>
          <w:bCs/>
          <w:kern w:val="0"/>
          <w:sz w:val="24"/>
          <w:szCs w:val="24"/>
          <w:lang w:val="uk-UA" w:eastAsia="en-US"/>
        </w:rPr>
        <w:t>Спецрада Д 47.053.01 Рівненського державного гуманітарного університету</w:t>
      </w:r>
    </w:p>
    <w:sectPr w:rsidR="00CD7D1F" w:rsidRPr="002E7B1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2E7B18" w:rsidRPr="002E7B1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F3ECE3-3CCE-4783-A398-B900511E9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59</Words>
  <Characters>341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38</cp:revision>
  <cp:lastPrinted>2009-02-06T05:36:00Z</cp:lastPrinted>
  <dcterms:created xsi:type="dcterms:W3CDTF">2021-09-03T10:11:00Z</dcterms:created>
  <dcterms:modified xsi:type="dcterms:W3CDTF">2021-09-03T11:33:00Z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