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14303C" w:rsidRDefault="0014303C" w:rsidP="0014303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Некоторые правовые вопросы трудоустройства в Российской Федерации</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Год: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2003</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Кулакова, Светлана Валентиновна</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Москва</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12.00.05</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4303C" w:rsidRDefault="0014303C" w:rsidP="0014303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4303C" w:rsidRDefault="0014303C" w:rsidP="0014303C">
      <w:pPr>
        <w:spacing w:line="270" w:lineRule="atLeast"/>
        <w:rPr>
          <w:rFonts w:ascii="Verdana" w:hAnsi="Verdana"/>
          <w:color w:val="000000"/>
          <w:sz w:val="18"/>
          <w:szCs w:val="18"/>
        </w:rPr>
      </w:pPr>
      <w:r>
        <w:rPr>
          <w:rFonts w:ascii="Verdana" w:hAnsi="Verdana"/>
          <w:color w:val="000000"/>
          <w:sz w:val="18"/>
          <w:szCs w:val="18"/>
        </w:rPr>
        <w:t>202</w:t>
      </w:r>
    </w:p>
    <w:p w:rsidR="0014303C" w:rsidRDefault="0014303C" w:rsidP="0014303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Кулакова, Светлана Валентиновна</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принципы</w:t>
      </w:r>
      <w:r>
        <w:rPr>
          <w:rStyle w:val="WW8Num3z0"/>
          <w:rFonts w:ascii="Verdana" w:hAnsi="Verdana"/>
          <w:color w:val="000000"/>
          <w:sz w:val="18"/>
          <w:szCs w:val="18"/>
        </w:rPr>
        <w:t> </w:t>
      </w:r>
      <w:r>
        <w:rPr>
          <w:rStyle w:val="WW8Num4z0"/>
          <w:rFonts w:ascii="Verdana" w:hAnsi="Verdana"/>
          <w:color w:val="4682B4"/>
          <w:sz w:val="18"/>
          <w:szCs w:val="18"/>
        </w:rPr>
        <w:t>трудоустройства</w:t>
      </w:r>
      <w:r>
        <w:rPr>
          <w:rFonts w:ascii="Verdana" w:hAnsi="Verdana"/>
          <w:color w:val="000000"/>
          <w:sz w:val="18"/>
          <w:szCs w:val="18"/>
        </w:rPr>
        <w:t>.10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История становления и общая характеристика российского законодательства о занятости и трудоустройстве.10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трудоустройства.36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Принципы правового регулирования трудоустройства.58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 на трудоустройство. Особенности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трудоустройству.77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трудоустройство: понятие, содержание. 77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Понятие и особенности правоотношений по трудоустройству.93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Органы по трудоустройству.121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трудоустройства отдельных категорий граждан.151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Трудоустройство инвалидов.151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Трудоустройство выпускников учреждений высшего и среднего профессионального образования.168</w:t>
      </w:r>
    </w:p>
    <w:p w:rsidR="0014303C" w:rsidRDefault="0014303C" w:rsidP="0014303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"Некоторые правовые вопросы трудоустройства в Российской Федерации"</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Безработица является наиболее острой экономической и социальной проблемой рыночной экономики. В России она приобрела массовый характер и представляет реальную угрозу для развития общества, являясь основным фактором расширения бедности и деградации населения. Основные проблемы рынка труда современной России связаны с ростом продолжительности безработицы, увеличением числа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ищущих работу длительное время, а также с наличием чрезвычайных сложностей с трудоустройством отдельных групп населения (молодежи, женщин, инвалидов, военнослужащих, уволенных из вооруженных сил и некоторых других категорий лиц).</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недопущение массовой безработицы, достижение наиболее полной и эффективной занятости должно являться важнейшей задачей социально - экономической политики государства. С одной стороны, эффективное использование рабочей силы во многом определяет состояние экономики, с другой - занятость является основой жизнедеятельности и благосостояния большинства населения страны.</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7 Конституции Россия провозглашается социальным государством, политика которого направлена на создание условий, обеспечивающих достойную жизнь и свободное развитие человека. Это также</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государство к проведению активной социальной политики, в том числе и сфере занятости и ее обеспечения.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Актуальность темы исследования определяется значимостью проблемы обеспечения занятости населения как цели социально -экономической политики России. Важным элементом механизма обеспечения трудовой занятости является оказание</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помощи в поиске работы (подходящего вида занятости) со стороны как государственных, так и негосударственных организаций, т.е. трудоустройство. Представляется, что создание в России цивилизованного рынка труда, позволяющего</w:t>
      </w:r>
      <w:r>
        <w:rPr>
          <w:rStyle w:val="WW8Num3z0"/>
          <w:rFonts w:ascii="Verdana" w:hAnsi="Verdana"/>
          <w:color w:val="000000"/>
          <w:sz w:val="18"/>
          <w:szCs w:val="18"/>
        </w:rPr>
        <w:t> </w:t>
      </w:r>
      <w:r>
        <w:rPr>
          <w:rStyle w:val="WW8Num4z0"/>
          <w:rFonts w:ascii="Verdana" w:hAnsi="Verdana"/>
          <w:color w:val="4682B4"/>
          <w:sz w:val="18"/>
          <w:szCs w:val="18"/>
        </w:rPr>
        <w:t>гражданину</w:t>
      </w:r>
      <w:r>
        <w:rPr>
          <w:rStyle w:val="WW8Num3z0"/>
          <w:rFonts w:ascii="Verdana" w:hAnsi="Verdana"/>
          <w:color w:val="000000"/>
          <w:sz w:val="18"/>
          <w:szCs w:val="18"/>
        </w:rPr>
        <w:t> </w:t>
      </w:r>
      <w:r>
        <w:rPr>
          <w:rFonts w:ascii="Verdana" w:hAnsi="Verdana"/>
          <w:color w:val="000000"/>
          <w:sz w:val="18"/>
          <w:szCs w:val="18"/>
        </w:rPr>
        <w:t>оперативно найти подходящую работу с условиями труда, отвечающими требованиям безопасности и гигиены и достойной заработной платой, а работодателю - работников необходимой квалификации, невозможно без наличия эффективной системы трудоустройства.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переходом в рыночным отношениям в России начало формироваться новое законодательство о занятости и трудоустройстве, и в настоящее время уже действует немало соответствующих нормативно - правовых актов разного уровня. Также функционирует целый ряд органов, как государственных, так и негосударственных, оказывающих гражданам содействие в устройстве на работу. Однако процесс обновления законодательства о трудоустройстве еще не завершился, более того, действующие нормативно - правовые акты и практика их применения также нуждается в корректировке. Это требует проведения научного анализа правовых проблем трудоустройства и выработки конкретных обоснованных предложений.</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трудоустройства уже привлекали внимание ученых -</w:t>
      </w:r>
      <w:r>
        <w:rPr>
          <w:rStyle w:val="WW8Num4z0"/>
          <w:rFonts w:ascii="Verdana" w:hAnsi="Verdana"/>
          <w:color w:val="4682B4"/>
          <w:sz w:val="18"/>
          <w:szCs w:val="18"/>
        </w:rPr>
        <w:t>юристов</w:t>
      </w:r>
      <w:r>
        <w:rPr>
          <w:rFonts w:ascii="Verdana" w:hAnsi="Verdana"/>
          <w:color w:val="000000"/>
          <w:sz w:val="18"/>
          <w:szCs w:val="18"/>
        </w:rPr>
        <w:t>. Данному вопросу уделяли внимание B.C.</w:t>
      </w:r>
      <w:r>
        <w:rPr>
          <w:rStyle w:val="WW8Num3z0"/>
          <w:rFonts w:ascii="Verdana" w:hAnsi="Verdana"/>
          <w:color w:val="000000"/>
          <w:sz w:val="18"/>
          <w:szCs w:val="18"/>
        </w:rPr>
        <w:t> </w:t>
      </w:r>
      <w:r>
        <w:rPr>
          <w:rStyle w:val="WW8Num4z0"/>
          <w:rFonts w:ascii="Verdana" w:hAnsi="Verdana"/>
          <w:color w:val="4682B4"/>
          <w:sz w:val="18"/>
          <w:szCs w:val="18"/>
        </w:rPr>
        <w:t>Андреев</w:t>
      </w:r>
      <w:r>
        <w:rPr>
          <w:rFonts w:ascii="Verdana" w:hAnsi="Verdana"/>
          <w:color w:val="000000"/>
          <w:sz w:val="18"/>
          <w:szCs w:val="18"/>
        </w:rPr>
        <w:t>, В.П. Данукин, Е.В. Магницкая, О.М.</w:t>
      </w:r>
      <w:r>
        <w:rPr>
          <w:rStyle w:val="WW8Num3z0"/>
          <w:rFonts w:ascii="Verdana" w:hAnsi="Verdana"/>
          <w:color w:val="000000"/>
          <w:sz w:val="18"/>
          <w:szCs w:val="18"/>
        </w:rPr>
        <w:t> </w:t>
      </w:r>
      <w:r>
        <w:rPr>
          <w:rStyle w:val="WW8Num4z0"/>
          <w:rFonts w:ascii="Verdana" w:hAnsi="Verdana"/>
          <w:color w:val="4682B4"/>
          <w:sz w:val="18"/>
          <w:szCs w:val="18"/>
        </w:rPr>
        <w:t>Медведев</w:t>
      </w:r>
      <w:r>
        <w:rPr>
          <w:rFonts w:ascii="Verdana" w:hAnsi="Verdana"/>
          <w:color w:val="000000"/>
          <w:sz w:val="18"/>
          <w:szCs w:val="18"/>
        </w:rPr>
        <w:t>, Ю.П. Орловский, A.C. Пашков, О.В.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В.Н. Толкунова, К.П. Уржинский, А.И.</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и ряд других ученых. Однако большая часть работ по трудоустройству относится к советскому периоду с совершенно иными социально- экономическими и политическими условиями. Из современных исследований одни (П.П. Зуба, С.А.</w:t>
      </w:r>
      <w:r>
        <w:rPr>
          <w:rStyle w:val="WW8Num3z0"/>
          <w:rFonts w:ascii="Verdana" w:hAnsi="Verdana"/>
          <w:color w:val="000000"/>
          <w:sz w:val="18"/>
          <w:szCs w:val="18"/>
        </w:rPr>
        <w:t> </w:t>
      </w:r>
      <w:r>
        <w:rPr>
          <w:rStyle w:val="WW8Num4z0"/>
          <w:rFonts w:ascii="Verdana" w:hAnsi="Verdana"/>
          <w:color w:val="4682B4"/>
          <w:sz w:val="18"/>
          <w:szCs w:val="18"/>
        </w:rPr>
        <w:t>Димитровой</w:t>
      </w:r>
      <w:r>
        <w:rPr>
          <w:rFonts w:ascii="Verdana" w:hAnsi="Verdana"/>
          <w:color w:val="000000"/>
          <w:sz w:val="18"/>
          <w:szCs w:val="18"/>
        </w:rPr>
        <w:t>, О.М. Медведева, С.А. Пузыревского, М.Х. Риянова) посвящены вопросам обеспечения (содействия) занятости и проблемы трудоустройства раскрываются в них в незначительной части, другие касаются не всех аспектов проблемы, имеющих теоретическое и практическое значение (З.С.</w:t>
      </w:r>
      <w:r>
        <w:rPr>
          <w:rStyle w:val="WW8Num3z0"/>
          <w:rFonts w:ascii="Verdana" w:hAnsi="Verdana"/>
          <w:color w:val="000000"/>
          <w:sz w:val="18"/>
          <w:szCs w:val="18"/>
        </w:rPr>
        <w:t> </w:t>
      </w:r>
      <w:r>
        <w:rPr>
          <w:rStyle w:val="WW8Num4z0"/>
          <w:rFonts w:ascii="Verdana" w:hAnsi="Verdana"/>
          <w:color w:val="4682B4"/>
          <w:sz w:val="18"/>
          <w:szCs w:val="18"/>
        </w:rPr>
        <w:t>Расулова</w:t>
      </w:r>
      <w:r>
        <w:rPr>
          <w:rFonts w:ascii="Verdana" w:hAnsi="Verdana"/>
          <w:color w:val="000000"/>
          <w:sz w:val="18"/>
          <w:szCs w:val="18"/>
        </w:rPr>
        <w:t>, Ж.А. Горбачевой), третьи рассматривают очень узкие вопросы (П.Е.</w:t>
      </w:r>
      <w:r>
        <w:rPr>
          <w:rStyle w:val="WW8Num3z0"/>
          <w:rFonts w:ascii="Verdana" w:hAnsi="Verdana"/>
          <w:color w:val="000000"/>
          <w:sz w:val="18"/>
          <w:szCs w:val="18"/>
        </w:rPr>
        <w:t> </w:t>
      </w:r>
      <w:r>
        <w:rPr>
          <w:rStyle w:val="WW8Num4z0"/>
          <w:rFonts w:ascii="Verdana" w:hAnsi="Verdana"/>
          <w:color w:val="4682B4"/>
          <w:sz w:val="18"/>
          <w:szCs w:val="18"/>
        </w:rPr>
        <w:t>Морозов</w:t>
      </w:r>
      <w:r>
        <w:rPr>
          <w:rFonts w:ascii="Verdana" w:hAnsi="Verdana"/>
          <w:color w:val="000000"/>
          <w:sz w:val="18"/>
          <w:szCs w:val="18"/>
        </w:rPr>
        <w:t>).</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в науке нет единого подхода к понятию трудоустройства, слабо исследованы принципы правового регулирования трудоустройства, практически не изучено исходя из новейшего законодательства право граждан на трудоустройство и некоторые другие вопросы. Кроме того, 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 обуславливает необходимость уточнения отдельных положений, касающихся трудоустройства. в</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темы исследования и конкретных рассматриваемых проблем определила необходимость восполнения указанных</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исследования является дальнейшее изучение правовых вопросов трудоустройства в Российской Федерации на основе норм Трудового кодекса и выработка предложений по совершенствованию законодательства о трудоустройстве и практике его применения.</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широтой проблемы и обилием нормативного материала, различной степенью разработанности и актуальности отдельных аспектов ^ трудоустройства, автором рассматривались вопросы, имеющие с его точки зрения наибольшую теоретическую и практическую значимость. Кроме того, поскольку отношения трудоустройства являются предметом регулирования нескольких отраслей права, автором, в основном, рассмотрены стороны вопроса, составляющие предмет регулирования трудового права. В этой связи основными задачами исследования являлись:</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анализ истории становления и современного состояния российского законодательства о трудоустройстве;</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понятие "трудоустройство", определить его соотношение с понятием " обеспечение (содействие) занятости";</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принципы правового регулирования трудоустройства;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на основе новейшего законодательства право граждан на трудоустройство, раскрыть его содержание и выявить условия наличия у граждан указанного права;</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исследовать особенности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трудоустройству 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трудоустраивающих органов как субъектов указанных правоотношений;</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отраслевую принадлежность правоотношений по трудоустройству;</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особенности трудоустройства инвалидов;</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отношения, складывающиеся между студентом, учебным заведением и работодателем в процессе реализации целевой контрактной подготовки специалистов с высшим и средним профессиональным образованием, выявить их природу;</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и аргументировать конкретные предложения по совершенствованию законодательства о трудоустройстве.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исследования. Результаты исследования получены на основе применения общенаучного диалектического метода, а также сравнительно - правового, историко - правового, системного методов, формально- юридического метода</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правовых норм.</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Первичным материалом для анализа послужили международные документы, в частности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международные договоры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России, федеральные законы и иные нормативно - правовые акты Российской Федерации и нормативно - правовые акты субъектов Российской Федерации в области занятости и трудоустройства, а также социально - партнерские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коллективные договоры в части положений, касающихся осуществления мероприятий по содействию занятости и трудоустройству работников.</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работы составили исследования известных ученых - юристов: Н.Г Александрова,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B.C. Андреева, С.Н.</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Братуся</w:t>
      </w:r>
      <w:r>
        <w:rPr>
          <w:rFonts w:ascii="Verdana" w:hAnsi="Verdana"/>
          <w:color w:val="000000"/>
          <w:sz w:val="18"/>
          <w:szCs w:val="18"/>
        </w:rPr>
        <w:t>, Л.Ю. Бугрова, К.Н. Гусова,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С.А. Иванова, И.Я. Киселева, Е.В.</w:t>
      </w:r>
      <w:r>
        <w:rPr>
          <w:rStyle w:val="WW8Num3z0"/>
          <w:rFonts w:ascii="Verdana" w:hAnsi="Verdana"/>
          <w:color w:val="000000"/>
          <w:sz w:val="18"/>
          <w:szCs w:val="18"/>
        </w:rPr>
        <w:t> </w:t>
      </w:r>
      <w:r>
        <w:rPr>
          <w:rStyle w:val="WW8Num4z0"/>
          <w:rFonts w:ascii="Verdana" w:hAnsi="Verdana"/>
          <w:color w:val="4682B4"/>
          <w:sz w:val="18"/>
          <w:szCs w:val="18"/>
        </w:rPr>
        <w:t>Магницкой</w:t>
      </w:r>
      <w:r>
        <w:rPr>
          <w:rFonts w:ascii="Verdana" w:hAnsi="Verdana"/>
          <w:color w:val="000000"/>
          <w:sz w:val="18"/>
          <w:szCs w:val="18"/>
        </w:rPr>
        <w:t>, A.C. Пашкова,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А.И. Ставцевой, JI.A. Сыроватской, Ю.П. Орловского,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К.П. Уржинского, А.И. Шебановой и других.</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Тема исследования определила необходимость обращения к литературе по экономике, истории, статистическим данным, а также опыту зарубежных стран.</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некоторых отделов занятости г. Москвы и негосударственных кадровых агентств.</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Впервые в свете Трудового кодекса России проведено исследование проблем трудоустройства в Российской Федерации. Теоретические выводы исследования развивают представления науки трудового права, в частности о понятии "трудоустройство", о принципах правового регулирования трудоустройства, о праве граждан на трудоустройство и др.</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исследования отражают следующие положения, выносимые на защиту:</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определены основные этапы развития российского законодательства о трудоустройстве, исследовано его современное состояние;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сформулировано в соответствии с международными актами и новым российским законодательством определение трудоустройства как способа содействия достижению полной, продуктивной и свободно избранной занятости посредством оказания</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помощи гражданам в поиске работы (вида трудовой занятости), а работодателям - в подборе необходимых работников с учетом интересов граждан, работодателей и государства, являющегося одновременно</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реализации права граждан на труд и других прав в сфере занятости. В предлагаемом определении отражены основные признаки трудоустройства.</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сформулированы следующие принципы правового регулирования трудоустройства: добровольность вступления граждан в</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трудоустройству; осуществление трудоустройства, как правило, специально уполномоченными органами; всеобщий характер трудоустройства; оказание особой поддержки лицам, нуждающимся в повышенной социальной защите и испытывающих трудности в поиске работы; сочетание в правовых нормах о трудоустройстве интересов граждан, работодателей и государства; раскрыто их содержание.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 исследовано на основании современного законодательство право граждан на трудоустройство, которое представляет собой право на получение содействия со </w:t>
      </w:r>
      <w:r>
        <w:rPr>
          <w:rFonts w:ascii="Verdana" w:hAnsi="Verdana"/>
          <w:color w:val="000000"/>
          <w:sz w:val="18"/>
          <w:szCs w:val="18"/>
        </w:rPr>
        <w:lastRenderedPageBreak/>
        <w:t>стороны</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органов (государственных и негосударственных) в поиске работы и устройстве на нее; раскрыто его содержание;</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обосновано, что право на трудоустройство является самостоятельным правом, принадлежащим всем гражданам России, достигшим определенного возраста;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исследованы особенности правоотношений по трудоустройству и их отраслевая принадлежность;</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 анализ особенностей трудоустройства инвалидов;</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обосновано, что отношения, складывающиеся между студентом, учебным заведением и работодателем в процессе реализации целевой контрактной подготовки, представляют собой отношения по трудоустройству с предварительным прохождением профессиональной подготовки.</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сформулированы и аргументированы конкретные предложения по совершенствованию законодательства о трудоустройстве.</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 апробация результатов исследования.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том, что сформулированные автором выводы и предложения могут представлять интерес для</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органов в ходе проведения работы по совершенствованию законодательства о трудоустройстве, а также могут быть использованы в процессе преподавания курса "Трудовое право", спецкурсов о занятости и обеспечении занятости и о международно - правовом регулировании труда (в отношении выводов, полученных на основе изучения международно - правовых норм о трудоустройстве).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обсуждены на заседании кафедры "Трудовое право и право социального обеспечения" Московского государственного индустриального университета (</w:t>
      </w:r>
      <w:r>
        <w:rPr>
          <w:rStyle w:val="WW8Num4z0"/>
          <w:rFonts w:ascii="Verdana" w:hAnsi="Verdana"/>
          <w:color w:val="4682B4"/>
          <w:sz w:val="18"/>
          <w:szCs w:val="18"/>
        </w:rPr>
        <w:t>МГИУ</w:t>
      </w:r>
      <w:r>
        <w:rPr>
          <w:rFonts w:ascii="Verdana" w:hAnsi="Verdana"/>
          <w:color w:val="000000"/>
          <w:sz w:val="18"/>
          <w:szCs w:val="18"/>
        </w:rPr>
        <w:t>). Основные положения и выводы изложены в трех публикациях по теме диссертационного исследования, а также были использованы при подготовке программ по курсам "Обеспечение занятости в России" и "Зарубежное трудовое право".</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курса "Обеспечение занятости в России" и спецкурса "Правовое регулирование обеспечения занятости населения" в МГИУ.</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 и структура работы определяются целями и задачами исследования. Диссертация состоит из введения, трех глав, объединяющих 8 параграфов, заключения и библиографии.</w:t>
      </w:r>
    </w:p>
    <w:p w:rsidR="0014303C" w:rsidRDefault="0014303C" w:rsidP="0014303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Кулакова, Светлана Валентиновна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автору прийти к следующим основным выводам и сформулировать предложения по совершенствованию законодательства о трудоустройстве: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истории развития российского законодательства, в том числе и законодательства о трудоустройстве, условно можно выделить два периода: советский (с 1917г. по 1991г.), включающий несколько этапов, и рыночный (с 1991г.). Основное отличие в правовом регулировании отношений по трудоустройству в указанные периоды состоит в степени государственно - правового воздействия. Советский период (в значительной своей продолжительности) характеризовался активным государственным регулированием отношений, складывающихся при поиске и устройстве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работу, с целью планового обеспечения экономики кадрами.</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Современный (рыночный ) этап, в частности, характеризуется: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провозглашением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занятости, права на добровольную незанятость и на профессиональную деятельность за границей, установлением</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принудительного труда и дискриминации в труде;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официальным признанием безработицы, провозглашением права на защиту от безработицы и установлением системы материальной и социальной поддержки</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в случае безработицы;</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наличие специальных органов (государственных и негосударственных), оказывающих гражданам содействие в поиске работы;</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предоставление гражданам, особо нуждающимся в социальной защите и испытывающим трудности в поиске работы (инвалидам,</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Fonts w:ascii="Verdana" w:hAnsi="Verdana"/>
          <w:color w:val="000000"/>
          <w:sz w:val="18"/>
          <w:szCs w:val="18"/>
        </w:rPr>
        <w:t>, лицам, уволенным с военной службы и членам их семей и др.)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сфере занятости, включая проведение специальных мероприятий, способствующих обеспечению их занятости.</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России вопросы трудоустройства регулируются значительным количеством нормативных актов. Это и международные акты, в частности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международные договоры Российской Федерации, и внутрироссийские нормативные акты, принятые как федеральными органами государственной власти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Fonts w:ascii="Verdana" w:hAnsi="Verdana"/>
          <w:color w:val="000000"/>
          <w:sz w:val="18"/>
          <w:szCs w:val="18"/>
        </w:rPr>
        <w:t>Президента России, постановления Правительства, нормативные акты Министерства труда РФ и других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так и органами государственной власти субъектов РФ 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сфере правового регулирования трудоустройства продолжают действовать некоторые нормативные акты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 место среди правовых актов о трудоустройстве занимают социально-партнерские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принимаемые с участием представителей работников, работодателей, органов исполнительной власти, а также коллективные договоры. Представляется, что правовые акты, принимаемые с участием профсоюзов, должны играть все большую роль в регулировании трудоустройства. Это позволит в большей степени учитывать особенности отдельных отраслей, регионов, организаций и усилить дифференциацию в правовом регулировании указанных отношений.</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ходе исследования законодательства о трудоустройстве сделан вывод о необходимости его совершенствования, в частности об устранении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регулировании отдельных аспектов трудоустройства и о систематизации многочисленных норм о трудоустройстве в едином нормативно - правовом акте по данному вопросу (желательно в федеральном законе). В законе о трудоустройстве необходимо сформулировать понятие "трудоустройство", принципы правового регулирования трудоустройства, четко определить круг трудоустраивающих органов, их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права и обязанности граждан и работодателей как участников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трудоустройству, урегулировать деятельность негосударственных кадровых агентств и отдельные виды трудоустройства, четко определить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области трудоустройства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особо нуждающихся в социальной защите и испытывающих трудности в поиске работы (</w:t>
      </w:r>
      <w:r>
        <w:rPr>
          <w:rStyle w:val="WW8Num4z0"/>
          <w:rFonts w:ascii="Verdana" w:hAnsi="Verdana"/>
          <w:color w:val="4682B4"/>
          <w:sz w:val="18"/>
          <w:szCs w:val="18"/>
        </w:rPr>
        <w:t>несовершеннолетних</w:t>
      </w:r>
      <w:r>
        <w:rPr>
          <w:rFonts w:ascii="Verdana" w:hAnsi="Verdana"/>
          <w:color w:val="000000"/>
          <w:sz w:val="18"/>
          <w:szCs w:val="18"/>
        </w:rPr>
        <w:t>, граждан, уволенных с военной службы и членов их семей, одиноких и многодетных родителей, воспитывающих несовершеннолетних детей, детей-инвалидов, лиц, освобожденных из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и других категорий граждан),</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другие вопросы.</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Трудоустройство можно определить как один из способов содействия достижению полной, продуктивной и свободно избранной занятости посредством оказания</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органами помощи гражданам в поиске работы (вида трудовой занятости), а работодателям - в подборе необходимых работников с учетом интересов граждан, работодателей и государства, являющийся одновременно</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реализации права граждан на труд и других прав в сфере занятости.</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Трудоустройство включает содействие гражданам в поиске работы (вида трудовой занятости) со стороны государственных и негосударственных органов и может быть направлено на заключение как трудового, так и граж-данско - правового договора, а также на осуществление трудовой деятельности в иных формах (предпринимательство, членство в производственном кооперативе и др.). Понятия "трудоустройство" и "обеспечение (содействие) занятости" не равнозначны. Обеспечение (содействие) занятости включает мероприятия, направленные на достижение определенного уровня занятости и имеет более широкое содержание. Помимо трудоустройства оно включает профессиональную ориентацию, подготовку, переподготовку и повышение квалификации кадров, организацию общественных работ. Трудоустройство можно рассматривать как одну из организационно-правовых форм обеспечения трудовой занятости населения.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4. Принципами правового регулирования трудоустройства являются нашедшие отражение в действующем законодательстве основные руководящие начала, выражающие сущность правовых норм в сфере регулирования отношений по поводу оказания содействия уполномоченными органами (государственными и негосударственными) гражданам в поиске работы (вида трудовой занятости). </w:t>
      </w:r>
      <w:r>
        <w:rPr>
          <w:rFonts w:ascii="Verdana" w:hAnsi="Verdana"/>
          <w:color w:val="000000"/>
          <w:sz w:val="18"/>
          <w:szCs w:val="18"/>
        </w:rPr>
        <w:lastRenderedPageBreak/>
        <w:t>На основе анализа законодательства о трудоустройстве автором выделены следующие основные принципы правового регулирования трудоустройства: 1) Добровольность вступления граждан в</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трудоустройству; 2)Осуществление трудоустройства, как правило, специально уполномоченными органами; 3)Всеобщий характер трудоустройства; 4) Оказание особой поддержки лицам, нуждающимся в повышенной социальной защите и испытывающим трудности в поиске работы; 5) Сочетание интересов граждан, работодателей и государства в правовых нормах о трудоустройстве.</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 мнению автора, право на трудоустройство следует рассматривать как право на получение содействия со стороны</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(государственных и негосударственных) органов в поиске работы и устройстве на нее. Право на трудоустройство включает в себя следующие основные</w:t>
      </w:r>
      <w:r>
        <w:rPr>
          <w:rStyle w:val="WW8Num3z0"/>
          <w:rFonts w:ascii="Verdana" w:hAnsi="Verdana"/>
          <w:color w:val="000000"/>
          <w:sz w:val="18"/>
          <w:szCs w:val="18"/>
        </w:rPr>
        <w:t> </w:t>
      </w:r>
      <w:r>
        <w:rPr>
          <w:rStyle w:val="WW8Num4z0"/>
          <w:rFonts w:ascii="Verdana" w:hAnsi="Verdana"/>
          <w:color w:val="4682B4"/>
          <w:sz w:val="18"/>
          <w:szCs w:val="18"/>
        </w:rPr>
        <w:t>правомочия</w:t>
      </w:r>
      <w:r>
        <w:rPr>
          <w:rFonts w:ascii="Verdana" w:hAnsi="Verdana"/>
          <w:color w:val="000000"/>
          <w:sz w:val="18"/>
          <w:szCs w:val="18"/>
        </w:rPr>
        <w:t>:</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возможность обращаться к</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государственным (органам службы занятости, органам социального обслуживания, органам федеральной миграционной службы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и др.) и негосударственным организациям за содействием в</w:t>
      </w:r>
      <w:r>
        <w:rPr>
          <w:rStyle w:val="WW8Num3z0"/>
          <w:rFonts w:ascii="Verdana" w:hAnsi="Verdana"/>
          <w:color w:val="000000"/>
          <w:sz w:val="18"/>
          <w:szCs w:val="18"/>
        </w:rPr>
        <w:t> </w:t>
      </w:r>
      <w:r>
        <w:rPr>
          <w:rStyle w:val="WW8Num4z0"/>
          <w:rFonts w:ascii="Verdana" w:hAnsi="Verdana"/>
          <w:color w:val="4682B4"/>
          <w:sz w:val="18"/>
          <w:szCs w:val="18"/>
        </w:rPr>
        <w:t>подыскании</w:t>
      </w:r>
      <w:r>
        <w:rPr>
          <w:rStyle w:val="WW8Num3z0"/>
          <w:rFonts w:ascii="Verdana" w:hAnsi="Verdana"/>
          <w:color w:val="000000"/>
          <w:sz w:val="18"/>
          <w:szCs w:val="18"/>
        </w:rPr>
        <w:t> </w:t>
      </w:r>
      <w:r>
        <w:rPr>
          <w:rFonts w:ascii="Verdana" w:hAnsi="Verdana"/>
          <w:color w:val="000000"/>
          <w:sz w:val="18"/>
          <w:szCs w:val="18"/>
        </w:rPr>
        <w:t>работы, включая право обращаться к органам службы занятости за получением информации с целью выбора сферы деятельности и трудоустройства;</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возможностью требовать от соответствующих организаций</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выполнения обязанности по оказанию помощи в поиске работы.</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данного правомочия права на трудоустройство можно рассматривать также и возможность гражданина обращаться к работодателю по поводу заключения трудового договора или иного соглашения на основании направления трудоустраивающего органа и в предусмотренных законодательством случаях требовать заключения трудового договора.</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возможностью обращаться в</w:t>
      </w:r>
      <w:r>
        <w:rPr>
          <w:rStyle w:val="WW8Num3z0"/>
          <w:rFonts w:ascii="Verdana" w:hAnsi="Verdana"/>
          <w:color w:val="000000"/>
          <w:sz w:val="18"/>
          <w:szCs w:val="18"/>
        </w:rPr>
        <w:t> </w:t>
      </w:r>
      <w:r>
        <w:rPr>
          <w:rStyle w:val="WW8Num4z0"/>
          <w:rFonts w:ascii="Verdana" w:hAnsi="Verdana"/>
          <w:color w:val="4682B4"/>
          <w:sz w:val="18"/>
          <w:szCs w:val="18"/>
        </w:rPr>
        <w:t>компетентные</w:t>
      </w:r>
      <w:r>
        <w:rPr>
          <w:rStyle w:val="WW8Num3z0"/>
          <w:rFonts w:ascii="Verdana" w:hAnsi="Verdana"/>
          <w:color w:val="000000"/>
          <w:sz w:val="18"/>
          <w:szCs w:val="18"/>
        </w:rPr>
        <w:t> </w:t>
      </w:r>
      <w:r>
        <w:rPr>
          <w:rFonts w:ascii="Verdana" w:hAnsi="Verdana"/>
          <w:color w:val="000000"/>
          <w:sz w:val="18"/>
          <w:szCs w:val="18"/>
        </w:rPr>
        <w:t>органы за восстановлением нарушенных прав при</w:t>
      </w:r>
      <w:r>
        <w:rPr>
          <w:rStyle w:val="WW8Num3z0"/>
          <w:rFonts w:ascii="Verdana" w:hAnsi="Verdana"/>
          <w:color w:val="000000"/>
          <w:sz w:val="18"/>
          <w:szCs w:val="18"/>
        </w:rPr>
        <w:t> </w:t>
      </w:r>
      <w:r>
        <w:rPr>
          <w:rStyle w:val="WW8Num4z0"/>
          <w:rFonts w:ascii="Verdana" w:hAnsi="Verdana"/>
          <w:color w:val="4682B4"/>
          <w:sz w:val="18"/>
          <w:szCs w:val="18"/>
        </w:rPr>
        <w:t>неправомерном</w:t>
      </w:r>
      <w:r>
        <w:rPr>
          <w:rStyle w:val="WW8Num3z0"/>
          <w:rFonts w:ascii="Verdana" w:hAnsi="Verdana"/>
          <w:color w:val="000000"/>
          <w:sz w:val="18"/>
          <w:szCs w:val="18"/>
        </w:rPr>
        <w:t> </w:t>
      </w:r>
      <w:r>
        <w:rPr>
          <w:rFonts w:ascii="Verdana" w:hAnsi="Verdana"/>
          <w:color w:val="000000"/>
          <w:sz w:val="18"/>
          <w:szCs w:val="18"/>
        </w:rPr>
        <w:t>отказе трудоустраивающих органов включая органы службы занятости) в оказании соответствующей помощи в устройстве на работу, а также в случае</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работодателя заключить трудовой договор на основании направления трудоустраивающего органа.</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трудоустройство вытекает из</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и других нормативных актах права свободно распоряжаться своими способностями к труду, выбирать профессию и род деятельности, права на защиту от безработицы (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права на бесплатное содействие в подборе подходящей работы и трудоустройстве со стороны службы занятости (ст. 12 Закона о занятости ), права на выбор места работы ( ст. 8 Закона о занятости), права на консультацию и получение информации в органах службы занятости в целях выбора сферы деятельности и трудоустройства ( ст. 9 Закона о занятости ) и др.</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трудоустройство принадлежит всем гражданам, достигшим определенного возраста, т.е. носит всеобщий характер. В законодательстве минимальный возраст, по достижении которого</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приобретают право на трудоустройство и могут вступать в правоотношения по трудоустройству не определен. Таковым следует признать минимальный возраст, с которого разрешается прием на работу и заключение трудового договора, установленный ст. 63 ТК РФ (16 лет). В некоторых случаях право на труд</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и за несовершеннолетними в возрасте от 14 до 16 лет. Следует признать за такими лицами и право на трудоустройство.</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Максимальный возраст, достижение которого прекращало бы право на трудоустройство, так же не установлен. Согласно ст. 3 Закона о занятости лица, которым в соответствии с пенсионным законодательство назначена пенсия по старости, за выслугу лет не могут быть признаны безработными. Это положение не означает запрета на обращение указанных категорий граждан за содействием в подыскании работы к органам трудоустройства.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работы и заработка, а также отсутствие других условий, которые в соответствии со ст. 2 Закона о занятости являются основаниями для признания лица занятым, также не является необходимым условием для возникновения права на трудоустройство.</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 ТК РФ относит к предмету регулирования трудового законодательства отношения по трудоустройству у данного работодателя. При этом что следует считать таковыми отношениями не определяется.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 мнению автора, отношениями по трудоустройству у данного работодателя могут быть признаны отношения между</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и работодателем по поводу заключения трудового договора, завершающиеся его заключением и приемом гражданина на работу или отказом в приеме на работу, а также отношения между гражданином и работодателем, возникающие при осуществлении внутреннего трудоустройства, при котором работодатель совпадает с трудоустраивающим органом ( ч. 2 ст. 72, п.п.2, 3 ст. 81, п. 2 ст. 83, ч. 2 ст. 261, ч. 1 ст.375 ТК РФ).</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ст. 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безосновательно сузила сферу отношений, входящих в предмет регулирования отрасли трудового права. В связи с чем автором предлагается внести в нее изменения и изложить ч.2 ст. 1 ТК РФ (в том, что касается рассматриваемого вопроса) в следующей редакции:</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Основными задачами трудового законодательства являются ., а также правовое регулирование трудовых отношений и иных непосредственно связанных с ними отношений по: трудоустройству с последующим заключением трудового договора, в том числе имеющих целью его заключение; »»</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реализация</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труд возможна не только путем заключения трудового, но и</w:t>
      </w:r>
      <w:r>
        <w:rPr>
          <w:rStyle w:val="WW8Num3z0"/>
          <w:rFonts w:ascii="Verdana" w:hAnsi="Verdana"/>
          <w:color w:val="000000"/>
          <w:sz w:val="18"/>
          <w:szCs w:val="18"/>
        </w:rPr>
        <w:t> </w:t>
      </w:r>
      <w:r>
        <w:rPr>
          <w:rStyle w:val="WW8Num4z0"/>
          <w:rFonts w:ascii="Verdana" w:hAnsi="Verdana"/>
          <w:color w:val="4682B4"/>
          <w:sz w:val="18"/>
          <w:szCs w:val="18"/>
        </w:rPr>
        <w:t>гражданско</w:t>
      </w:r>
      <w:r>
        <w:rPr>
          <w:rStyle w:val="WW8Num3z0"/>
          <w:rFonts w:ascii="Verdana" w:hAnsi="Verdana"/>
          <w:color w:val="000000"/>
          <w:sz w:val="18"/>
          <w:szCs w:val="18"/>
        </w:rPr>
        <w:t> </w:t>
      </w:r>
      <w:r>
        <w:rPr>
          <w:rFonts w:ascii="Verdana" w:hAnsi="Verdana"/>
          <w:color w:val="000000"/>
          <w:sz w:val="18"/>
          <w:szCs w:val="18"/>
        </w:rPr>
        <w:t>- правового договора, то и отношения по трудоустройству могут быть направлены на установление и гражданско - правовых отношений. В таких случаях</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по трудоустройству не относится к сфере трудового права, поскольку оно направлено на установление не трудового правоотношения. Однако при определении отраслевой принадлежности отношений по трудоустройству во внимание должен приниматься не только факт заключения трудового договора, но и попытка его заключения.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согласен с мнением О.М. Медведева о том, что правоотношения по трудоустройству составляют часть правоотношений по обеспечению занятости1. Понятие "обеспечение занятости", имея более широкое содержание, включает помимо трудоустройства, также и такие меры как осуществление профессиональной ориентации, профессиональную подготовку, переподготовку и повышение квалификации, организацию оплачиваемых общественных работ. При осуществлении указанных мер также складываются</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нормами права общественные отношения по профессиональной ориентации, профессиональной подготовке, переподготовке, повышению квалификации, организации общественных работ, отличающиеся особенностями содержания и субъектного состава, оснований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 имеющие самостоятельный характер. Отношения, складывающиеся в сфере обеспечения занятости, не ограничиваются рамками трудового права, они входят в предмет регулирования нескольких отраслей права (трудового,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др.).</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Серьезный</w:t>
      </w:r>
      <w:r>
        <w:rPr>
          <w:rStyle w:val="WW8Num3z0"/>
          <w:rFonts w:ascii="Verdana" w:hAnsi="Verdana"/>
          <w:color w:val="000000"/>
          <w:sz w:val="18"/>
          <w:szCs w:val="18"/>
        </w:rPr>
        <w:t> </w:t>
      </w:r>
      <w:r>
        <w:rPr>
          <w:rStyle w:val="WW8Num4z0"/>
          <w:rFonts w:ascii="Verdana" w:hAnsi="Verdana"/>
          <w:color w:val="4682B4"/>
          <w:sz w:val="18"/>
          <w:szCs w:val="18"/>
        </w:rPr>
        <w:t>пробелом</w:t>
      </w:r>
      <w:r>
        <w:rPr>
          <w:rStyle w:val="WW8Num3z0"/>
          <w:rFonts w:ascii="Verdana" w:hAnsi="Verdana"/>
          <w:color w:val="000000"/>
          <w:sz w:val="18"/>
          <w:szCs w:val="18"/>
        </w:rPr>
        <w:t> </w:t>
      </w:r>
      <w:r>
        <w:rPr>
          <w:rFonts w:ascii="Verdana" w:hAnsi="Verdana"/>
          <w:color w:val="000000"/>
          <w:sz w:val="18"/>
          <w:szCs w:val="18"/>
        </w:rPr>
        <w:t>в законодательстве состоит в отсутствии должной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деятельности негосударственных агентств по трудоустройству. В связи с этим предлагается условия деятельности и правила оказания такими организациями услуг по трудоустройству</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о трудоустройстве, определив в нем правовой статус указанных организаций, порядок их работы с населением, гарантии для трудоустраиваемых граждан и конкретные меры ответственности негосударственных организаций по трудоустройству за нарушение прав граждан. Необходимым условием деятельности негосударственных агентств по трудоустройству должно быть исключение дискриминации трудоустраиваемых граждан по признаку расы, пола, национальности, религии, политических убеждений, социального положения, возраста, наличия инвалидности или других причин.</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полагает необходимым также установить особые требования к деятельности частных агентств по сбору, хранению, подбору и распространению или любому другому использованию информации о трудоустраиваемых</w:t>
      </w:r>
      <w:r>
        <w:rPr>
          <w:rStyle w:val="WW8Num3z0"/>
          <w:rFonts w:ascii="Verdana" w:hAnsi="Verdana"/>
          <w:color w:val="000000"/>
          <w:sz w:val="18"/>
          <w:szCs w:val="18"/>
        </w:rPr>
        <w:t> </w:t>
      </w:r>
      <w:r>
        <w:rPr>
          <w:rStyle w:val="WW8Num4z0"/>
          <w:rFonts w:ascii="Verdana" w:hAnsi="Verdana"/>
          <w:color w:val="4682B4"/>
          <w:sz w:val="18"/>
          <w:szCs w:val="18"/>
        </w:rPr>
        <w:t>гражданах</w:t>
      </w:r>
      <w:r>
        <w:rPr>
          <w:rFonts w:ascii="Verdana" w:hAnsi="Verdana"/>
          <w:color w:val="000000"/>
          <w:sz w:val="18"/>
          <w:szCs w:val="18"/>
        </w:rPr>
        <w:t>, предусмотреть обязанность обеспечивать защиту информации о трудоустраиваемых, а также ограничить объем запрашиваемых данных сведениями, касающимися квалификации и профессионального опыта обращающихся граждан и другой информацией, имеющей к этому прямое отношение. Обязательным условием деятельности негосударственных кадровых агентств должно быть предоставление гражданам достоверной информации о предлагаемых вакансиях, включая информацию об условиях труда, графике работы, размере и порядке оплаты труда, а также наличие соответствующего персонала, уровень квалификации которого соответствует обязательным требованиям, установленным Министерством труда и социального развития.</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Трудоустройство инвалидов может рассматриваться в двух аспектах. С одной стороны,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реализации прав в сфере занятости всех граждан, в том числе инвалидов, и с другой стороны, в аспекте социального обеспечения инвалидов, как одно из мероприятий по реабилитации инвалидов.</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основной формой содействия занятости инвалидов является установление квоты для их приема на работу.</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21 Закона о социальной защите инвалидов устанавливает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работодателей в случае невыполнения или невозможности выполнения установленной для приема на работу инвалидов квоты вносить в бюджеты субъектов Российской Федерации обязательную плату за каждого нетрудоуст</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Л.А. Медведев О.М. Указ. работа. С. 70. роенного инвалида. При этом что следует считать выполнением квоты не определяется. Поэтому представляется необходимым дополнить ч.4 ст. 21 Закона о социальной защите инвалидов текстом следующего содержания: "Квоты для приема на работу инвалидов считаются выполненными, если на все созданные или выделенные для трудоустройства инвалидов рабочие места приняты инвалиды, с которыми оформлены трудовые отношения в соответствии с нормами Трудового кодекса России. Период работы инвалида по трудовому договору в текущем месяце должен составлять не менее 15 календарных дней.</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 предусматривает возможность признания инвалида безработным. Согласно ст. 25 Закона о социальной защите инвалидов необходимым условием этого является наличие у инвалида трудовой рекомендации и заключения о рекомендуемом характере и условиях труда, а также индивидуальной программы реабилитации инвалида. В отношении одновременного предоставления индивидуальной программы реабилитации, трудовой рекомендации и заключения о рекомендуемом характере и условиях работы инвалида автор согласен с мнением Зуба П.П., что такое требование излишне2, поскольку исходя из содержания ст. 11 Закона о социальной защите инвалидов индивидуальная программа реабилитации должна включать в себя также трудовые рекомендации и заключение о рекомендуемом характере и условиях работы инвалида.</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 качестве одной из мер, которая способствовала бы решению проблемы подготовки учебными заведениями невостребованных на рынке труда специалистов и безработицы среди молодых людей, с одной стороны, а с другой- позволяла бы работодателям обеспечить подготовку квалифицированных кадров с учетом особенностей будущей работы, выступает, по мнению автора, целевая контрактная подготовка специалистов с высшим и средним профес</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Зуб. п.п.</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работа. С. 130-131. сиональным образованием, не получившая, к сожалению широкого распространения.</w:t>
      </w:r>
    </w:p>
    <w:p w:rsidR="0014303C" w:rsidRDefault="0014303C" w:rsidP="0014303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Конечная цель контрактной подготовки специалистов - заключение трудового договора с работодателем, т.е. трудоустройство выпускника. При этом отношения по трудоустройству здесь тесным образом переплетены с отношениями по подготовке кадров, и в силу их неразрывной связи можно говорить, что отношения, складывающиеся в процессе реализации целевой контрактной подготовки специалистов, являются отношениями по трудоустройству с предварительным прохождением профессиональной подготовки. При этом контракт между студентом и работодателем представляет собой особую разновидность ученического договора, заключаемого работодателем с лицом, ищущим работу, и регулируется нормами гражданского законодательства ( ст. 198 ТК РФ)</w:t>
      </w:r>
    </w:p>
    <w:p w:rsidR="0014303C" w:rsidRDefault="0014303C" w:rsidP="0014303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Серьезным тормозом, в распространении целевой контрактной подготовки является, по мнению автора, отсутствие должной регламентации отношений, возникающих в связи с ее реализацией. В целях совершенствования правового регулирования предлагается урегулировать данные вопросы в законе о трудоустройстве. При этом необходимо точно определить содержание заключаемых контрактов, порядок их заключения и срок действия, урегулировать вопросы ответственности работодателей и учебных заведений за нарушение условий контрактов, в частности за отказ выпускникам в приеме на работу, определенно установить возможность заключения срочных трудовых договоров с лицами, облучавшимися в рамках целевой контрактной подготовки и т.д. Также необходимо урегулировать вопросы, связанные с</w:t>
      </w:r>
      <w:r>
        <w:rPr>
          <w:rStyle w:val="WW8Num3z0"/>
          <w:rFonts w:ascii="Verdana" w:hAnsi="Verdana"/>
          <w:color w:val="000000"/>
          <w:sz w:val="18"/>
          <w:szCs w:val="18"/>
        </w:rPr>
        <w:t> </w:t>
      </w:r>
      <w:r>
        <w:rPr>
          <w:rStyle w:val="WW8Num4z0"/>
          <w:rFonts w:ascii="Verdana" w:hAnsi="Verdana"/>
          <w:color w:val="4682B4"/>
          <w:sz w:val="18"/>
          <w:szCs w:val="18"/>
        </w:rPr>
        <w:t>возмещением</w:t>
      </w:r>
      <w:r>
        <w:rPr>
          <w:rStyle w:val="WW8Num3z0"/>
          <w:rFonts w:ascii="Verdana" w:hAnsi="Verdana"/>
          <w:color w:val="000000"/>
          <w:sz w:val="18"/>
          <w:szCs w:val="18"/>
        </w:rPr>
        <w:t> </w:t>
      </w:r>
      <w:r>
        <w:rPr>
          <w:rFonts w:ascii="Verdana" w:hAnsi="Verdana"/>
          <w:color w:val="000000"/>
          <w:sz w:val="18"/>
          <w:szCs w:val="18"/>
        </w:rPr>
        <w:t xml:space="preserve">выпускником, отказавшимся от заключения контракта с работодателем или невыполняющим его условий, в частности отказавшимся заключить трудовой договор, работодателю и учебному заведению расходы, которые </w:t>
      </w:r>
      <w:r>
        <w:rPr>
          <w:rFonts w:ascii="Verdana" w:hAnsi="Verdana"/>
          <w:color w:val="000000"/>
          <w:sz w:val="18"/>
          <w:szCs w:val="18"/>
        </w:rPr>
        <w:lastRenderedPageBreak/>
        <w:t>они понесли с связи с обучением лица в рамках целевой контрактной подготовки и некоторые другие аспекты проблемы.</w:t>
      </w:r>
    </w:p>
    <w:p w:rsidR="0014303C" w:rsidRDefault="0014303C" w:rsidP="0014303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Кулакова, Светлана Валентиновна, 2003 год</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10.12.1948г./Права человека. Сборник международных документов. М., 1986;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16.12.1966г. /Там же;</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122 "О политике в области занятости" 1964г.//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1957 1990. Том II. Женева, 1991;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142 "О профессиональной ориентации и профессиональной подготовке в области развития людских ресурсов" 1975г. // Там же;</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 159 " О профессиональной реабилитации и занятости инвалидов" 1983г.// Там же;</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МОТ № 181 "О частных агентствах занятости" 1997г.//Международные стандарты предпринимательства и занятости. Правовые международные документы/ Библиотечка Российской газеты. 2000г. вып. № 15;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МОТ № 168 "О профессиональной реабилитации и занятости инвалидов" 1983г.// Там же;</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Рекомендация МОТ № 169 " О политике в области занятости" 1984г. // Там же;</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в области трудовой миграции и социальной защиты трудящихся-мигрантов от 15.04.1994г. // СЗ РФ. 1995. № 17. ст. 1457;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26.05.1995г. // СЗ РФ. 1995. № 45. ст. 4239, 1999. № 13. ст. 1482;11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2001;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2002;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 2002;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от 11.03.1992г. "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Ведомости СНД РФ и ВС РФ. 1992. № 17. ст. 890; СЗ РФ. 1995. № 48. ст. 4558;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02.08.1995г. " О социальном обслуживании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пожилого возраста и инвалидов" // СЗ РФ. 1995. № 32. ст. 3198;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24.11.95г. " О социальной защите инвалидов в Российской Федерации"// СЗ РФ. 1995. № 48. ст. 4563, 1998. № 31. ст. 3803;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10.12.1995г. " Об основах социального обслуживания населения" // СЗ РФ. 1995. № 50. ст. 4872;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12 января 1996г. "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21.12.1996г. " О дополнительных гарантиях по социальной защите детей сирот и детей, оставшихся без попечения родителей" // СЗ РФ. 1996. № 52 ст. 5880, 1998. № 7. ст. 788, 2000. № 33. ст. 3348;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27.05.1998г. "О статусе военнослужащих" // СЗ РФ. 1998. № 22. ст. 2331, 2000. № 1 ст. 12, № 2. ст. 129, № 26. ст. 2729, № 33 ст. 3348;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24.07.1998г. "Об основных гарантиях прав ребенка в Российской Федерации" // СЗ РФ. 1998. № 31. ст. 3802;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25.03.1993г. № 394 " О мерах по профессиональной реабилитации и обеспечению занятости инвалидов" // Российская газета. 1993. 27 апреля;</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16.12.1993. "О привлечении и использовании в Российской Федерации иностранной рабочей силы" //</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1993. № 51. ст. 4934;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 Президента РФ от 29.04.1994. "О дополнительных мерах по упорядочению привлечения и использования в Российской Федерации иностранной рабочей силы"// СЗ РФ. 1994. № 2 ст. 77;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РСФСР от 19.01.1991г. № 33 " О создании государственной службы занятости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СП РСФСР. 1991. № 10 ст. 136;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об организации работы по содействию занятости в условиях массового высвобождения,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Правительства РФ от 05.02.1993г. № 99 // САПП РФ. 1993. № 7 ст. 564;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Положение о федеральной государственной службе занятости населения,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от 08.06.1993г.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СНДРФ и ВС РФ. 1993. №25. ст. 910;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РФ от 25.05. 1994. № 533 "О льготах для граждан, переселяющихся для работы в сельскую местность" // СЗ РФ. 1994. № 6 ст. 607;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РФ от 19.09.1995г. "О целевой контрактной подготовке специалистов с высшим и средним профессиональным образованием" // СЗ РФ. 1995. № 39. ст. 3777;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26.12.1995г. № 1285 "О порядке участия граждан пожилого возраста и инвалидов, проживающих в стационарных учреждениях социального обслуживания, в лечебно трудовой деятельности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1996. № 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Положение о Министерстве труда и социального развития Российской Федерации, утв. Постановлением Правительства РФ. № 480 от 23.04.1997г. // СЗ РФ. 1997. № 17 ст. 2019;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от 22.04.97г. № 458 " Об утверждении порядка регистрации безработных граждан"// СЗ РФ. 1997. № 17. ст. 2009; 1999. № 29. ст. 3748, № 46. ст. 5573;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от 14.07.97г. № 875 "Об утверждении положения об организации общественных работ" // СЗ РФ. 1997. № 29 ст. 3533, 1999. №47. ст. 5707;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Положение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деятельности, связанной с трудоустройством граждан Российской Федерации за пределами Российской Федерации, утв. Постановлением Правительства РФ от 14.06.2002г. № 424 // СЗ РФ. 2002. № 25. ст.2456;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г. Москвы от 24.03.1998г. № 229 "О порядке квотирования рабочих мест в организациях г. Москвы" // Вестник Мэрии Москвы. 1998. № 15;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Типовая инструкция о порядке проведения организованного набора рабочих,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26.06.89// Бюллетень Госкомтруда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1989. № 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Указание Федеральной службы занятости от 02.02.1996г. "О признании инвалидов безработными" // Бюллетень Министерства труда РФ. 1996. № 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Положение о порядке оказания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содействия в трудоустройстве в другой местности, утв. Постановлением Минтруда и соцразвития от 21.07.1997г. № 41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РФ. 1998. № 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2002 2004 годы // Российская газета. 2002. 19 января.2. Литература</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М., 1981;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Ананьев А. Новые процессы в занятости населения в условиях перехода к рыночной экономике// Вопросы экономики. 1995. № 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Андреева JI.A.,</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Правовое регулирование обеспечения занятости в России / Под ред. О.М. Медведева. М.,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Андреева J1.A.,</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Отырба JI.B. Трудоустройство и трудовой договор в условиях перехода к рыночной экономике. М., 1992;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Безработица: диагноз и методы лечения // Человек и труд. 1995. №4;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Большой юридический словарь. М.,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Ю.Бреева Е. Распределение трудоспособного населения в условиях интенсификации // Экономические науки. 1990. №4;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П.Бугров Л.Ю.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 Пермь, 1992;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Буш В. Рынок труда 20-х годов и наше время //</w:t>
      </w:r>
      <w:r>
        <w:rPr>
          <w:rStyle w:val="WW8Num3z0"/>
          <w:rFonts w:ascii="Verdana" w:hAnsi="Verdana"/>
          <w:color w:val="000000"/>
          <w:sz w:val="18"/>
          <w:szCs w:val="18"/>
        </w:rPr>
        <w:t> </w:t>
      </w:r>
      <w:r>
        <w:rPr>
          <w:rStyle w:val="WW8Num4z0"/>
          <w:rFonts w:ascii="Verdana" w:hAnsi="Verdana"/>
          <w:color w:val="4682B4"/>
          <w:sz w:val="18"/>
          <w:szCs w:val="18"/>
        </w:rPr>
        <w:t>ЭКО</w:t>
      </w:r>
      <w:r>
        <w:rPr>
          <w:rFonts w:ascii="Verdana" w:hAnsi="Verdana"/>
          <w:color w:val="000000"/>
          <w:sz w:val="18"/>
          <w:szCs w:val="18"/>
        </w:rPr>
        <w:t>. 1989. № 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K.M. Трудовое право СССР. М., 1924;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Власов В. Как работают отраслевые программы занятости // Профсоюзы. 1997. №8;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Комментарий к Закону РФ " О занятости населения в Российской Федерации". 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Власов В. Неполная занятость: защита прав работников. М., 1996;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M.-JL, 1925;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История развития советского трудового законодательства. М., 1996;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Судебная практика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восстановлении на работе // Бюллетень Верховного суда РФ. 1993. № 12;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Необходимость правового регулирования и основные черты трудоустройства//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1997. № 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трудоустройства в Российской Федерации: Автореф. дисс. к.ю.н. /М.,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Горелко</w:t>
      </w:r>
      <w:r>
        <w:rPr>
          <w:rStyle w:val="WW8Num3z0"/>
          <w:rFonts w:ascii="Verdana" w:hAnsi="Verdana"/>
          <w:color w:val="000000"/>
          <w:sz w:val="18"/>
          <w:szCs w:val="18"/>
        </w:rPr>
        <w:t> </w:t>
      </w:r>
      <w:r>
        <w:rPr>
          <w:rFonts w:ascii="Verdana" w:hAnsi="Verdana"/>
          <w:color w:val="000000"/>
          <w:sz w:val="18"/>
          <w:szCs w:val="18"/>
        </w:rPr>
        <w:t>H.A. Правовое регулирование трудоустройства в СССР на современном этапе: Автореф. дисс. к.ю.н./М., 1990;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 правовое регулирование труда (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М., 1992;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Данукин</w:t>
      </w:r>
      <w:r>
        <w:rPr>
          <w:rStyle w:val="WW8Num3z0"/>
          <w:rFonts w:ascii="Verdana" w:hAnsi="Verdana"/>
          <w:color w:val="000000"/>
          <w:sz w:val="18"/>
          <w:szCs w:val="18"/>
        </w:rPr>
        <w:t> </w:t>
      </w:r>
      <w:r>
        <w:rPr>
          <w:rFonts w:ascii="Verdana" w:hAnsi="Verdana"/>
          <w:color w:val="000000"/>
          <w:sz w:val="18"/>
          <w:szCs w:val="18"/>
        </w:rPr>
        <w:t>В.П. Трудоустройство и его формы в СССР: Автореф. дисс. . к.ю.н./М., 1979;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Правовые проблемы труда и занятости населения в Республике Казахстан: Автореф. дисс. . д.ю.н./ Алматы,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ЗО.Занятость инвалидов в странах переходной экономики // Доклад сводной группы МОТ / Пер. с анг. Е.А. Зотовой. М., 1996;31 .Занятость населения / Под ред.</w:t>
      </w:r>
      <w:r>
        <w:rPr>
          <w:rStyle w:val="WW8Num3z0"/>
          <w:rFonts w:ascii="Verdana" w:hAnsi="Verdana"/>
          <w:color w:val="000000"/>
          <w:sz w:val="18"/>
          <w:szCs w:val="18"/>
        </w:rPr>
        <w:t> </w:t>
      </w:r>
      <w:r>
        <w:rPr>
          <w:rStyle w:val="WW8Num4z0"/>
          <w:rFonts w:ascii="Verdana" w:hAnsi="Verdana"/>
          <w:color w:val="4682B4"/>
          <w:sz w:val="18"/>
          <w:szCs w:val="18"/>
        </w:rPr>
        <w:t>Боровика</w:t>
      </w:r>
      <w:r>
        <w:rPr>
          <w:rStyle w:val="WW8Num3z0"/>
          <w:rFonts w:ascii="Verdana" w:hAnsi="Verdana"/>
          <w:color w:val="000000"/>
          <w:sz w:val="18"/>
          <w:szCs w:val="18"/>
        </w:rPr>
        <w:t> </w:t>
      </w:r>
      <w:r>
        <w:rPr>
          <w:rFonts w:ascii="Verdana" w:hAnsi="Verdana"/>
          <w:color w:val="000000"/>
          <w:sz w:val="18"/>
          <w:szCs w:val="18"/>
        </w:rPr>
        <w:t>B.C. и др. Ростов-на-Дону, 2001;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Заславский</w:t>
      </w:r>
      <w:r>
        <w:rPr>
          <w:rStyle w:val="WW8Num3z0"/>
          <w:rFonts w:ascii="Verdana" w:hAnsi="Verdana"/>
          <w:color w:val="000000"/>
          <w:sz w:val="18"/>
          <w:szCs w:val="18"/>
        </w:rPr>
        <w:t> </w:t>
      </w:r>
      <w:r>
        <w:rPr>
          <w:rFonts w:ascii="Verdana" w:hAnsi="Verdana"/>
          <w:color w:val="000000"/>
          <w:sz w:val="18"/>
          <w:szCs w:val="18"/>
        </w:rPr>
        <w:t>И.Е. Занятость и рынок труда при НЭПе // Социалистический труд. 1989. № 10;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Заславский</w:t>
      </w:r>
      <w:r>
        <w:rPr>
          <w:rStyle w:val="WW8Num3z0"/>
          <w:rFonts w:ascii="Verdana" w:hAnsi="Verdana"/>
          <w:color w:val="000000"/>
          <w:sz w:val="18"/>
          <w:szCs w:val="18"/>
        </w:rPr>
        <w:t> </w:t>
      </w:r>
      <w:r>
        <w:rPr>
          <w:rFonts w:ascii="Verdana" w:hAnsi="Verdana"/>
          <w:color w:val="000000"/>
          <w:sz w:val="18"/>
          <w:szCs w:val="18"/>
        </w:rPr>
        <w:t>И. Е. Труд, занятость, безработица. М., 1992;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Заславский</w:t>
      </w:r>
      <w:r>
        <w:rPr>
          <w:rStyle w:val="WW8Num3z0"/>
          <w:rFonts w:ascii="Verdana" w:hAnsi="Verdana"/>
          <w:color w:val="000000"/>
          <w:sz w:val="18"/>
          <w:szCs w:val="18"/>
        </w:rPr>
        <w:t> </w:t>
      </w:r>
      <w:r>
        <w:rPr>
          <w:rFonts w:ascii="Verdana" w:hAnsi="Verdana"/>
          <w:color w:val="000000"/>
          <w:sz w:val="18"/>
          <w:szCs w:val="18"/>
        </w:rPr>
        <w:t>И.Е. Проблемы занятости: уроки истории // Социалистический труд. 1989. №3;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Заславский</w:t>
      </w:r>
      <w:r>
        <w:rPr>
          <w:rStyle w:val="WW8Num3z0"/>
          <w:rFonts w:ascii="Verdana" w:hAnsi="Verdana"/>
          <w:color w:val="000000"/>
          <w:sz w:val="18"/>
          <w:szCs w:val="18"/>
        </w:rPr>
        <w:t> </w:t>
      </w:r>
      <w:r>
        <w:rPr>
          <w:rFonts w:ascii="Verdana" w:hAnsi="Verdana"/>
          <w:color w:val="000000"/>
          <w:sz w:val="18"/>
          <w:szCs w:val="18"/>
        </w:rPr>
        <w:t>И.Е. Кризис социально трудовых отношений // Вопросы экономики. 1995. № 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Зб.Зуб П.П. Правовое проблемы содействия занятости населения в Российской Федерации на современном этапе: Автореф. дисс. . к.ю.н./ Екатеринбург,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Кабалина И. Козина В. Посредничество в трудоустройстве: государственные и частные структуры // Человек и труд. 2001. № 12;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Катульский Е. Основные направления государственной политики на российском рынке труда // Человек и труд. 1998. № 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Киселев И .Я. Международный труд. 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 правовое исследование. М., 2001;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Клечковская</w:t>
      </w:r>
      <w:r>
        <w:rPr>
          <w:rStyle w:val="WW8Num3z0"/>
          <w:rFonts w:ascii="Verdana" w:hAnsi="Verdana"/>
          <w:color w:val="000000"/>
          <w:sz w:val="18"/>
          <w:szCs w:val="18"/>
        </w:rPr>
        <w:t> </w:t>
      </w:r>
      <w:r>
        <w:rPr>
          <w:rFonts w:ascii="Verdana" w:hAnsi="Verdana"/>
          <w:color w:val="000000"/>
          <w:sz w:val="18"/>
          <w:szCs w:val="18"/>
        </w:rPr>
        <w:t>Л.Г. Правовое регулирование занятости населения в Российской Федерации. Владивосток.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Клечковская</w:t>
      </w:r>
      <w:r>
        <w:rPr>
          <w:rStyle w:val="WW8Num3z0"/>
          <w:rFonts w:ascii="Verdana" w:hAnsi="Verdana"/>
          <w:color w:val="000000"/>
          <w:sz w:val="18"/>
          <w:szCs w:val="18"/>
        </w:rPr>
        <w:t> </w:t>
      </w:r>
      <w:r>
        <w:rPr>
          <w:rFonts w:ascii="Verdana" w:hAnsi="Verdana"/>
          <w:color w:val="000000"/>
          <w:sz w:val="18"/>
          <w:szCs w:val="18"/>
        </w:rPr>
        <w:t>Л.Г. Дополнительные гарантии трудоустройства инвалидов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Д.Л. Квотирование как основная форма трудоустройства инвалидов в Российской Федерации // Журнал Российского права. 2001. № 11;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Правовое регулирование занятости в странах СНГ // Человек и труд. 1994. №9;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Лаврикова</w:t>
      </w:r>
      <w:r>
        <w:rPr>
          <w:rStyle w:val="WW8Num3z0"/>
          <w:rFonts w:ascii="Verdana" w:hAnsi="Verdana"/>
          <w:color w:val="000000"/>
          <w:sz w:val="18"/>
          <w:szCs w:val="18"/>
        </w:rPr>
        <w:t> </w:t>
      </w:r>
      <w:r>
        <w:rPr>
          <w:rFonts w:ascii="Verdana" w:hAnsi="Verdana"/>
          <w:color w:val="000000"/>
          <w:sz w:val="18"/>
          <w:szCs w:val="18"/>
        </w:rPr>
        <w:t>М.Ю. Правовое регулирование занятости населения в СССР: Автореф. дисс. к.ю.н./ Спб., 1991;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Лисовик</w:t>
      </w:r>
      <w:r>
        <w:rPr>
          <w:rStyle w:val="WW8Num3z0"/>
          <w:rFonts w:ascii="Verdana" w:hAnsi="Verdana"/>
          <w:color w:val="000000"/>
          <w:sz w:val="18"/>
          <w:szCs w:val="18"/>
        </w:rPr>
        <w:t> </w:t>
      </w:r>
      <w:r>
        <w:rPr>
          <w:rFonts w:ascii="Verdana" w:hAnsi="Verdana"/>
          <w:color w:val="000000"/>
          <w:sz w:val="18"/>
          <w:szCs w:val="18"/>
        </w:rPr>
        <w:t>Б.С. Труд и рынок. Спб., 1991;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Курс российского трудового права / Под ред. Е.Б. Хохлова. Т.1. Спб., 1996;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A.C. Распределение трудовых ресурсов ( правовое вопросы). М.,1980;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Некоторые правовые вопросы обеспечения занятости населения // Государство и право. 1992. № 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Правовое проблемы обеспечения занятости населения. Тверь, 1994;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Органы по обеспечению занятости населения. М., 1993;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Трудоустройство и его виды в СССР. М., 1985;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П.Е. Сравнительный анализ правового регулирования проблем занятости и трудоустройства 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Автореф. дисс. . к.ю.н./М.,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 Некоторые вопросы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гражданским делам Верховного суда РФ// Бюллетень Верховного Суда РФ. 1994. № 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Никитин Е. Порядок трудоустройства россиян за границей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A.A. Рынок труда: занятость и безработица. М., 1991;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Реформа трудового законодательства: основные направления// Российская юстиция. 1996. № 2;бО.Общая теория государства и права. Академический курс в 2-х томах/ Под ред. М.Н. Марченко. Том 2. Теория права. М.,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Правовое регулирование подготовки и расстановки кад-ров.М., 1983;62,Орловский Ю.П. Трудовое право России. М., 1995;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Трудоустройство в новых условиях управления экономикой//Социалистический труд. 1988. № 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Занятость, безработица, трудоустройство ( обзор законодательства). Спб., 1994;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Иванкина Т.В., Магницкая Е.В. Кадровая политика и право. М.,1983;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Магницкая Е.В. Правовой статус безработного // Правоведение. 1993. №2;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Право социального обеспечения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Отдельные вопросы правового регулирования занятости населения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 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Российской Федерации: Автореф. дисс. . к.ю.н./ М., 2001;</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Расулов</w:t>
      </w:r>
      <w:r>
        <w:rPr>
          <w:rStyle w:val="WW8Num3z0"/>
          <w:rFonts w:ascii="Verdana" w:hAnsi="Verdana"/>
          <w:color w:val="000000"/>
          <w:sz w:val="18"/>
          <w:szCs w:val="18"/>
        </w:rPr>
        <w:t> </w:t>
      </w:r>
      <w:r>
        <w:rPr>
          <w:rFonts w:ascii="Verdana" w:hAnsi="Verdana"/>
          <w:color w:val="000000"/>
          <w:sz w:val="18"/>
          <w:szCs w:val="18"/>
        </w:rPr>
        <w:t>З.С. Правовое регулирование трудоустройства в новых условиях хозяйствования: Автореф. дисс. к.ю.н./Ташкент, 1992;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Рикка С. Служба занятости / Пер. с франц. М., 1993;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Российское трудовое право/ Отв. ред. А.Д. Зайкин. М.,1999;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Рынок труда в России /</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С.Н., Кашепов A.B. и др. М.,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Саруханов</w:t>
      </w:r>
      <w:r>
        <w:rPr>
          <w:rStyle w:val="WW8Num3z0"/>
          <w:rFonts w:ascii="Verdana" w:hAnsi="Verdana"/>
          <w:color w:val="000000"/>
          <w:sz w:val="18"/>
          <w:szCs w:val="18"/>
        </w:rPr>
        <w:t> </w:t>
      </w:r>
      <w:r>
        <w:rPr>
          <w:rFonts w:ascii="Verdana" w:hAnsi="Verdana"/>
          <w:color w:val="000000"/>
          <w:sz w:val="18"/>
          <w:szCs w:val="18"/>
        </w:rPr>
        <w:t>Э.Р. Управление занятостью населения. Спб., 1993;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A.A. Организация и деятельность служб занятости населения в развитых капиталистических странах // Труд за рубежом. 1990. № 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1964;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Слезингер</w:t>
      </w:r>
      <w:r>
        <w:rPr>
          <w:rStyle w:val="WW8Num3z0"/>
          <w:rFonts w:ascii="Verdana" w:hAnsi="Verdana"/>
          <w:color w:val="000000"/>
          <w:sz w:val="18"/>
          <w:szCs w:val="18"/>
        </w:rPr>
        <w:t> </w:t>
      </w:r>
      <w:r>
        <w:rPr>
          <w:rFonts w:ascii="Verdana" w:hAnsi="Verdana"/>
          <w:color w:val="000000"/>
          <w:sz w:val="18"/>
          <w:szCs w:val="18"/>
        </w:rPr>
        <w:t>Г.Э. Труд в условиях рыночной экономики. М., 1996;</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A.A. Вопросы занятости и трудоустройства. М., 2000;</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формы и методы перераспределения трудовых ресурсов в СССР: Автореф. дисс. д.ю.н. / М.,1973;</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Стендинг Г. От " нерегулируемого рынка " труда к активной политике занятости // Социалистический труд. 1991. № 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Трудоустройство и занятость. Правовое регулирование. М., 1999;</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Теория государства и права. Курс лекций / Под ред. М.Н. Марченко. 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Предмет и система советского трудового права. М., 1957;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1997;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Трудовое право / Под ред. О.В. Смирнова. М., 1998;</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Трудовое право/ Под ред. А.С. Пашкова. СПб., 1994;</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Тюрина</w:t>
      </w:r>
      <w:r>
        <w:rPr>
          <w:rStyle w:val="WW8Num3z0"/>
          <w:rFonts w:ascii="Verdana" w:hAnsi="Verdana"/>
          <w:color w:val="000000"/>
          <w:sz w:val="18"/>
          <w:szCs w:val="18"/>
        </w:rPr>
        <w:t> </w:t>
      </w:r>
      <w:r>
        <w:rPr>
          <w:rFonts w:ascii="Verdana" w:hAnsi="Verdana"/>
          <w:color w:val="000000"/>
          <w:sz w:val="18"/>
          <w:szCs w:val="18"/>
        </w:rPr>
        <w:t>И.О. Российский рынок рекруитинговых услуг // Социологические исследования. 1997. № 5;</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 1967;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Правовое проблемы трудоустройства граждан в СССР на современном этапе: Автореф. дисс. . д.ю.н./ Минск. 1967;</w:t>
      </w:r>
    </w:p>
    <w:p w:rsidR="0014303C" w:rsidRDefault="0014303C" w:rsidP="0014303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Правовые проблемы трудоустройства/ Трудовое право социалистических стран.М., 1981;</w:t>
      </w:r>
    </w:p>
    <w:p w:rsidR="0014303C" w:rsidRPr="0014303C" w:rsidRDefault="0014303C" w:rsidP="0014303C">
      <w:pPr>
        <w:pStyle w:val="WW8Num2z0"/>
        <w:shd w:val="clear" w:color="auto" w:fill="F7F7F7"/>
        <w:spacing w:line="270" w:lineRule="atLeast"/>
        <w:jc w:val="both"/>
        <w:rPr>
          <w:rFonts w:ascii="Verdana" w:hAnsi="Verdana"/>
          <w:color w:val="000000"/>
          <w:sz w:val="18"/>
          <w:szCs w:val="18"/>
          <w:lang w:val="en-US"/>
        </w:rPr>
      </w:pPr>
      <w:r w:rsidRPr="0014303C">
        <w:rPr>
          <w:rFonts w:ascii="Verdana" w:hAnsi="Verdana"/>
          <w:color w:val="000000"/>
          <w:sz w:val="18"/>
          <w:szCs w:val="18"/>
          <w:lang w:val="en-US"/>
        </w:rPr>
        <w:t>128. Bridgford J., Stirling J. Employee relations in Europe. Oxford. 1994;</w:t>
      </w:r>
    </w:p>
    <w:p w:rsidR="0014303C" w:rsidRPr="0014303C" w:rsidRDefault="0014303C" w:rsidP="0014303C">
      <w:pPr>
        <w:pStyle w:val="WW8Num2z0"/>
        <w:shd w:val="clear" w:color="auto" w:fill="F7F7F7"/>
        <w:spacing w:line="270" w:lineRule="atLeast"/>
        <w:jc w:val="both"/>
        <w:rPr>
          <w:rFonts w:ascii="Verdana" w:hAnsi="Verdana"/>
          <w:color w:val="000000"/>
          <w:sz w:val="18"/>
          <w:szCs w:val="18"/>
          <w:lang w:val="en-US"/>
        </w:rPr>
      </w:pPr>
      <w:r w:rsidRPr="0014303C">
        <w:rPr>
          <w:rFonts w:ascii="Verdana" w:hAnsi="Verdana"/>
          <w:color w:val="000000"/>
          <w:sz w:val="18"/>
          <w:szCs w:val="18"/>
          <w:lang w:val="en-US"/>
        </w:rPr>
        <w:lastRenderedPageBreak/>
        <w:t>129. Bean R. Comparative industrial relations. London. 1994;</w:t>
      </w:r>
    </w:p>
    <w:p w:rsidR="0014303C" w:rsidRPr="0014303C" w:rsidRDefault="0014303C" w:rsidP="0014303C">
      <w:pPr>
        <w:pStyle w:val="WW8Num2z0"/>
        <w:shd w:val="clear" w:color="auto" w:fill="F7F7F7"/>
        <w:spacing w:line="270" w:lineRule="atLeast"/>
        <w:jc w:val="both"/>
        <w:rPr>
          <w:rFonts w:ascii="Verdana" w:hAnsi="Verdana"/>
          <w:color w:val="000000"/>
          <w:sz w:val="18"/>
          <w:szCs w:val="18"/>
          <w:lang w:val="en-US"/>
        </w:rPr>
      </w:pPr>
      <w:r w:rsidRPr="0014303C">
        <w:rPr>
          <w:rFonts w:ascii="Verdana" w:hAnsi="Verdana"/>
          <w:color w:val="000000"/>
          <w:sz w:val="18"/>
          <w:szCs w:val="18"/>
          <w:lang w:val="en-US"/>
        </w:rPr>
        <w:t>130. Labour law in Germany. Bonn. 1992;</w:t>
      </w:r>
    </w:p>
    <w:p w:rsidR="0014303C" w:rsidRPr="0014303C" w:rsidRDefault="0014303C" w:rsidP="0014303C">
      <w:pPr>
        <w:pStyle w:val="WW8Num2z0"/>
        <w:shd w:val="clear" w:color="auto" w:fill="F7F7F7"/>
        <w:spacing w:line="270" w:lineRule="atLeast"/>
        <w:jc w:val="both"/>
        <w:rPr>
          <w:rFonts w:ascii="Verdana" w:hAnsi="Verdana"/>
          <w:color w:val="000000"/>
          <w:sz w:val="18"/>
          <w:szCs w:val="18"/>
          <w:lang w:val="en-US"/>
        </w:rPr>
      </w:pPr>
      <w:r w:rsidRPr="0014303C">
        <w:rPr>
          <w:rFonts w:ascii="Verdana" w:hAnsi="Verdana"/>
          <w:color w:val="000000"/>
          <w:sz w:val="18"/>
          <w:szCs w:val="18"/>
          <w:lang w:val="en-US"/>
        </w:rPr>
        <w:t>131. Lockton D. Employment law. London. 1994;</w:t>
      </w:r>
    </w:p>
    <w:p w:rsidR="0014303C" w:rsidRDefault="0014303C" w:rsidP="0014303C">
      <w:pPr>
        <w:pStyle w:val="WW8Num2z0"/>
        <w:shd w:val="clear" w:color="auto" w:fill="F7F7F7"/>
        <w:spacing w:line="270" w:lineRule="atLeast"/>
        <w:jc w:val="both"/>
        <w:rPr>
          <w:rFonts w:ascii="Verdana" w:hAnsi="Verdana"/>
          <w:color w:val="000000"/>
          <w:sz w:val="18"/>
          <w:szCs w:val="18"/>
        </w:rPr>
      </w:pPr>
      <w:r w:rsidRPr="0014303C">
        <w:rPr>
          <w:rFonts w:ascii="Verdana" w:hAnsi="Verdana"/>
          <w:color w:val="000000"/>
          <w:sz w:val="18"/>
          <w:szCs w:val="18"/>
          <w:lang w:val="en-US"/>
        </w:rPr>
        <w:t xml:space="preserve">132. Phan </w:t>
      </w:r>
      <w:r>
        <w:rPr>
          <w:rFonts w:ascii="Verdana" w:hAnsi="Verdana"/>
          <w:color w:val="000000"/>
          <w:sz w:val="18"/>
          <w:szCs w:val="18"/>
        </w:rPr>
        <w:t>Т</w:t>
      </w:r>
      <w:r w:rsidRPr="0014303C">
        <w:rPr>
          <w:rFonts w:ascii="Verdana" w:hAnsi="Verdana"/>
          <w:color w:val="000000"/>
          <w:sz w:val="18"/>
          <w:szCs w:val="18"/>
          <w:lang w:val="en-US"/>
        </w:rPr>
        <w:t xml:space="preserve">., Hansen E., Price D., The Public Employment Service in Changing Labour Market. </w:t>
      </w:r>
      <w:r>
        <w:rPr>
          <w:rFonts w:ascii="Verdana" w:hAnsi="Verdana"/>
          <w:color w:val="000000"/>
          <w:sz w:val="18"/>
          <w:szCs w:val="18"/>
        </w:rPr>
        <w:t>Geneva, 2001.</w:t>
      </w:r>
    </w:p>
    <w:p w:rsidR="00C40B6B" w:rsidRDefault="0014303C" w:rsidP="0014303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F78" w:rsidRDefault="00B34F78">
      <w:r>
        <w:separator/>
      </w:r>
    </w:p>
  </w:endnote>
  <w:endnote w:type="continuationSeparator" w:id="0">
    <w:p w:rsidR="00B34F78" w:rsidRDefault="00B3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F78" w:rsidRDefault="00B34F78">
      <w:r>
        <w:separator/>
      </w:r>
    </w:p>
  </w:footnote>
  <w:footnote w:type="continuationSeparator" w:id="0">
    <w:p w:rsidR="00B34F78" w:rsidRDefault="00B34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4F78"/>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FE712-1544-4AB9-917D-2101BD34F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65489</TotalTime>
  <Pages>13</Pages>
  <Words>6903</Words>
  <Characters>39353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46164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455</cp:revision>
  <cp:lastPrinted>2009-02-06T08:36:00Z</cp:lastPrinted>
  <dcterms:created xsi:type="dcterms:W3CDTF">2015-03-22T11:10:00Z</dcterms:created>
  <dcterms:modified xsi:type="dcterms:W3CDTF">2016-01-20T10:15:00Z</dcterms:modified>
</cp:coreProperties>
</file>