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09C7" w14:textId="52CF12E8" w:rsidR="00D814B0" w:rsidRDefault="00D17A29" w:rsidP="00D17A29">
      <w:pPr>
        <w:rPr>
          <w:rFonts w:ascii="Verdana" w:hAnsi="Verdana"/>
          <w:b/>
          <w:bCs/>
          <w:color w:val="000000"/>
          <w:shd w:val="clear" w:color="auto" w:fill="FFFFFF"/>
        </w:rPr>
      </w:pPr>
      <w:r>
        <w:rPr>
          <w:rFonts w:ascii="Verdana" w:hAnsi="Verdana"/>
          <w:b/>
          <w:bCs/>
          <w:color w:val="000000"/>
          <w:shd w:val="clear" w:color="auto" w:fill="FFFFFF"/>
        </w:rPr>
        <w:t>Бирюк Ольга Василівна. Методика формування соціокультурної компетенції майбутніх учителів у навчанні читання англомовних публіцистичних текстів : дис... канд. пед. наук: 13.00.02 / Київський національний лінгвістичний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7A29" w:rsidRPr="00D17A29" w14:paraId="6006BBD9" w14:textId="77777777" w:rsidTr="00D17A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7A29" w:rsidRPr="00D17A29" w14:paraId="6206CC95" w14:textId="77777777">
              <w:trPr>
                <w:tblCellSpacing w:w="0" w:type="dxa"/>
              </w:trPr>
              <w:tc>
                <w:tcPr>
                  <w:tcW w:w="0" w:type="auto"/>
                  <w:vAlign w:val="center"/>
                  <w:hideMark/>
                </w:tcPr>
                <w:p w14:paraId="76E14985"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b/>
                      <w:bCs/>
                      <w:sz w:val="24"/>
                      <w:szCs w:val="24"/>
                    </w:rPr>
                    <w:lastRenderedPageBreak/>
                    <w:t>Бирюк О.В. Методика формування соціокультурної компетенції майбутніх учителів у навчанні читання англомовних публіцистичних текстів. </w:t>
                  </w:r>
                  <w:r w:rsidRPr="00D17A29">
                    <w:rPr>
                      <w:rFonts w:ascii="Times New Roman" w:eastAsia="Times New Roman" w:hAnsi="Times New Roman" w:cs="Times New Roman"/>
                      <w:sz w:val="24"/>
                      <w:szCs w:val="24"/>
                    </w:rPr>
                    <w:t>– Рукопис.</w:t>
                  </w:r>
                </w:p>
                <w:p w14:paraId="3BCE7132"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2006.</w:t>
                  </w:r>
                </w:p>
                <w:p w14:paraId="79D96AFF"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Дисертацію присвячено вирішенню проблеми формування у майбутніх учителів соціокультурної компетенції при навчанні читання англомовних газетно-журнальних статей як жанрового різновиду текстів публіцистичного стилю. В роботі теоретично обґрунтовано й практично розроблено методику формування вказаної компетенції.</w:t>
                  </w:r>
                </w:p>
                <w:p w14:paraId="24EA9EB1"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Досліджено соціально-психологічні, лінгвістичні та дидактичні передумови формування соціокультурної компетенції. Визначено поняття цієї компетенції, її структуру і зміст. Структура досліджуваної компетенції включає структурно-орієнтовний і лінгвокраїнознавчий компоненти, зміст яких визначають відповідні знання, навички та вміння. Виділено п’ять етапів формування соціокультурної компетенції.</w:t>
                  </w:r>
                </w:p>
                <w:p w14:paraId="57D6AF10"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Уточнено якісні та кількісний критерії відбору англомовних газетно-журнальних статей із автентичних джерел і відібрано навчальний матеріал. Теоретично обґрунтовано систему вправ для формування у майбутніх учителів соціокультурної компетенції при навчанні читання англомовних газетно-журнальних статей. Запропонована система вправ складається з двох підсистем, кожна з яких має на меті формування окремого компонента досліджуваної компетенції. На основі цієї системи вправ розроблено двоциклічну модель формування соціокультурної компетенції, яка реалізується в умовах кредитно-модульної системи організації навчального процесу, та представлено комплекси вправ на матеріалі тем “Кіно” та “Освіта у Великій Британії”. Ефективність представленої методики перевірено і підтверджено в ході двох серій експериментального навчання. Сформульовані методичні рекомендації щодо використання створеної методики знайшли своє практичне застосування у навчальному процесі трьох вищих навчальних закладів ІІІ-ІV рівнів акредитації.</w:t>
                  </w:r>
                </w:p>
              </w:tc>
            </w:tr>
          </w:tbl>
          <w:p w14:paraId="39E34CD1" w14:textId="77777777" w:rsidR="00D17A29" w:rsidRPr="00D17A29" w:rsidRDefault="00D17A29" w:rsidP="00D17A29">
            <w:pPr>
              <w:spacing w:after="0" w:line="240" w:lineRule="auto"/>
              <w:rPr>
                <w:rFonts w:ascii="Times New Roman" w:eastAsia="Times New Roman" w:hAnsi="Times New Roman" w:cs="Times New Roman"/>
                <w:sz w:val="24"/>
                <w:szCs w:val="24"/>
              </w:rPr>
            </w:pPr>
          </w:p>
        </w:tc>
      </w:tr>
      <w:tr w:rsidR="00D17A29" w:rsidRPr="00D17A29" w14:paraId="655B0D5F" w14:textId="77777777" w:rsidTr="00D17A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7A29" w:rsidRPr="00D17A29" w14:paraId="24A55819" w14:textId="77777777">
              <w:trPr>
                <w:tblCellSpacing w:w="0" w:type="dxa"/>
              </w:trPr>
              <w:tc>
                <w:tcPr>
                  <w:tcW w:w="0" w:type="auto"/>
                  <w:vAlign w:val="center"/>
                  <w:hideMark/>
                </w:tcPr>
                <w:p w14:paraId="7D61706F"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1. Формування СКК при навчанні читання англомовних публіцистичних текстів (газетно-журнальних статей) є необхідним складником навчального процесу при підготовці майбутніх учителів ІМ, без чого неможлива підготовка кваліфікованих фахівців, здатних до адекватної опосередкованої масової міжкультурної комунікації. Для успішного вирішення цієї проблеми необхідна науково обґрунтована методика формування зазначеної компетенції.</w:t>
                  </w:r>
                </w:p>
                <w:p w14:paraId="1E235527"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2. З метою розробки ефективної методики формування СКК при навчанні читання англомовних публіцистичних текстів було досліджено теоретичні засади її формування, а саме: соціально-психологічні, лінгвістичні та дидактичні.</w:t>
                  </w:r>
                </w:p>
                <w:p w14:paraId="4C867256"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3. У дослідженні визначено поняття СКК, яка розглядається як система соціокультурних знань, навичок і вмінь, що забезпечує здатність студентів орієнтуватися в структурно-смисловій організації тексту англомовної газетно-журнальної статті, розпізнавати, адекватно розуміти і критично інтерпретувати експліцитну й імпліцитну соціокультурну інформацію, яку він містить. Визначено структуру цієї компетенції та проаналізовано її зміст.</w:t>
                  </w:r>
                </w:p>
                <w:p w14:paraId="5CDD3DC8"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lastRenderedPageBreak/>
                    <w:t>4. Для успішної реалізації методики формування СКК уточнено якісні й кількісний критерії відбору навчального матеріалу (текстів англомовних газетно-журнальних статей) із автентичних джерел.</w:t>
                  </w:r>
                </w:p>
                <w:p w14:paraId="2E981B1E"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5. Розроблено систему вправ для формування СКК, яка складається з двох підсистем: 1) підсистеми вправ для формування структурно-орієнтовного компонента СКК; 2) підсистеми вправ для формування лінгвокраїнознавчого компонента СКК. У межах цієї системи формування СКК відбувається поетапно, що обумовлено комплексним характером цієї компетенції як такої.</w:t>
                  </w:r>
                </w:p>
                <w:p w14:paraId="1C55123C"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6. На основі створеної системи вправ запропоновано двоциклічну модель формування досліджуваної компетенції, яка реалізовується в умовах кредитно-модульної системи організації навчального процесу, та розроблено комплекси вправ для формування СКК при навчанні читання статей за темами “Кіно” й “Освіта у Великій Британії”.</w:t>
                  </w:r>
                </w:p>
                <w:p w14:paraId="06A95474"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7. Перевірка ефективності розробленої в ході дослідження методики здійснювалася шляхом вертикально-горизонтального експерименту. Результати експериментального навчання підтвердили ефективність цієї методики і засвідчили, що більшу ефективність має “послідовний” варіант виконання груп вправ для формування вмінь СКК. Порівняння результатів проміжного та післяекспериментального зрізів свідчить про динаміку змін рівня сформованості структурно-орієнтовних і лінгвокраїнознавчих умінь за умови їх послідовного формування на відповідних етапах.</w:t>
                  </w:r>
                </w:p>
                <w:p w14:paraId="291992A6"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8. Запропоновано методичні рекомендації щодо формування у майбутніх учителів третього року навчання СКК.</w:t>
                  </w:r>
                </w:p>
                <w:p w14:paraId="551BC019" w14:textId="77777777" w:rsidR="00D17A29" w:rsidRPr="00D17A29" w:rsidRDefault="00D17A29" w:rsidP="00D17A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7A29">
                    <w:rPr>
                      <w:rFonts w:ascii="Times New Roman" w:eastAsia="Times New Roman" w:hAnsi="Times New Roman" w:cs="Times New Roman"/>
                      <w:sz w:val="24"/>
                      <w:szCs w:val="24"/>
                    </w:rPr>
                    <w:t>9. Теоретичні і практичні результати цієї роботи можуть застосовуватись у дослідженнях, присвячених проблемам формування СКК при навчанні читання, а також у розробці соціокультурного аспекту підручників і посібників з навчання англійської мови у ВНЗ ІІІ-IV рівнів акредитації.</w:t>
                  </w:r>
                </w:p>
              </w:tc>
            </w:tr>
          </w:tbl>
          <w:p w14:paraId="763188D3" w14:textId="77777777" w:rsidR="00D17A29" w:rsidRPr="00D17A29" w:rsidRDefault="00D17A29" w:rsidP="00D17A29">
            <w:pPr>
              <w:spacing w:after="0" w:line="240" w:lineRule="auto"/>
              <w:rPr>
                <w:rFonts w:ascii="Times New Roman" w:eastAsia="Times New Roman" w:hAnsi="Times New Roman" w:cs="Times New Roman"/>
                <w:sz w:val="24"/>
                <w:szCs w:val="24"/>
              </w:rPr>
            </w:pPr>
          </w:p>
        </w:tc>
      </w:tr>
    </w:tbl>
    <w:p w14:paraId="6D1532C2" w14:textId="77777777" w:rsidR="00D17A29" w:rsidRPr="00D17A29" w:rsidRDefault="00D17A29" w:rsidP="00D17A29"/>
    <w:sectPr w:rsidR="00D17A29" w:rsidRPr="00D17A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11D2" w14:textId="77777777" w:rsidR="00EC4865" w:rsidRDefault="00EC4865">
      <w:pPr>
        <w:spacing w:after="0" w:line="240" w:lineRule="auto"/>
      </w:pPr>
      <w:r>
        <w:separator/>
      </w:r>
    </w:p>
  </w:endnote>
  <w:endnote w:type="continuationSeparator" w:id="0">
    <w:p w14:paraId="41A5BD0D" w14:textId="77777777" w:rsidR="00EC4865" w:rsidRDefault="00EC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F962" w14:textId="77777777" w:rsidR="00EC4865" w:rsidRDefault="00EC4865">
      <w:pPr>
        <w:spacing w:after="0" w:line="240" w:lineRule="auto"/>
      </w:pPr>
      <w:r>
        <w:separator/>
      </w:r>
    </w:p>
  </w:footnote>
  <w:footnote w:type="continuationSeparator" w:id="0">
    <w:p w14:paraId="192A7473" w14:textId="77777777" w:rsidR="00EC4865" w:rsidRDefault="00EC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48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865"/>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23426</TotalTime>
  <Pages>3</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4464</cp:revision>
  <dcterms:created xsi:type="dcterms:W3CDTF">2024-06-20T08:51:00Z</dcterms:created>
  <dcterms:modified xsi:type="dcterms:W3CDTF">2024-07-14T11:23:00Z</dcterms:modified>
  <cp:category/>
</cp:coreProperties>
</file>