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B53E"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Жмакина, Татьяна Павловна.</w:t>
      </w:r>
    </w:p>
    <w:p w14:paraId="14CEC479"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xml:space="preserve">Физические особенности хроматографического поведения гибкоцепных полимеров на макропористых </w:t>
      </w:r>
      <w:proofErr w:type="gramStart"/>
      <w:r w:rsidRPr="00F4112E">
        <w:rPr>
          <w:rFonts w:ascii="Helvetica" w:eastAsia="Symbol" w:hAnsi="Helvetica" w:cs="Helvetica"/>
          <w:b/>
          <w:bCs/>
          <w:color w:val="222222"/>
          <w:kern w:val="0"/>
          <w:sz w:val="21"/>
          <w:szCs w:val="21"/>
          <w:lang w:eastAsia="ru-RU"/>
        </w:rPr>
        <w:t>сорбентах :</w:t>
      </w:r>
      <w:proofErr w:type="gramEnd"/>
      <w:r w:rsidRPr="00F4112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Ленинград, 1984. - 145 </w:t>
      </w:r>
      <w:proofErr w:type="gramStart"/>
      <w:r w:rsidRPr="00F4112E">
        <w:rPr>
          <w:rFonts w:ascii="Helvetica" w:eastAsia="Symbol" w:hAnsi="Helvetica" w:cs="Helvetica"/>
          <w:b/>
          <w:bCs/>
          <w:color w:val="222222"/>
          <w:kern w:val="0"/>
          <w:sz w:val="21"/>
          <w:szCs w:val="21"/>
          <w:lang w:eastAsia="ru-RU"/>
        </w:rPr>
        <w:t>с. :</w:t>
      </w:r>
      <w:proofErr w:type="gramEnd"/>
      <w:r w:rsidRPr="00F4112E">
        <w:rPr>
          <w:rFonts w:ascii="Helvetica" w:eastAsia="Symbol" w:hAnsi="Helvetica" w:cs="Helvetica"/>
          <w:b/>
          <w:bCs/>
          <w:color w:val="222222"/>
          <w:kern w:val="0"/>
          <w:sz w:val="21"/>
          <w:szCs w:val="21"/>
          <w:lang w:eastAsia="ru-RU"/>
        </w:rPr>
        <w:t xml:space="preserve"> ил.</w:t>
      </w:r>
    </w:p>
    <w:p w14:paraId="5B540B3B"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Оглавление диссертациикандидат физико-математических наук Жмакина, Татьяна Павловна</w:t>
      </w:r>
    </w:p>
    <w:p w14:paraId="423FB5E4"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ВВЕДЕНИЕ</w:t>
      </w:r>
    </w:p>
    <w:p w14:paraId="2131D567"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Глава I. СОВРЕМЕННОЕ СОСТОЯНИЕ ИССЛЕДОВАНИЙ</w:t>
      </w:r>
    </w:p>
    <w:p w14:paraId="0FD4A7A3"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МЕХАНИЗМА ХРОМАТОГРАФИЧЕСКОГО РАЗДЕЛЕНИЯ</w:t>
      </w:r>
    </w:p>
    <w:p w14:paraId="6C2FDC2C"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ПОЛИМЕРОВ.</w:t>
      </w:r>
    </w:p>
    <w:p w14:paraId="031E7A86"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I. Эксклюзионная хроматография - разделительный процесс . . . iQ</w:t>
      </w:r>
    </w:p>
    <w:p w14:paraId="434F27F1"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2. Равновесный хроматографический механизм</w:t>
      </w:r>
    </w:p>
    <w:p w14:paraId="4EBC2A69"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разделения макромолекул</w:t>
      </w:r>
    </w:p>
    <w:p w14:paraId="23B3D12B"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xml:space="preserve">§ 3. Размывание хроматографического </w:t>
      </w:r>
      <w:proofErr w:type="gramStart"/>
      <w:r w:rsidRPr="00F4112E">
        <w:rPr>
          <w:rFonts w:ascii="Helvetica" w:eastAsia="Symbol" w:hAnsi="Helvetica" w:cs="Helvetica"/>
          <w:b/>
          <w:bCs/>
          <w:color w:val="222222"/>
          <w:kern w:val="0"/>
          <w:sz w:val="21"/>
          <w:szCs w:val="21"/>
          <w:lang w:eastAsia="ru-RU"/>
        </w:rPr>
        <w:t>пика .</w:t>
      </w:r>
      <w:proofErr w:type="gramEnd"/>
      <w:r w:rsidRPr="00F4112E">
        <w:rPr>
          <w:rFonts w:ascii="Helvetica" w:eastAsia="Symbol" w:hAnsi="Helvetica" w:cs="Helvetica"/>
          <w:b/>
          <w:bCs/>
          <w:color w:val="222222"/>
          <w:kern w:val="0"/>
          <w:sz w:val="21"/>
          <w:szCs w:val="21"/>
          <w:lang w:eastAsia="ru-RU"/>
        </w:rPr>
        <w:t xml:space="preserve"> gg</w:t>
      </w:r>
    </w:p>
    <w:p w14:paraId="446C1BFD"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Глава 2. ИССЛЕДОВАНИЕ ТЕРМОДИНАМИКИ ПЕРЕХОДА ГИБКО-ЦЕПНЫХ МАКРОМОЛЕКУЛ ИЗ СВОБОДНОГО РАСТВОРА В ОГРАНИЧЕННЫЙ ОБЪЕМ МЕТОДОМ ЖИДКОСТНОЙ ХРОМАТОГРАФИИ</w:t>
      </w:r>
    </w:p>
    <w:p w14:paraId="027A89B0"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4. Описание хроматографического эксперимента</w:t>
      </w:r>
    </w:p>
    <w:p w14:paraId="3200D112"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5. Зависимость времени удерживания макромолекул полистиролов от условий эксперимента</w:t>
      </w:r>
    </w:p>
    <w:p w14:paraId="646178DB"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6. Изучение термодинамики перехода макромолекул из свободного раствора в поровое пространство</w:t>
      </w:r>
    </w:p>
    <w:p w14:paraId="0A6647D2"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Глава 3. ИССЛЕДОВАНИЕ РАЗМЫВАНИЯ ХРОМАТОГРАФИЧЕСКОГО</w:t>
      </w:r>
    </w:p>
    <w:p w14:paraId="10DE0A19"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ПИКА.</w:t>
      </w:r>
    </w:p>
    <w:p w14:paraId="31362D83"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7. Влияние температуры и состава растворителя на размывание хроматографического пика. . . qi</w:t>
      </w:r>
    </w:p>
    <w:p w14:paraId="067CB88F"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8. Определение диффузионной подвижности узкодисперсных полистирольных стандартов в пористой среде МПС методом ЭХ.</w:t>
      </w:r>
    </w:p>
    <w:p w14:paraId="79C101BD"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Глава 4. ПОСТУПАТЕЛЬНАЯ ДИФФУЗИЯ МАКРОМОЛЕКУЛ</w:t>
      </w:r>
    </w:p>
    <w:p w14:paraId="7C6CADE9"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В ОГРАНИЧЕННЫХ ОБЪЕМАХ</w:t>
      </w:r>
    </w:p>
    <w:p w14:paraId="7058C664"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9. Диффузия непроницаемой сферы в цилиндрической поре.</w:t>
      </w:r>
    </w:p>
    <w:p w14:paraId="18BFE92F"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xml:space="preserve">§ </w:t>
      </w:r>
      <w:proofErr w:type="gramStart"/>
      <w:r w:rsidRPr="00F4112E">
        <w:rPr>
          <w:rFonts w:ascii="Helvetica" w:eastAsia="Symbol" w:hAnsi="Helvetica" w:cs="Helvetica"/>
          <w:b/>
          <w:bCs/>
          <w:color w:val="222222"/>
          <w:kern w:val="0"/>
          <w:sz w:val="21"/>
          <w:szCs w:val="21"/>
          <w:lang w:eastAsia="ru-RU"/>
        </w:rPr>
        <w:t>10.Диффузия</w:t>
      </w:r>
      <w:proofErr w:type="gramEnd"/>
      <w:r w:rsidRPr="00F4112E">
        <w:rPr>
          <w:rFonts w:ascii="Helvetica" w:eastAsia="Symbol" w:hAnsi="Helvetica" w:cs="Helvetica"/>
          <w:b/>
          <w:bCs/>
          <w:color w:val="222222"/>
          <w:kern w:val="0"/>
          <w:sz w:val="21"/>
          <w:szCs w:val="21"/>
          <w:lang w:eastAsia="ru-RU"/>
        </w:rPr>
        <w:t xml:space="preserve"> гибкоцепной макромолекулы в цилиндрической поре.</w:t>
      </w:r>
    </w:p>
    <w:p w14:paraId="1561777C"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Глава 5. КАЛИБРОВОЧНЫЕ ЗАВИСИМОСТИ В ЭКСКЛЮЗИ0НН0Й</w:t>
      </w:r>
    </w:p>
    <w:p w14:paraId="5731877E"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ХРОМАТОГРАФИИ ПОЛИМЕРОВ. 1QZ</w:t>
      </w:r>
    </w:p>
    <w:p w14:paraId="2227D680"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lastRenderedPageBreak/>
        <w:t>§ II.Вывод уравнения для наблюдаемого коэффициента равновесного распределения в ЭХ</w:t>
      </w:r>
      <w:proofErr w:type="gramStart"/>
      <w:r w:rsidRPr="00F4112E">
        <w:rPr>
          <w:rFonts w:ascii="Helvetica" w:eastAsia="Symbol" w:hAnsi="Helvetica" w:cs="Helvetica"/>
          <w:b/>
          <w:bCs/>
          <w:color w:val="222222"/>
          <w:kern w:val="0"/>
          <w:sz w:val="21"/>
          <w:szCs w:val="21"/>
          <w:lang w:eastAsia="ru-RU"/>
        </w:rPr>
        <w:t>. .</w:t>
      </w:r>
      <w:proofErr w:type="gramEnd"/>
      <w:r w:rsidRPr="00F4112E">
        <w:rPr>
          <w:rFonts w:ascii="Helvetica" w:eastAsia="Symbol" w:hAnsi="Helvetica" w:cs="Helvetica"/>
          <w:b/>
          <w:bCs/>
          <w:color w:val="222222"/>
          <w:kern w:val="0"/>
          <w:sz w:val="21"/>
          <w:szCs w:val="21"/>
          <w:lang w:eastAsia="ru-RU"/>
        </w:rPr>
        <w:t xml:space="preserve"> 1°</w:t>
      </w:r>
    </w:p>
    <w:p w14:paraId="6D5CAB4A"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xml:space="preserve">§ </w:t>
      </w:r>
      <w:proofErr w:type="gramStart"/>
      <w:r w:rsidRPr="00F4112E">
        <w:rPr>
          <w:rFonts w:ascii="Helvetica" w:eastAsia="Symbol" w:hAnsi="Helvetica" w:cs="Helvetica"/>
          <w:b/>
          <w:bCs/>
          <w:color w:val="222222"/>
          <w:kern w:val="0"/>
          <w:sz w:val="21"/>
          <w:szCs w:val="21"/>
          <w:lang w:eastAsia="ru-RU"/>
        </w:rPr>
        <w:t>12.Общая</w:t>
      </w:r>
      <w:proofErr w:type="gramEnd"/>
      <w:r w:rsidRPr="00F4112E">
        <w:rPr>
          <w:rFonts w:ascii="Helvetica" w:eastAsia="Symbol" w:hAnsi="Helvetica" w:cs="Helvetica"/>
          <w:b/>
          <w:bCs/>
          <w:color w:val="222222"/>
          <w:kern w:val="0"/>
          <w:sz w:val="21"/>
          <w:szCs w:val="21"/>
          <w:lang w:eastAsia="ru-RU"/>
        </w:rPr>
        <w:t xml:space="preserve"> калибровочная зависимость.</w:t>
      </w:r>
    </w:p>
    <w:p w14:paraId="172417F7"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 xml:space="preserve">§ </w:t>
      </w:r>
      <w:proofErr w:type="gramStart"/>
      <w:r w:rsidRPr="00F4112E">
        <w:rPr>
          <w:rFonts w:ascii="Helvetica" w:eastAsia="Symbol" w:hAnsi="Helvetica" w:cs="Helvetica"/>
          <w:b/>
          <w:bCs/>
          <w:color w:val="222222"/>
          <w:kern w:val="0"/>
          <w:sz w:val="21"/>
          <w:szCs w:val="21"/>
          <w:lang w:eastAsia="ru-RU"/>
        </w:rPr>
        <w:t>13.Конструирование</w:t>
      </w:r>
      <w:proofErr w:type="gramEnd"/>
      <w:r w:rsidRPr="00F4112E">
        <w:rPr>
          <w:rFonts w:ascii="Helvetica" w:eastAsia="Symbol" w:hAnsi="Helvetica" w:cs="Helvetica"/>
          <w:b/>
          <w:bCs/>
          <w:color w:val="222222"/>
          <w:kern w:val="0"/>
          <w:sz w:val="21"/>
          <w:szCs w:val="21"/>
          <w:lang w:eastAsia="ru-RU"/>
        </w:rPr>
        <w:t xml:space="preserve"> сорбентов с заданной калибровочной зависимостью</w:t>
      </w:r>
    </w:p>
    <w:p w14:paraId="5EB82FBA" w14:textId="77777777" w:rsidR="00F4112E" w:rsidRPr="00F4112E" w:rsidRDefault="00F4112E" w:rsidP="00F4112E">
      <w:pPr>
        <w:rPr>
          <w:rFonts w:ascii="Helvetica" w:eastAsia="Symbol" w:hAnsi="Helvetica" w:cs="Helvetica"/>
          <w:b/>
          <w:bCs/>
          <w:color w:val="222222"/>
          <w:kern w:val="0"/>
          <w:sz w:val="21"/>
          <w:szCs w:val="21"/>
          <w:lang w:eastAsia="ru-RU"/>
        </w:rPr>
      </w:pPr>
      <w:r w:rsidRPr="00F4112E">
        <w:rPr>
          <w:rFonts w:ascii="Helvetica" w:eastAsia="Symbol" w:hAnsi="Helvetica" w:cs="Helvetica"/>
          <w:b/>
          <w:bCs/>
          <w:color w:val="222222"/>
          <w:kern w:val="0"/>
          <w:sz w:val="21"/>
          <w:szCs w:val="21"/>
          <w:lang w:eastAsia="ru-RU"/>
        </w:rPr>
        <w:t>ВЫВОДЫ.</w:t>
      </w:r>
    </w:p>
    <w:p w14:paraId="77FDBE4B" w14:textId="20FA25E3" w:rsidR="00410372" w:rsidRPr="00F4112E" w:rsidRDefault="00410372" w:rsidP="00F4112E"/>
    <w:sectPr w:rsidR="00410372" w:rsidRPr="00F4112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2696" w14:textId="77777777" w:rsidR="000C09E9" w:rsidRDefault="000C09E9">
      <w:pPr>
        <w:spacing w:after="0" w:line="240" w:lineRule="auto"/>
      </w:pPr>
      <w:r>
        <w:separator/>
      </w:r>
    </w:p>
  </w:endnote>
  <w:endnote w:type="continuationSeparator" w:id="0">
    <w:p w14:paraId="4DFB8004" w14:textId="77777777" w:rsidR="000C09E9" w:rsidRDefault="000C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9114" w14:textId="77777777" w:rsidR="000C09E9" w:rsidRDefault="000C09E9"/>
    <w:p w14:paraId="59D271F3" w14:textId="77777777" w:rsidR="000C09E9" w:rsidRDefault="000C09E9"/>
    <w:p w14:paraId="796A4E44" w14:textId="77777777" w:rsidR="000C09E9" w:rsidRDefault="000C09E9"/>
    <w:p w14:paraId="7E49827B" w14:textId="77777777" w:rsidR="000C09E9" w:rsidRDefault="000C09E9"/>
    <w:p w14:paraId="651FAB95" w14:textId="77777777" w:rsidR="000C09E9" w:rsidRDefault="000C09E9"/>
    <w:p w14:paraId="0B06598F" w14:textId="77777777" w:rsidR="000C09E9" w:rsidRDefault="000C09E9"/>
    <w:p w14:paraId="0DA6820B" w14:textId="77777777" w:rsidR="000C09E9" w:rsidRDefault="000C09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11C388" wp14:editId="1586FD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CB66" w14:textId="77777777" w:rsidR="000C09E9" w:rsidRDefault="000C09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1C3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88CB66" w14:textId="77777777" w:rsidR="000C09E9" w:rsidRDefault="000C09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D79139" w14:textId="77777777" w:rsidR="000C09E9" w:rsidRDefault="000C09E9"/>
    <w:p w14:paraId="33EB1E82" w14:textId="77777777" w:rsidR="000C09E9" w:rsidRDefault="000C09E9"/>
    <w:p w14:paraId="5DFE4328" w14:textId="77777777" w:rsidR="000C09E9" w:rsidRDefault="000C09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5EFBB" wp14:editId="228AE1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6730F" w14:textId="77777777" w:rsidR="000C09E9" w:rsidRDefault="000C09E9"/>
                          <w:p w14:paraId="7B08EDEC" w14:textId="77777777" w:rsidR="000C09E9" w:rsidRDefault="000C09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5EF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6730F" w14:textId="77777777" w:rsidR="000C09E9" w:rsidRDefault="000C09E9"/>
                    <w:p w14:paraId="7B08EDEC" w14:textId="77777777" w:rsidR="000C09E9" w:rsidRDefault="000C09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633EE0" w14:textId="77777777" w:rsidR="000C09E9" w:rsidRDefault="000C09E9"/>
    <w:p w14:paraId="4070266A" w14:textId="77777777" w:rsidR="000C09E9" w:rsidRDefault="000C09E9">
      <w:pPr>
        <w:rPr>
          <w:sz w:val="2"/>
          <w:szCs w:val="2"/>
        </w:rPr>
      </w:pPr>
    </w:p>
    <w:p w14:paraId="297E80E8" w14:textId="77777777" w:rsidR="000C09E9" w:rsidRDefault="000C09E9"/>
    <w:p w14:paraId="75241A4C" w14:textId="77777777" w:rsidR="000C09E9" w:rsidRDefault="000C09E9">
      <w:pPr>
        <w:spacing w:after="0" w:line="240" w:lineRule="auto"/>
      </w:pPr>
    </w:p>
  </w:footnote>
  <w:footnote w:type="continuationSeparator" w:id="0">
    <w:p w14:paraId="506F98A2" w14:textId="77777777" w:rsidR="000C09E9" w:rsidRDefault="000C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9E9"/>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139703</TotalTime>
  <Pages>2</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3774</cp:revision>
  <cp:lastPrinted>2009-02-06T05:36:00Z</cp:lastPrinted>
  <dcterms:created xsi:type="dcterms:W3CDTF">2024-01-07T13:43:00Z</dcterms:created>
  <dcterms:modified xsi:type="dcterms:W3CDTF">2025-07-26T03:16:00Z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