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B0C1"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Николаенко, Валерий Дмитриевич.</w:t>
      </w:r>
    </w:p>
    <w:p w14:paraId="23B49835"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Военно-политическая интеграция на постсоветском пространстве: проблемы и перспективы развития : диссертация ... доктора политических наук : 23.00.04. - Москва, 2005. - 349 с.</w:t>
      </w:r>
    </w:p>
    <w:p w14:paraId="623FF6A7"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Оглавление диссертациидоктор политических наук Николаенко, Валерий Дмитриевич</w:t>
      </w:r>
    </w:p>
    <w:p w14:paraId="4AE656DC"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ВВЕДЕНИЕ.</w:t>
      </w:r>
    </w:p>
    <w:p w14:paraId="019F08DF"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ГЛАВА I. ТЕНДЕНЦИИ МИРОВОГО РАЗВИТИЯ ПРИМЕНИТЕЛЬНО К СФЕРЕ БЕЗОПАСНОСТИ И ТЕОРЕТИКО-МЕТОДОЛОГИЧЕСКИЙ БАЗИС ИССЛЕДОВАНИЯ.</w:t>
      </w:r>
    </w:p>
    <w:p w14:paraId="4D240969"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1.1. Современные мировые тенденции общественного развития и безопасность.</w:t>
      </w:r>
    </w:p>
    <w:p w14:paraId="7A89D609"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1.2. Проблематика коллективной безопасности в социально-исторической ретроспективе.</w:t>
      </w:r>
    </w:p>
    <w:p w14:paraId="14E51B39"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1.3.Характер и формы обеспечения коллективной безопасности в постконфронтационный период и роль регионального фактора.</w:t>
      </w:r>
    </w:p>
    <w:p w14:paraId="3452083D"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1 АПонятийный аппарат и методологические подходы к исследованию</w:t>
      </w:r>
    </w:p>
    <w:p w14:paraId="4A12DE48"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ГЛАВА И. СОДРУЖЕСТВО НЕЗАВИСИМЫХ ГОСУДАРСТВ И ДОГОВОР О КОЛЛЕКТИВНОЙ БЕЗОПАСНОСТИ КАК ИНСТИТУЦИОННЫЕ РАМКИ ВОЕННО-ПОЛИТИЧЕСКОЙ ИНТЕГРА</w:t>
      </w:r>
    </w:p>
    <w:p w14:paraId="50E64CFE"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2.1. Военно-политическое сотрудничество в структурах</w:t>
      </w:r>
    </w:p>
    <w:p w14:paraId="2E248823"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Содружества Независимых Государств.</w:t>
      </w:r>
    </w:p>
    <w:p w14:paraId="4A8774B7"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2.2.Эволюция Договора о коллективной безопасности.</w:t>
      </w:r>
    </w:p>
    <w:p w14:paraId="49956DB1"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2.3. Этапы формирования системы коллективной безопасности в рамках ДКБ.</w:t>
      </w:r>
    </w:p>
    <w:p w14:paraId="049DF7A5"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2.4. Национальный, региональный и международный фон военно-политической интеграции на постсоветском пространстве.</w:t>
      </w:r>
    </w:p>
    <w:p w14:paraId="3B322E56"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ГЛАВА III. ОСНОВНЫЕ НАПРАВЛЕНИЯ ВОЕННО-ПОЛИТИЧЕСКОЙ ИНТЕГРАЦИИ В РАМКАХ ДКБ (ОДКБ) 151 3.1. Формирование региональных группировок войск, органов управления ими и их взаимодействие. Военноэкономическое и военно-техническое сотрудничество.</w:t>
      </w:r>
    </w:p>
    <w:p w14:paraId="0F287854"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3.2. Противодействие вызовам и угрозам нового поколения.</w:t>
      </w:r>
    </w:p>
    <w:p w14:paraId="1E9CF540"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3.3. Согласование и координация внешнеполитических позиций по международным и региональным проблемам безопасности.</w:t>
      </w:r>
    </w:p>
    <w:p w14:paraId="06795DB6"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3.4. Формирование договорно-правовой базы, гармонизация законодательства по вопросам обороны и безопасности.</w:t>
      </w:r>
    </w:p>
    <w:p w14:paraId="790CD133"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ГЛАВА IV. ПРЕОБРАЗОВАНИЕ СТРУКТУР ДКБ В МЕЖДУНАРОДНУЮ РЕГИОНАЛЬНУЮ ОРГАНИЗАЦИЮ И ЕЕ МЕСТО В РЯДУ ОРГАНИЗАЦИЙ СФЕРЫ БЕЗОПАСНОСТИ</w:t>
      </w:r>
    </w:p>
    <w:p w14:paraId="7BC299AB"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4.1. Концептуальные и международно-правовые основы союзнической военно-политической организации.</w:t>
      </w:r>
    </w:p>
    <w:p w14:paraId="738E36F8"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4.2.0рганизация Договора о коллективной безопасности в системе международных региональных организаций.</w:t>
      </w:r>
    </w:p>
    <w:p w14:paraId="31DFC00E"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ГЛАВА V. ИНТЕГРАЦИОННАЯ РОЛЬ РОССИИ И ЕЕ СОЮЗНИКОВ В ОРГАНИЗАЦИИ ДОГОВОРА О КОЛЛЕКТИВНОЙ БЕЗОПАСНОСТИ И ПЕРСПЕКТИВЫ ВОЕННО-ПОЛИТИЧЕСКОЙ</w:t>
      </w:r>
    </w:p>
    <w:p w14:paraId="6FD7AB94"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lastRenderedPageBreak/>
        <w:t>ИНТЕГРАЦИИ НА ПОСТСОВЕТСКОМ ПРОСТРАНСТВЕ</w:t>
      </w:r>
    </w:p>
    <w:p w14:paraId="3FDE4C72"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5.1.Россия в Евразийском регионе и в ОДКБ.</w:t>
      </w:r>
    </w:p>
    <w:p w14:paraId="4E2778AC"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5.2.Вклад союзников России в создание и развитие ОДКБ и углубление военно-политической интеграции.</w:t>
      </w:r>
    </w:p>
    <w:p w14:paraId="5B4D2E5B" w14:textId="77777777" w:rsidR="002D33F9" w:rsidRPr="002D33F9" w:rsidRDefault="002D33F9" w:rsidP="002D33F9">
      <w:pPr>
        <w:rPr>
          <w:rFonts w:ascii="Helvetica" w:eastAsia="Symbol" w:hAnsi="Helvetica" w:cs="Helvetica"/>
          <w:b/>
          <w:bCs/>
          <w:color w:val="222222"/>
          <w:kern w:val="0"/>
          <w:sz w:val="21"/>
          <w:szCs w:val="21"/>
          <w:lang w:eastAsia="ru-RU"/>
        </w:rPr>
      </w:pPr>
      <w:r w:rsidRPr="002D33F9">
        <w:rPr>
          <w:rFonts w:ascii="Helvetica" w:eastAsia="Symbol" w:hAnsi="Helvetica" w:cs="Helvetica"/>
          <w:b/>
          <w:bCs/>
          <w:color w:val="222222"/>
          <w:kern w:val="0"/>
          <w:sz w:val="21"/>
          <w:szCs w:val="21"/>
          <w:lang w:eastAsia="ru-RU"/>
        </w:rPr>
        <w:t>5.3. Организация Договора о коллективной безопасности и ее перспективы в условиях глобализации, новых вызовов и угроз</w:t>
      </w:r>
    </w:p>
    <w:p w14:paraId="4FDAD129" w14:textId="74BA4CFE" w:rsidR="00BD642D" w:rsidRPr="002D33F9" w:rsidRDefault="00BD642D" w:rsidP="002D33F9"/>
    <w:sectPr w:rsidR="00BD642D" w:rsidRPr="002D33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5B77" w14:textId="77777777" w:rsidR="00CD34EA" w:rsidRDefault="00CD34EA">
      <w:pPr>
        <w:spacing w:after="0" w:line="240" w:lineRule="auto"/>
      </w:pPr>
      <w:r>
        <w:separator/>
      </w:r>
    </w:p>
  </w:endnote>
  <w:endnote w:type="continuationSeparator" w:id="0">
    <w:p w14:paraId="147E4F12" w14:textId="77777777" w:rsidR="00CD34EA" w:rsidRDefault="00CD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6C71" w14:textId="77777777" w:rsidR="00CD34EA" w:rsidRDefault="00CD34EA"/>
    <w:p w14:paraId="71731213" w14:textId="77777777" w:rsidR="00CD34EA" w:rsidRDefault="00CD34EA"/>
    <w:p w14:paraId="668959D0" w14:textId="77777777" w:rsidR="00CD34EA" w:rsidRDefault="00CD34EA"/>
    <w:p w14:paraId="3E476498" w14:textId="77777777" w:rsidR="00CD34EA" w:rsidRDefault="00CD34EA"/>
    <w:p w14:paraId="53EAE180" w14:textId="77777777" w:rsidR="00CD34EA" w:rsidRDefault="00CD34EA"/>
    <w:p w14:paraId="74D9D3DF" w14:textId="77777777" w:rsidR="00CD34EA" w:rsidRDefault="00CD34EA"/>
    <w:p w14:paraId="63A21330" w14:textId="77777777" w:rsidR="00CD34EA" w:rsidRDefault="00CD34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CE23C2" wp14:editId="5A3E86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67454" w14:textId="77777777" w:rsidR="00CD34EA" w:rsidRDefault="00CD34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CE23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A67454" w14:textId="77777777" w:rsidR="00CD34EA" w:rsidRDefault="00CD34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C6F7F8" w14:textId="77777777" w:rsidR="00CD34EA" w:rsidRDefault="00CD34EA"/>
    <w:p w14:paraId="7B23D5A2" w14:textId="77777777" w:rsidR="00CD34EA" w:rsidRDefault="00CD34EA"/>
    <w:p w14:paraId="28C7A150" w14:textId="77777777" w:rsidR="00CD34EA" w:rsidRDefault="00CD34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BF3DA2" wp14:editId="62AC28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67A14" w14:textId="77777777" w:rsidR="00CD34EA" w:rsidRDefault="00CD34EA"/>
                          <w:p w14:paraId="19B63F6A" w14:textId="77777777" w:rsidR="00CD34EA" w:rsidRDefault="00CD34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BF3D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F67A14" w14:textId="77777777" w:rsidR="00CD34EA" w:rsidRDefault="00CD34EA"/>
                    <w:p w14:paraId="19B63F6A" w14:textId="77777777" w:rsidR="00CD34EA" w:rsidRDefault="00CD34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843E7A" w14:textId="77777777" w:rsidR="00CD34EA" w:rsidRDefault="00CD34EA"/>
    <w:p w14:paraId="255D7B94" w14:textId="77777777" w:rsidR="00CD34EA" w:rsidRDefault="00CD34EA">
      <w:pPr>
        <w:rPr>
          <w:sz w:val="2"/>
          <w:szCs w:val="2"/>
        </w:rPr>
      </w:pPr>
    </w:p>
    <w:p w14:paraId="0E5AAB85" w14:textId="77777777" w:rsidR="00CD34EA" w:rsidRDefault="00CD34EA"/>
    <w:p w14:paraId="4772BD1F" w14:textId="77777777" w:rsidR="00CD34EA" w:rsidRDefault="00CD34EA">
      <w:pPr>
        <w:spacing w:after="0" w:line="240" w:lineRule="auto"/>
      </w:pPr>
    </w:p>
  </w:footnote>
  <w:footnote w:type="continuationSeparator" w:id="0">
    <w:p w14:paraId="412B0480" w14:textId="77777777" w:rsidR="00CD34EA" w:rsidRDefault="00CD3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EA"/>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90891</TotalTime>
  <Pages>2</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3508</cp:revision>
  <cp:lastPrinted>2009-02-06T05:36:00Z</cp:lastPrinted>
  <dcterms:created xsi:type="dcterms:W3CDTF">2024-01-07T13:43:00Z</dcterms:created>
  <dcterms:modified xsi:type="dcterms:W3CDTF">2025-05-07T22:50:00Z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