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F5A7749" w:rsidR="00DA4961" w:rsidRPr="001C56EF" w:rsidRDefault="001C56EF" w:rsidP="001C56EF">
      <w:bookmarkStart w:id="0" w:name="_GoBack"/>
      <w:r>
        <w:rPr>
          <w:rFonts w:ascii="Verdana" w:hAnsi="Verdana"/>
          <w:b/>
          <w:bCs/>
          <w:color w:val="000000"/>
          <w:shd w:val="clear" w:color="auto" w:fill="FFFFFF"/>
        </w:rPr>
        <w:t xml:space="preserve">Житар Максим Олегович. Фінансова гнучкість прийняття рішень в інвестиційній діяльності </w:t>
      </w:r>
      <w:proofErr w:type="gramStart"/>
      <w:r>
        <w:rPr>
          <w:rFonts w:ascii="Verdana" w:hAnsi="Verdana"/>
          <w:b/>
          <w:bCs/>
          <w:color w:val="000000"/>
          <w:shd w:val="clear" w:color="auto" w:fill="FFFFFF"/>
        </w:rPr>
        <w:t>банків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Донбас. держ. машинобуд. акад. - Краматорськ, 2015.- 200 с.</w:t>
      </w:r>
    </w:p>
    <w:sectPr w:rsidR="00DA4961" w:rsidRPr="001C56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5C714" w14:textId="77777777" w:rsidR="00D618C0" w:rsidRDefault="00D618C0">
      <w:pPr>
        <w:spacing w:after="0" w:line="240" w:lineRule="auto"/>
      </w:pPr>
      <w:r>
        <w:separator/>
      </w:r>
    </w:p>
  </w:endnote>
  <w:endnote w:type="continuationSeparator" w:id="0">
    <w:p w14:paraId="3BB9A5C9" w14:textId="77777777" w:rsidR="00D618C0" w:rsidRDefault="00D6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EA02" w14:textId="77777777" w:rsidR="00D618C0" w:rsidRDefault="00D618C0">
      <w:pPr>
        <w:spacing w:after="0" w:line="240" w:lineRule="auto"/>
      </w:pPr>
      <w:r>
        <w:separator/>
      </w:r>
    </w:p>
  </w:footnote>
  <w:footnote w:type="continuationSeparator" w:id="0">
    <w:p w14:paraId="096D57A8" w14:textId="77777777" w:rsidR="00D618C0" w:rsidRDefault="00D61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8C0"/>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13863</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2991</cp:revision>
  <cp:lastPrinted>2009-02-06T05:36:00Z</cp:lastPrinted>
  <dcterms:created xsi:type="dcterms:W3CDTF">2016-09-19T15:12:00Z</dcterms:created>
  <dcterms:modified xsi:type="dcterms:W3CDTF">2017-01-18T10:49:00Z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