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4F4AAD" w:rsidRDefault="004F4AAD" w:rsidP="004F4AAD">
      <w:r w:rsidRPr="004F4AAD">
        <w:rPr>
          <w:rFonts w:ascii="Times New Roman" w:eastAsia="Arial Narrow" w:hAnsi="Times New Roman" w:cs="Times New Roman"/>
          <w:b/>
          <w:bCs/>
          <w:color w:val="000000"/>
          <w:kern w:val="0"/>
          <w:sz w:val="24"/>
          <w:lang w:val="uk-UA" w:eastAsia="uk-UA" w:bidi="uk-UA"/>
        </w:rPr>
        <w:t xml:space="preserve">Чан Бін Лінь, </w:t>
      </w:r>
      <w:r w:rsidRPr="004F4AAD">
        <w:rPr>
          <w:rFonts w:ascii="Times New Roman" w:eastAsia="Arial Narrow" w:hAnsi="Times New Roman" w:cs="Times New Roman"/>
          <w:color w:val="000000"/>
          <w:kern w:val="0"/>
          <w:sz w:val="24"/>
          <w:lang w:val="uk-UA" w:eastAsia="uk-UA" w:bidi="uk-UA"/>
        </w:rPr>
        <w:t xml:space="preserve">аспірант кафедри теорії та історії держави і права Міжнародного гуманітарного університету: «Принципи права Китайської Народної Республіки» (12.00.01 - теорія та історія держави і права; історія політичних і правових учень). Спецрада </w:t>
      </w:r>
      <w:r w:rsidRPr="004F4AAD">
        <w:rPr>
          <w:rFonts w:ascii="Times New Roman" w:eastAsia="Arial Narrow" w:hAnsi="Times New Roman" w:cs="Times New Roman"/>
          <w:color w:val="000000"/>
          <w:kern w:val="0"/>
          <w:sz w:val="24"/>
          <w:lang w:eastAsia="ru-RU" w:bidi="ru-RU"/>
        </w:rPr>
        <w:t xml:space="preserve">К </w:t>
      </w:r>
      <w:r w:rsidRPr="004F4AAD">
        <w:rPr>
          <w:rFonts w:ascii="Times New Roman" w:eastAsia="Arial Narrow" w:hAnsi="Times New Roman" w:cs="Times New Roman"/>
          <w:color w:val="000000"/>
          <w:kern w:val="0"/>
          <w:sz w:val="24"/>
          <w:lang w:val="uk-UA" w:eastAsia="uk-UA" w:bidi="uk-UA"/>
        </w:rPr>
        <w:t>41.136.01 у Міжнародному гуманітарному універ</w:t>
      </w:r>
      <w:r w:rsidRPr="004F4AAD">
        <w:rPr>
          <w:rFonts w:ascii="Times New Roman" w:eastAsia="Arial Narrow" w:hAnsi="Times New Roman" w:cs="Times New Roman"/>
          <w:color w:val="000000"/>
          <w:kern w:val="0"/>
          <w:sz w:val="24"/>
          <w:lang w:val="uk-UA" w:eastAsia="uk-UA" w:bidi="uk-UA"/>
        </w:rPr>
        <w:softHyphen/>
        <w:t>ситеті</w:t>
      </w:r>
    </w:p>
    <w:sectPr w:rsidR="00047DE3" w:rsidRPr="004F4AAD"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334B11">
    <w:pPr>
      <w:rPr>
        <w:sz w:val="2"/>
        <w:szCs w:val="2"/>
      </w:rPr>
    </w:pPr>
    <w:r w:rsidRPr="00334B1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334B11">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334B11">
      <w:pPr>
        <w:rPr>
          <w:sz w:val="2"/>
          <w:szCs w:val="2"/>
        </w:rPr>
      </w:pPr>
      <w:r w:rsidRPr="00334B1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334B11">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334B11">
      <w:pPr>
        <w:rPr>
          <w:sz w:val="2"/>
          <w:szCs w:val="2"/>
        </w:rPr>
      </w:pPr>
      <w:r w:rsidRPr="00334B1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1"/>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5E77"/>
    <w:rsid w:val="005861F6"/>
    <w:rsid w:val="0058620C"/>
    <w:rsid w:val="0058637C"/>
    <w:rsid w:val="0058641E"/>
    <w:rsid w:val="00586482"/>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3F5"/>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BF1"/>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851A48-0395-433C-B180-BE81B44B6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45</Words>
  <Characters>258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29</cp:revision>
  <cp:lastPrinted>2009-02-06T05:36:00Z</cp:lastPrinted>
  <dcterms:created xsi:type="dcterms:W3CDTF">2020-05-06T21:31:00Z</dcterms:created>
  <dcterms:modified xsi:type="dcterms:W3CDTF">2020-05-06T22:20:00Z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