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0A6478" w:rsidRDefault="000A6478" w:rsidP="000A6478">
      <w:pPr>
        <w:pStyle w:val="afffffff5"/>
        <w:rPr>
          <w:rFonts w:ascii="Times New Roman CYR" w:hAnsi="Times New Roman CYR"/>
          <w:lang w:val="uk-UA"/>
        </w:rPr>
      </w:pPr>
      <w:r>
        <w:rPr>
          <w:rFonts w:ascii="Times New Roman CYR" w:hAnsi="Times New Roman CYR"/>
        </w:rPr>
        <w:lastRenderedPageBreak/>
        <w:t>Таврический национальный университет им. В.И. Вернадского</w:t>
      </w: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right"/>
        <w:rPr>
          <w:rFonts w:ascii="Times New Roman CYR" w:hAnsi="Times New Roman CYR"/>
          <w:sz w:val="28"/>
        </w:rPr>
      </w:pPr>
      <w:r>
        <w:rPr>
          <w:rFonts w:ascii="Times New Roman CYR" w:hAnsi="Times New Roman CYR"/>
          <w:sz w:val="28"/>
        </w:rPr>
        <w:t xml:space="preserve">На правах рукописи </w:t>
      </w: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center"/>
        <w:rPr>
          <w:rFonts w:ascii="Times New Roman CYR" w:hAnsi="Times New Roman CYR"/>
          <w:sz w:val="28"/>
        </w:rPr>
      </w:pPr>
      <w:r>
        <w:rPr>
          <w:rFonts w:ascii="Times New Roman CYR" w:hAnsi="Times New Roman CYR"/>
          <w:caps/>
          <w:sz w:val="28"/>
        </w:rPr>
        <w:t>ц</w:t>
      </w:r>
      <w:r>
        <w:rPr>
          <w:rFonts w:ascii="Times New Roman CYR" w:hAnsi="Times New Roman CYR"/>
          <w:sz w:val="28"/>
        </w:rPr>
        <w:t>уркан</w:t>
      </w:r>
      <w:r>
        <w:rPr>
          <w:rFonts w:ascii="Times New Roman CYR" w:hAnsi="Times New Roman CYR"/>
          <w:caps/>
          <w:sz w:val="28"/>
        </w:rPr>
        <w:t xml:space="preserve"> </w:t>
      </w:r>
      <w:r>
        <w:rPr>
          <w:rFonts w:ascii="Times New Roman CYR" w:hAnsi="Times New Roman CYR"/>
          <w:sz w:val="28"/>
        </w:rPr>
        <w:t>Оксана Ивановна</w:t>
      </w:r>
    </w:p>
    <w:p w:rsidR="000A6478" w:rsidRDefault="000A6478" w:rsidP="000A6478">
      <w:pPr>
        <w:spacing w:line="360" w:lineRule="auto"/>
        <w:jc w:val="right"/>
        <w:rPr>
          <w:rFonts w:ascii="Times New Roman CYR" w:hAnsi="Times New Roman CYR"/>
          <w:sz w:val="28"/>
        </w:rPr>
      </w:pPr>
    </w:p>
    <w:p w:rsidR="000A6478" w:rsidRDefault="000A6478" w:rsidP="000A6478">
      <w:pPr>
        <w:pStyle w:val="1"/>
        <w:rPr>
          <w:rFonts w:ascii="Times New Roman CYR" w:hAnsi="Times New Roman CYR"/>
        </w:rPr>
      </w:pPr>
      <w:r>
        <w:rPr>
          <w:rFonts w:ascii="Times New Roman CYR" w:hAnsi="Times New Roman CYR"/>
        </w:rPr>
        <w:t>УДК  913(477.74):504.54(043.5)</w:t>
      </w: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center"/>
        <w:rPr>
          <w:rFonts w:ascii="Times New Roman CYR" w:hAnsi="Times New Roman CYR"/>
        </w:rPr>
      </w:pPr>
    </w:p>
    <w:p w:rsidR="000A6478" w:rsidRDefault="000A6478" w:rsidP="000A6478">
      <w:pPr>
        <w:pStyle w:val="afffffff5"/>
        <w:rPr>
          <w:rFonts w:ascii="Times New Roman CYR" w:hAnsi="Times New Roman CYR"/>
          <w:caps w:val="0"/>
        </w:rPr>
      </w:pPr>
      <w:r>
        <w:rPr>
          <w:rFonts w:ascii="Times New Roman CYR" w:hAnsi="Times New Roman CYR"/>
          <w:caps w:val="0"/>
        </w:rPr>
        <w:t xml:space="preserve">Геоэкологическая </w:t>
      </w:r>
      <w:r>
        <w:rPr>
          <w:rFonts w:ascii="Times New Roman CYR" w:hAnsi="Times New Roman CYR"/>
          <w:caps w:val="0"/>
          <w:color w:val="000000"/>
        </w:rPr>
        <w:t>адаптивность</w:t>
      </w:r>
      <w:r>
        <w:rPr>
          <w:rFonts w:ascii="Times New Roman CYR" w:hAnsi="Times New Roman CYR"/>
          <w:caps w:val="0"/>
        </w:rPr>
        <w:t xml:space="preserve"> </w:t>
      </w:r>
    </w:p>
    <w:p w:rsidR="000A6478" w:rsidRDefault="000A6478" w:rsidP="000A6478">
      <w:pPr>
        <w:pStyle w:val="afffffff5"/>
        <w:rPr>
          <w:rFonts w:ascii="Times New Roman CYR" w:hAnsi="Times New Roman CYR"/>
          <w:caps w:val="0"/>
        </w:rPr>
      </w:pPr>
      <w:r>
        <w:rPr>
          <w:rFonts w:ascii="Times New Roman CYR" w:hAnsi="Times New Roman CYR"/>
          <w:caps w:val="0"/>
        </w:rPr>
        <w:t xml:space="preserve">Природно-хозяйственных территориальных систем </w:t>
      </w:r>
    </w:p>
    <w:p w:rsidR="000A6478" w:rsidRDefault="000A6478" w:rsidP="000A6478">
      <w:pPr>
        <w:pStyle w:val="afffffff5"/>
        <w:rPr>
          <w:rFonts w:ascii="Times New Roman CYR" w:hAnsi="Times New Roman CYR"/>
          <w:caps w:val="0"/>
        </w:rPr>
      </w:pPr>
      <w:r>
        <w:rPr>
          <w:rFonts w:ascii="Times New Roman CYR" w:hAnsi="Times New Roman CYR"/>
          <w:caps w:val="0"/>
        </w:rPr>
        <w:t xml:space="preserve">(на примере приморской территории </w:t>
      </w:r>
    </w:p>
    <w:p w:rsidR="000A6478" w:rsidRDefault="000A6478" w:rsidP="000A6478">
      <w:pPr>
        <w:pStyle w:val="afffffff5"/>
        <w:rPr>
          <w:rFonts w:ascii="Times New Roman CYR" w:hAnsi="Times New Roman CYR"/>
          <w:caps w:val="0"/>
        </w:rPr>
      </w:pPr>
      <w:r>
        <w:rPr>
          <w:rFonts w:ascii="Times New Roman CYR" w:hAnsi="Times New Roman CYR"/>
          <w:caps w:val="0"/>
        </w:rPr>
        <w:t>бассейна Григорьевского лимана)</w:t>
      </w:r>
    </w:p>
    <w:p w:rsidR="000A6478" w:rsidRDefault="000A6478" w:rsidP="000A6478">
      <w:pPr>
        <w:spacing w:line="360" w:lineRule="auto"/>
        <w:jc w:val="center"/>
        <w:rPr>
          <w:rFonts w:ascii="Times New Roman CYR" w:hAnsi="Times New Roman CYR"/>
        </w:rPr>
      </w:pPr>
    </w:p>
    <w:p w:rsidR="000A6478" w:rsidRDefault="000A6478" w:rsidP="000A6478">
      <w:pPr>
        <w:spacing w:line="360" w:lineRule="auto"/>
        <w:jc w:val="center"/>
        <w:rPr>
          <w:rFonts w:ascii="Times New Roman CYR" w:hAnsi="Times New Roman CYR"/>
        </w:rPr>
      </w:pPr>
    </w:p>
    <w:p w:rsidR="000A6478" w:rsidRDefault="000A6478" w:rsidP="000A6478">
      <w:pPr>
        <w:spacing w:line="360" w:lineRule="auto"/>
        <w:jc w:val="center"/>
        <w:rPr>
          <w:rFonts w:ascii="Times New Roman CYR" w:hAnsi="Times New Roman CYR"/>
          <w:sz w:val="28"/>
        </w:rPr>
      </w:pPr>
      <w:r>
        <w:rPr>
          <w:rFonts w:ascii="Times New Roman CYR" w:hAnsi="Times New Roman CYR"/>
          <w:sz w:val="28"/>
        </w:rPr>
        <w:t xml:space="preserve">11.00.11 – конструктивная география и рациональное использование </w:t>
      </w:r>
    </w:p>
    <w:p w:rsidR="000A6478" w:rsidRDefault="000A6478" w:rsidP="000A6478">
      <w:pPr>
        <w:spacing w:line="360" w:lineRule="auto"/>
        <w:jc w:val="center"/>
        <w:rPr>
          <w:rFonts w:ascii="Times New Roman CYR" w:hAnsi="Times New Roman CYR"/>
          <w:sz w:val="28"/>
        </w:rPr>
      </w:pPr>
      <w:r>
        <w:rPr>
          <w:rFonts w:ascii="Times New Roman CYR" w:hAnsi="Times New Roman CYR"/>
          <w:sz w:val="28"/>
        </w:rPr>
        <w:t>приро</w:t>
      </w:r>
      <w:r>
        <w:rPr>
          <w:rFonts w:ascii="Times New Roman CYR" w:hAnsi="Times New Roman CYR"/>
          <w:sz w:val="28"/>
        </w:rPr>
        <w:t>д</w:t>
      </w:r>
      <w:r>
        <w:rPr>
          <w:rFonts w:ascii="Times New Roman CYR" w:hAnsi="Times New Roman CYR"/>
          <w:sz w:val="28"/>
        </w:rPr>
        <w:t>ных ресурсов</w:t>
      </w: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center"/>
        <w:rPr>
          <w:rFonts w:ascii="Times New Roman CYR" w:hAnsi="Times New Roman CYR"/>
          <w:sz w:val="28"/>
        </w:rPr>
      </w:pPr>
      <w:r>
        <w:rPr>
          <w:rFonts w:ascii="Times New Roman CYR" w:hAnsi="Times New Roman CYR"/>
          <w:sz w:val="28"/>
        </w:rPr>
        <w:t xml:space="preserve">Диссертация </w:t>
      </w:r>
    </w:p>
    <w:p w:rsidR="000A6478" w:rsidRDefault="000A6478" w:rsidP="000A6478">
      <w:pPr>
        <w:spacing w:line="360" w:lineRule="auto"/>
        <w:jc w:val="center"/>
        <w:rPr>
          <w:rFonts w:ascii="Times New Roman CYR" w:hAnsi="Times New Roman CYR"/>
          <w:sz w:val="28"/>
        </w:rPr>
      </w:pPr>
      <w:r>
        <w:rPr>
          <w:rFonts w:ascii="Times New Roman CYR" w:hAnsi="Times New Roman CYR"/>
          <w:sz w:val="28"/>
        </w:rPr>
        <w:t xml:space="preserve">на соискание ученой степени </w:t>
      </w:r>
    </w:p>
    <w:p w:rsidR="000A6478" w:rsidRDefault="000A6478" w:rsidP="000A6478">
      <w:pPr>
        <w:spacing w:line="360" w:lineRule="auto"/>
        <w:jc w:val="center"/>
        <w:rPr>
          <w:rFonts w:ascii="Times New Roman CYR" w:hAnsi="Times New Roman CYR"/>
          <w:sz w:val="28"/>
        </w:rPr>
      </w:pPr>
      <w:r>
        <w:rPr>
          <w:rFonts w:ascii="Times New Roman CYR" w:hAnsi="Times New Roman CYR"/>
          <w:sz w:val="28"/>
        </w:rPr>
        <w:t>кандидата географических наук</w:t>
      </w: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right"/>
        <w:rPr>
          <w:rFonts w:ascii="Times New Roman CYR" w:hAnsi="Times New Roman CYR"/>
          <w:sz w:val="28"/>
        </w:rPr>
      </w:pPr>
    </w:p>
    <w:p w:rsidR="000A6478" w:rsidRDefault="000A6478" w:rsidP="000A6478">
      <w:pPr>
        <w:pStyle w:val="1"/>
        <w:rPr>
          <w:rFonts w:ascii="Times New Roman CYR" w:hAnsi="Times New Roman CYR"/>
        </w:rPr>
      </w:pPr>
      <w:r>
        <w:rPr>
          <w:rFonts w:ascii="Times New Roman CYR" w:hAnsi="Times New Roman CYR"/>
        </w:rPr>
        <w:t>Научный руководитель</w:t>
      </w:r>
    </w:p>
    <w:p w:rsidR="000A6478" w:rsidRDefault="000A6478" w:rsidP="000A6478">
      <w:pPr>
        <w:spacing w:line="360" w:lineRule="auto"/>
        <w:jc w:val="right"/>
        <w:rPr>
          <w:rFonts w:ascii="Times New Roman CYR" w:hAnsi="Times New Roman CYR"/>
          <w:sz w:val="28"/>
        </w:rPr>
      </w:pPr>
      <w:r>
        <w:rPr>
          <w:rFonts w:ascii="Times New Roman CYR" w:hAnsi="Times New Roman CYR"/>
          <w:sz w:val="28"/>
        </w:rPr>
        <w:t>Позаченюк Екатерина Анатолиевна</w:t>
      </w:r>
    </w:p>
    <w:p w:rsidR="000A6478" w:rsidRDefault="000A6478" w:rsidP="000A6478">
      <w:pPr>
        <w:spacing w:line="360" w:lineRule="auto"/>
        <w:jc w:val="right"/>
        <w:rPr>
          <w:rFonts w:ascii="Times New Roman CYR" w:hAnsi="Times New Roman CYR"/>
          <w:sz w:val="28"/>
        </w:rPr>
      </w:pPr>
      <w:r>
        <w:rPr>
          <w:rFonts w:ascii="Times New Roman CYR" w:hAnsi="Times New Roman CYR"/>
          <w:sz w:val="28"/>
        </w:rPr>
        <w:t>доктор географических наук, профессор</w:t>
      </w:r>
    </w:p>
    <w:p w:rsidR="000A6478" w:rsidRDefault="000A6478" w:rsidP="000A6478">
      <w:pPr>
        <w:spacing w:line="360" w:lineRule="auto"/>
        <w:jc w:val="center"/>
        <w:rPr>
          <w:rFonts w:ascii="Times New Roman CYR" w:hAnsi="Times New Roman CYR"/>
          <w:sz w:val="28"/>
        </w:rPr>
      </w:pPr>
    </w:p>
    <w:p w:rsidR="000A6478" w:rsidRDefault="000A6478" w:rsidP="000A6478">
      <w:pPr>
        <w:spacing w:line="360" w:lineRule="auto"/>
        <w:jc w:val="center"/>
        <w:rPr>
          <w:rFonts w:ascii="Times New Roman CYR" w:hAnsi="Times New Roman CYR"/>
          <w:sz w:val="28"/>
        </w:rPr>
      </w:pPr>
    </w:p>
    <w:p w:rsidR="000A6478" w:rsidRDefault="000A6478" w:rsidP="000A6478">
      <w:pPr>
        <w:pStyle w:val="afffffff5"/>
        <w:rPr>
          <w:rFonts w:ascii="Times New Roman CYR" w:hAnsi="Times New Roman CYR"/>
          <w:b/>
          <w:caps w:val="0"/>
        </w:rPr>
      </w:pPr>
      <w:r>
        <w:rPr>
          <w:rFonts w:ascii="Times New Roman CYR" w:hAnsi="Times New Roman CYR"/>
        </w:rPr>
        <w:t>Симферополь – 2006</w:t>
      </w:r>
    </w:p>
    <w:p w:rsidR="000A6478" w:rsidRDefault="000A6478" w:rsidP="000A6478">
      <w:pPr>
        <w:pStyle w:val="afffffff5"/>
        <w:rPr>
          <w:b/>
          <w:caps w:val="0"/>
        </w:rPr>
      </w:pPr>
      <w:r>
        <w:rPr>
          <w:b/>
          <w:caps w:val="0"/>
        </w:rPr>
        <w:t>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6662"/>
        <w:gridCol w:w="850"/>
      </w:tblGrid>
      <w:tr w:rsidR="000A6478" w:rsidTr="00B86A21">
        <w:tblPrEx>
          <w:tblCellMar>
            <w:top w:w="0" w:type="dxa"/>
            <w:bottom w:w="0" w:type="dxa"/>
          </w:tblCellMar>
        </w:tblPrEx>
        <w:trPr>
          <w:cantSplit/>
        </w:trPr>
        <w:tc>
          <w:tcPr>
            <w:tcW w:w="10347" w:type="dxa"/>
            <w:gridSpan w:val="4"/>
            <w:tcBorders>
              <w:top w:val="nil"/>
              <w:left w:val="nil"/>
              <w:bottom w:val="nil"/>
              <w:right w:val="nil"/>
            </w:tcBorders>
          </w:tcPr>
          <w:p w:rsidR="000A6478" w:rsidRDefault="000A6478" w:rsidP="00B86A21">
            <w:pPr>
              <w:pStyle w:val="afffffff6"/>
              <w:spacing w:line="360" w:lineRule="auto"/>
              <w:jc w:val="right"/>
              <w:rPr>
                <w:caps/>
              </w:rPr>
            </w:pPr>
            <w:r>
              <w:t>стр.</w:t>
            </w:r>
          </w:p>
        </w:tc>
      </w:tr>
      <w:tr w:rsidR="000A6478" w:rsidTr="00B86A21">
        <w:tblPrEx>
          <w:tblCellMar>
            <w:top w:w="0" w:type="dxa"/>
            <w:bottom w:w="0" w:type="dxa"/>
          </w:tblCellMar>
        </w:tblPrEx>
        <w:trPr>
          <w:cantSplit/>
        </w:trPr>
        <w:tc>
          <w:tcPr>
            <w:tcW w:w="9497" w:type="dxa"/>
            <w:gridSpan w:val="3"/>
            <w:tcBorders>
              <w:top w:val="nil"/>
              <w:left w:val="nil"/>
              <w:bottom w:val="nil"/>
              <w:right w:val="nil"/>
            </w:tcBorders>
          </w:tcPr>
          <w:p w:rsidR="000A6478" w:rsidRDefault="000A6478" w:rsidP="00B86A21">
            <w:pPr>
              <w:pStyle w:val="afffffff6"/>
              <w:spacing w:line="360" w:lineRule="auto"/>
              <w:rPr>
                <w:caps/>
              </w:rPr>
            </w:pPr>
            <w:r>
              <w:rPr>
                <w:caps/>
              </w:rPr>
              <w:t>Перечень условных сокращений</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5</w:t>
            </w:r>
          </w:p>
        </w:tc>
      </w:tr>
      <w:tr w:rsidR="000A6478" w:rsidTr="00B86A21">
        <w:tblPrEx>
          <w:tblCellMar>
            <w:top w:w="0" w:type="dxa"/>
            <w:bottom w:w="0" w:type="dxa"/>
          </w:tblCellMar>
        </w:tblPrEx>
        <w:trPr>
          <w:cantSplit/>
        </w:trPr>
        <w:tc>
          <w:tcPr>
            <w:tcW w:w="9497" w:type="dxa"/>
            <w:gridSpan w:val="3"/>
            <w:tcBorders>
              <w:top w:val="nil"/>
              <w:left w:val="nil"/>
              <w:bottom w:val="nil"/>
              <w:right w:val="nil"/>
            </w:tcBorders>
          </w:tcPr>
          <w:p w:rsidR="000A6478" w:rsidRDefault="000A6478" w:rsidP="00B86A21">
            <w:pPr>
              <w:pStyle w:val="afffffff6"/>
              <w:spacing w:line="360" w:lineRule="auto"/>
              <w:rPr>
                <w:caps/>
              </w:rPr>
            </w:pPr>
            <w:r>
              <w:rPr>
                <w:caps/>
              </w:rPr>
              <w:t>Введение</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r>
              <w:rPr>
                <w:caps/>
              </w:rPr>
              <w:t>Раздел 1.</w:t>
            </w:r>
            <w:r>
              <w:t xml:space="preserve"> </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rPr>
                <w:caps/>
              </w:rPr>
              <w:t>Теоретические основы геоэкологической адаптивности природно-хозяйственных территориальных систем (ПХТС)</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12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1.1.</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Природно-хозяйственная территориальная система – как целостная система</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12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1.2.</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 xml:space="preserve">Геоэкологические подходы к организации территории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17</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1.3.</w:t>
            </w:r>
          </w:p>
        </w:tc>
        <w:tc>
          <w:tcPr>
            <w:tcW w:w="7796" w:type="dxa"/>
            <w:gridSpan w:val="2"/>
            <w:tcBorders>
              <w:top w:val="nil"/>
              <w:left w:val="nil"/>
              <w:bottom w:val="nil"/>
              <w:right w:val="nil"/>
            </w:tcBorders>
          </w:tcPr>
          <w:p w:rsidR="000A6478" w:rsidRDefault="000A6478" w:rsidP="00B86A21">
            <w:pPr>
              <w:pStyle w:val="afffffff6"/>
              <w:spacing w:line="360" w:lineRule="auto"/>
            </w:pPr>
            <w:r>
              <w:t>Понятия «адаптация» и «геоэкологическая адаптивность»</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19</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1.4.</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rPr>
                <w:color w:val="000000"/>
              </w:rPr>
              <w:t>Нормативно-законодательная основа</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25</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1.5.</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Приморские территории как объект природопользования</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30</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p>
        </w:tc>
        <w:tc>
          <w:tcPr>
            <w:tcW w:w="7796" w:type="dxa"/>
            <w:gridSpan w:val="2"/>
            <w:tcBorders>
              <w:top w:val="nil"/>
              <w:left w:val="nil"/>
              <w:bottom w:val="nil"/>
              <w:right w:val="nil"/>
            </w:tcBorders>
          </w:tcPr>
          <w:p w:rsidR="000A6478" w:rsidRDefault="000A6478" w:rsidP="00B86A21">
            <w:pPr>
              <w:pStyle w:val="afffffff6"/>
              <w:spacing w:line="360" w:lineRule="auto"/>
            </w:pPr>
            <w:r>
              <w:t>Выводы к разделу 1</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32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r>
              <w:rPr>
                <w:caps/>
              </w:rPr>
              <w:t>Раздел 2.</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rPr>
                <w:caps/>
              </w:rPr>
              <w:t xml:space="preserve">Методика полуавтоматизированной оценки геоэкологической адаптивности ПХТС </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34</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2.1.</w:t>
            </w:r>
          </w:p>
        </w:tc>
        <w:tc>
          <w:tcPr>
            <w:tcW w:w="7796" w:type="dxa"/>
            <w:gridSpan w:val="2"/>
            <w:tcBorders>
              <w:top w:val="nil"/>
              <w:left w:val="nil"/>
              <w:bottom w:val="nil"/>
              <w:right w:val="nil"/>
            </w:tcBorders>
          </w:tcPr>
          <w:p w:rsidR="000A6478" w:rsidRDefault="000A6478" w:rsidP="00B86A21">
            <w:pPr>
              <w:pStyle w:val="afffffff6"/>
              <w:spacing w:line="360" w:lineRule="auto"/>
            </w:pPr>
            <w:r>
              <w:t>Составление ландшафтной карты</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34</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2.1.1.</w:t>
            </w:r>
          </w:p>
        </w:tc>
        <w:tc>
          <w:tcPr>
            <w:tcW w:w="6662" w:type="dxa"/>
            <w:tcBorders>
              <w:top w:val="nil"/>
              <w:left w:val="nil"/>
              <w:bottom w:val="nil"/>
              <w:right w:val="nil"/>
            </w:tcBorders>
          </w:tcPr>
          <w:p w:rsidR="000A6478" w:rsidRDefault="000A6478" w:rsidP="00B86A21">
            <w:pPr>
              <w:pStyle w:val="afffffff6"/>
              <w:spacing w:line="360" w:lineRule="auto"/>
              <w:rPr>
                <w:caps/>
              </w:rPr>
            </w:pPr>
            <w:r>
              <w:t>Полевой этап</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36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2.1.2.</w:t>
            </w:r>
          </w:p>
        </w:tc>
        <w:tc>
          <w:tcPr>
            <w:tcW w:w="6662" w:type="dxa"/>
            <w:tcBorders>
              <w:top w:val="nil"/>
              <w:left w:val="nil"/>
              <w:bottom w:val="nil"/>
              <w:right w:val="nil"/>
            </w:tcBorders>
          </w:tcPr>
          <w:p w:rsidR="000A6478" w:rsidRDefault="000A6478" w:rsidP="00B86A21">
            <w:pPr>
              <w:pStyle w:val="afffffff6"/>
              <w:spacing w:line="360" w:lineRule="auto"/>
              <w:rPr>
                <w:caps/>
              </w:rPr>
            </w:pPr>
            <w:r>
              <w:t>Электронный этап</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38</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2.2.</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Составление карты ПХТС с использованием ГИС-технологий</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43</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2.3.</w:t>
            </w:r>
          </w:p>
        </w:tc>
        <w:tc>
          <w:tcPr>
            <w:tcW w:w="7796" w:type="dxa"/>
            <w:gridSpan w:val="2"/>
            <w:tcBorders>
              <w:top w:val="nil"/>
              <w:left w:val="nil"/>
              <w:bottom w:val="nil"/>
              <w:right w:val="nil"/>
            </w:tcBorders>
          </w:tcPr>
          <w:p w:rsidR="000A6478" w:rsidRDefault="000A6478" w:rsidP="00B86A21">
            <w:pPr>
              <w:pStyle w:val="afffffff6"/>
              <w:spacing w:line="360" w:lineRule="auto"/>
            </w:pPr>
            <w:r>
              <w:t xml:space="preserve">Оценка геоэкологической адаптивности ПХТС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45</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jc w:val="right"/>
            </w:pPr>
            <w:r>
              <w:t>2.3.1.</w:t>
            </w:r>
          </w:p>
        </w:tc>
        <w:tc>
          <w:tcPr>
            <w:tcW w:w="6662" w:type="dxa"/>
            <w:tcBorders>
              <w:top w:val="nil"/>
              <w:left w:val="nil"/>
              <w:bottom w:val="nil"/>
              <w:right w:val="nil"/>
            </w:tcBorders>
          </w:tcPr>
          <w:p w:rsidR="000A6478" w:rsidRDefault="000A6478" w:rsidP="00B86A21">
            <w:pPr>
              <w:pStyle w:val="afffffff6"/>
              <w:spacing w:line="360" w:lineRule="auto"/>
            </w:pPr>
            <w:r>
              <w:t>Оценка геоэкологической адаптивности ПХТС по компонентной структуре ландшафта</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46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jc w:val="right"/>
            </w:pPr>
            <w:r>
              <w:t>2.3.2.</w:t>
            </w:r>
          </w:p>
        </w:tc>
        <w:tc>
          <w:tcPr>
            <w:tcW w:w="6662" w:type="dxa"/>
            <w:tcBorders>
              <w:top w:val="nil"/>
              <w:left w:val="nil"/>
              <w:bottom w:val="nil"/>
              <w:right w:val="nil"/>
            </w:tcBorders>
          </w:tcPr>
          <w:p w:rsidR="000A6478" w:rsidRDefault="000A6478" w:rsidP="00B86A21">
            <w:pPr>
              <w:pStyle w:val="afffffff6"/>
              <w:spacing w:line="360" w:lineRule="auto"/>
            </w:pPr>
            <w:r>
              <w:t xml:space="preserve">Оценка потенциала самоочищения ландшафта в зависимости от рельефа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58</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jc w:val="right"/>
            </w:pPr>
            <w:r>
              <w:t>2.3.3.</w:t>
            </w:r>
          </w:p>
        </w:tc>
        <w:tc>
          <w:tcPr>
            <w:tcW w:w="6662" w:type="dxa"/>
            <w:tcBorders>
              <w:top w:val="nil"/>
              <w:left w:val="nil"/>
              <w:bottom w:val="nil"/>
              <w:right w:val="nil"/>
            </w:tcBorders>
          </w:tcPr>
          <w:p w:rsidR="000A6478" w:rsidRDefault="000A6478" w:rsidP="00B86A21">
            <w:pPr>
              <w:pStyle w:val="afffffff6"/>
              <w:spacing w:line="360" w:lineRule="auto"/>
            </w:pPr>
            <w:r>
              <w:t>Оценка нормативных ограничений природопользования</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60</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jc w:val="right"/>
            </w:pPr>
            <w:r>
              <w:t>2.3.4.</w:t>
            </w:r>
          </w:p>
        </w:tc>
        <w:tc>
          <w:tcPr>
            <w:tcW w:w="6662" w:type="dxa"/>
            <w:tcBorders>
              <w:top w:val="nil"/>
              <w:left w:val="nil"/>
              <w:bottom w:val="nil"/>
              <w:right w:val="nil"/>
            </w:tcBorders>
          </w:tcPr>
          <w:p w:rsidR="000A6478" w:rsidRDefault="000A6478" w:rsidP="00B86A21">
            <w:pPr>
              <w:pStyle w:val="afffffff6"/>
              <w:spacing w:line="360" w:lineRule="auto"/>
            </w:pPr>
            <w:r>
              <w:t>Комплексная оценка геоэкологической адаптивности ПХТС</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62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p>
        </w:tc>
        <w:tc>
          <w:tcPr>
            <w:tcW w:w="7796" w:type="dxa"/>
            <w:gridSpan w:val="2"/>
            <w:tcBorders>
              <w:top w:val="nil"/>
              <w:left w:val="nil"/>
              <w:bottom w:val="nil"/>
              <w:right w:val="nil"/>
            </w:tcBorders>
          </w:tcPr>
          <w:p w:rsidR="000A6478" w:rsidRDefault="000A6478" w:rsidP="00B86A21">
            <w:pPr>
              <w:pStyle w:val="afffffff6"/>
              <w:spacing w:line="360" w:lineRule="auto"/>
            </w:pPr>
            <w:r>
              <w:t>Выводы к разделу 2</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66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r>
              <w:rPr>
                <w:caps/>
              </w:rPr>
              <w:t>Раздел 3.</w:t>
            </w:r>
            <w:r>
              <w:t xml:space="preserve"> </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rPr>
                <w:caps/>
              </w:rPr>
              <w:t>Природно-хозяйственная территориальная система приморской территории бассейна Григорьевского лимана</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68</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3.1.</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Географическое положение</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68</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lastRenderedPageBreak/>
              <w:t>3.2.</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 xml:space="preserve">Природная подсистема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70</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3.2.1.</w:t>
            </w:r>
          </w:p>
        </w:tc>
        <w:tc>
          <w:tcPr>
            <w:tcW w:w="6662" w:type="dxa"/>
            <w:tcBorders>
              <w:top w:val="nil"/>
              <w:left w:val="nil"/>
              <w:bottom w:val="nil"/>
              <w:right w:val="nil"/>
            </w:tcBorders>
          </w:tcPr>
          <w:p w:rsidR="000A6478" w:rsidRDefault="000A6478" w:rsidP="00B86A21">
            <w:pPr>
              <w:pStyle w:val="afffffff6"/>
              <w:spacing w:line="360" w:lineRule="auto"/>
              <w:rPr>
                <w:caps/>
              </w:rPr>
            </w:pPr>
            <w:r>
              <w:t>Геолого-геоморфологическая основа</w:t>
            </w:r>
            <w:r>
              <w:tab/>
            </w:r>
            <w:r>
              <w:tab/>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70</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3.2.2.</w:t>
            </w:r>
          </w:p>
        </w:tc>
        <w:tc>
          <w:tcPr>
            <w:tcW w:w="6662" w:type="dxa"/>
            <w:tcBorders>
              <w:top w:val="nil"/>
              <w:left w:val="nil"/>
              <w:bottom w:val="nil"/>
              <w:right w:val="nil"/>
            </w:tcBorders>
          </w:tcPr>
          <w:p w:rsidR="000A6478" w:rsidRDefault="000A6478" w:rsidP="00B86A21">
            <w:pPr>
              <w:pStyle w:val="afffffff6"/>
              <w:spacing w:line="360" w:lineRule="auto"/>
              <w:rPr>
                <w:caps/>
              </w:rPr>
            </w:pPr>
            <w:r>
              <w:t>Климат</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77</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3.2.3.</w:t>
            </w:r>
          </w:p>
        </w:tc>
        <w:tc>
          <w:tcPr>
            <w:tcW w:w="6662" w:type="dxa"/>
            <w:tcBorders>
              <w:top w:val="nil"/>
              <w:left w:val="nil"/>
              <w:bottom w:val="nil"/>
              <w:right w:val="nil"/>
            </w:tcBorders>
          </w:tcPr>
          <w:p w:rsidR="000A6478" w:rsidRDefault="000A6478" w:rsidP="00B86A21">
            <w:pPr>
              <w:pStyle w:val="afffffff6"/>
              <w:spacing w:line="360" w:lineRule="auto"/>
            </w:pPr>
            <w:r>
              <w:t>Оценка метеорологического потенциала</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81</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3.2.4.</w:t>
            </w:r>
          </w:p>
        </w:tc>
        <w:tc>
          <w:tcPr>
            <w:tcW w:w="6662" w:type="dxa"/>
            <w:tcBorders>
              <w:top w:val="nil"/>
              <w:left w:val="nil"/>
              <w:bottom w:val="nil"/>
              <w:right w:val="nil"/>
            </w:tcBorders>
          </w:tcPr>
          <w:p w:rsidR="000A6478" w:rsidRDefault="000A6478" w:rsidP="00B86A21">
            <w:pPr>
              <w:pStyle w:val="afffffff6"/>
              <w:spacing w:line="360" w:lineRule="auto"/>
              <w:rPr>
                <w:caps/>
              </w:rPr>
            </w:pPr>
            <w:r>
              <w:t>Поверхностные и грунтовые воды</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85</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3.2.5.</w:t>
            </w:r>
          </w:p>
        </w:tc>
        <w:tc>
          <w:tcPr>
            <w:tcW w:w="6662" w:type="dxa"/>
            <w:tcBorders>
              <w:top w:val="nil"/>
              <w:left w:val="nil"/>
              <w:bottom w:val="nil"/>
              <w:right w:val="nil"/>
            </w:tcBorders>
          </w:tcPr>
          <w:p w:rsidR="000A6478" w:rsidRDefault="000A6478" w:rsidP="00B86A21">
            <w:pPr>
              <w:pStyle w:val="afffffff6"/>
              <w:spacing w:line="360" w:lineRule="auto"/>
              <w:rPr>
                <w:caps/>
              </w:rPr>
            </w:pPr>
            <w:r>
              <w:t>Почвенный покров</w:t>
            </w:r>
            <w:r>
              <w:tab/>
            </w:r>
            <w:r>
              <w:tab/>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87</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3.2.6.</w:t>
            </w:r>
          </w:p>
        </w:tc>
        <w:tc>
          <w:tcPr>
            <w:tcW w:w="6662" w:type="dxa"/>
            <w:tcBorders>
              <w:top w:val="nil"/>
              <w:left w:val="nil"/>
              <w:bottom w:val="nil"/>
              <w:right w:val="nil"/>
            </w:tcBorders>
          </w:tcPr>
          <w:p w:rsidR="000A6478" w:rsidRDefault="000A6478" w:rsidP="00B86A21">
            <w:pPr>
              <w:pStyle w:val="afffffff6"/>
              <w:spacing w:line="360" w:lineRule="auto"/>
              <w:rPr>
                <w:caps/>
              </w:rPr>
            </w:pPr>
            <w:r>
              <w:t>Растительность и животный мир</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93</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3.2.7.</w:t>
            </w:r>
          </w:p>
        </w:tc>
        <w:tc>
          <w:tcPr>
            <w:tcW w:w="6662" w:type="dxa"/>
            <w:tcBorders>
              <w:top w:val="nil"/>
              <w:left w:val="nil"/>
              <w:bottom w:val="nil"/>
              <w:right w:val="nil"/>
            </w:tcBorders>
          </w:tcPr>
          <w:p w:rsidR="000A6478" w:rsidRDefault="000A6478" w:rsidP="00B86A21">
            <w:pPr>
              <w:pStyle w:val="afffffff6"/>
              <w:spacing w:line="360" w:lineRule="auto"/>
              <w:rPr>
                <w:caps/>
              </w:rPr>
            </w:pPr>
            <w:r>
              <w:t>Ландшафтная структура территории</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96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3.3.</w:t>
            </w:r>
          </w:p>
        </w:tc>
        <w:tc>
          <w:tcPr>
            <w:tcW w:w="7796" w:type="dxa"/>
            <w:gridSpan w:val="2"/>
            <w:tcBorders>
              <w:top w:val="nil"/>
              <w:left w:val="nil"/>
              <w:bottom w:val="nil"/>
              <w:right w:val="nil"/>
            </w:tcBorders>
          </w:tcPr>
          <w:p w:rsidR="000A6478" w:rsidRDefault="000A6478" w:rsidP="00B86A21">
            <w:pPr>
              <w:pStyle w:val="afffffff6"/>
              <w:spacing w:line="360" w:lineRule="auto"/>
              <w:rPr>
                <w:caps/>
              </w:rPr>
            </w:pPr>
            <w:r>
              <w:t xml:space="preserve">Хозяйственная подсистема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102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3.3.1.</w:t>
            </w:r>
          </w:p>
        </w:tc>
        <w:tc>
          <w:tcPr>
            <w:tcW w:w="6662" w:type="dxa"/>
            <w:tcBorders>
              <w:top w:val="nil"/>
              <w:left w:val="nil"/>
              <w:bottom w:val="nil"/>
              <w:right w:val="nil"/>
            </w:tcBorders>
          </w:tcPr>
          <w:p w:rsidR="000A6478" w:rsidRDefault="000A6478" w:rsidP="00B86A21">
            <w:pPr>
              <w:pStyle w:val="afffffff6"/>
              <w:spacing w:line="360" w:lineRule="auto"/>
            </w:pPr>
            <w:r>
              <w:t xml:space="preserve">История развития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102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1134" w:type="dxa"/>
            <w:tcBorders>
              <w:top w:val="nil"/>
              <w:left w:val="nil"/>
              <w:bottom w:val="nil"/>
              <w:right w:val="nil"/>
            </w:tcBorders>
          </w:tcPr>
          <w:p w:rsidR="000A6478" w:rsidRDefault="000A6478" w:rsidP="00B86A21">
            <w:pPr>
              <w:pStyle w:val="afffffff6"/>
              <w:spacing w:line="360" w:lineRule="auto"/>
              <w:rPr>
                <w:caps/>
              </w:rPr>
            </w:pPr>
            <w:r>
              <w:rPr>
                <w:caps/>
              </w:rPr>
              <w:t>3.3.2.</w:t>
            </w:r>
          </w:p>
        </w:tc>
        <w:tc>
          <w:tcPr>
            <w:tcW w:w="6662" w:type="dxa"/>
            <w:tcBorders>
              <w:top w:val="nil"/>
              <w:left w:val="nil"/>
              <w:bottom w:val="nil"/>
              <w:right w:val="nil"/>
            </w:tcBorders>
          </w:tcPr>
          <w:p w:rsidR="000A6478" w:rsidRDefault="000A6478" w:rsidP="00B86A21">
            <w:pPr>
              <w:pStyle w:val="afffffff6"/>
              <w:spacing w:line="360" w:lineRule="auto"/>
              <w:rPr>
                <w:caps/>
              </w:rPr>
            </w:pPr>
            <w:r>
              <w:t xml:space="preserve">Природно-хозяйственные территориальные системы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106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p>
        </w:tc>
        <w:tc>
          <w:tcPr>
            <w:tcW w:w="7796" w:type="dxa"/>
            <w:gridSpan w:val="2"/>
            <w:tcBorders>
              <w:top w:val="nil"/>
              <w:left w:val="nil"/>
              <w:bottom w:val="nil"/>
              <w:right w:val="nil"/>
            </w:tcBorders>
          </w:tcPr>
          <w:p w:rsidR="000A6478" w:rsidRDefault="000A6478" w:rsidP="00B86A21">
            <w:pPr>
              <w:pStyle w:val="afffffff6"/>
              <w:spacing w:line="360" w:lineRule="auto"/>
            </w:pPr>
            <w:r>
              <w:t>Выводы к разделу 3</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117</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r>
              <w:rPr>
                <w:caps/>
              </w:rPr>
              <w:t>Раздел 4.</w:t>
            </w:r>
            <w:r>
              <w:t xml:space="preserve"> </w:t>
            </w:r>
          </w:p>
        </w:tc>
        <w:tc>
          <w:tcPr>
            <w:tcW w:w="7796" w:type="dxa"/>
            <w:gridSpan w:val="2"/>
            <w:tcBorders>
              <w:top w:val="nil"/>
              <w:left w:val="nil"/>
              <w:bottom w:val="nil"/>
              <w:right w:val="nil"/>
            </w:tcBorders>
          </w:tcPr>
          <w:p w:rsidR="000A6478" w:rsidRDefault="000A6478" w:rsidP="00B86A21">
            <w:pPr>
              <w:pStyle w:val="afffffff6"/>
              <w:spacing w:line="360" w:lineRule="auto"/>
              <w:rPr>
                <w:caps/>
                <w:color w:val="FF0000"/>
              </w:rPr>
            </w:pPr>
            <w:r>
              <w:rPr>
                <w:caps/>
              </w:rPr>
              <w:t xml:space="preserve">Оценка Геоэкологической </w:t>
            </w:r>
            <w:r>
              <w:rPr>
                <w:caps/>
                <w:color w:val="000000"/>
              </w:rPr>
              <w:t>адаптивности</w:t>
            </w:r>
            <w:r>
              <w:rPr>
                <w:caps/>
              </w:rPr>
              <w:t xml:space="preserve"> ПХТС приморской территории бассейна Григорьевского лимана </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119</w:t>
            </w:r>
          </w:p>
        </w:tc>
      </w:tr>
      <w:tr w:rsidR="000A6478" w:rsidTr="00B86A21">
        <w:tblPrEx>
          <w:tblCellMar>
            <w:top w:w="0" w:type="dxa"/>
            <w:bottom w:w="0" w:type="dxa"/>
          </w:tblCellMar>
        </w:tblPrEx>
        <w:trPr>
          <w:cantSplit/>
          <w:trHeight w:val="866"/>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4.1.</w:t>
            </w:r>
          </w:p>
        </w:tc>
        <w:tc>
          <w:tcPr>
            <w:tcW w:w="7796" w:type="dxa"/>
            <w:gridSpan w:val="2"/>
            <w:tcBorders>
              <w:top w:val="nil"/>
              <w:left w:val="nil"/>
              <w:bottom w:val="nil"/>
              <w:right w:val="nil"/>
            </w:tcBorders>
          </w:tcPr>
          <w:p w:rsidR="000A6478" w:rsidRDefault="000A6478" w:rsidP="00B86A21">
            <w:pPr>
              <w:pStyle w:val="afffffff6"/>
              <w:spacing w:line="360" w:lineRule="auto"/>
            </w:pPr>
            <w:r>
              <w:rPr>
                <w:color w:val="000000"/>
              </w:rPr>
              <w:t>Воздействие выбросов промышленных предприятий на окружающую среду</w:t>
            </w:r>
            <w:r>
              <w:t xml:space="preserve"> </w:t>
            </w:r>
          </w:p>
        </w:tc>
        <w:tc>
          <w:tcPr>
            <w:tcW w:w="850" w:type="dxa"/>
            <w:tcBorders>
              <w:top w:val="nil"/>
              <w:left w:val="nil"/>
              <w:bottom w:val="nil"/>
              <w:right w:val="nil"/>
            </w:tcBorders>
          </w:tcPr>
          <w:p w:rsidR="000A6478" w:rsidRPr="0054671A"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sidRPr="0054671A">
              <w:rPr>
                <w:caps/>
              </w:rPr>
              <w:t xml:space="preserve"> </w:t>
            </w:r>
            <w:r>
              <w:rPr>
                <w:caps/>
              </w:rPr>
              <w:t>119</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4.2.</w:t>
            </w:r>
          </w:p>
        </w:tc>
        <w:tc>
          <w:tcPr>
            <w:tcW w:w="7796" w:type="dxa"/>
            <w:gridSpan w:val="2"/>
            <w:tcBorders>
              <w:top w:val="nil"/>
              <w:left w:val="nil"/>
              <w:bottom w:val="nil"/>
              <w:right w:val="nil"/>
            </w:tcBorders>
          </w:tcPr>
          <w:p w:rsidR="000A6478" w:rsidRDefault="000A6478" w:rsidP="00B86A21">
            <w:pPr>
              <w:pStyle w:val="afffffff6"/>
              <w:spacing w:line="360" w:lineRule="auto"/>
              <w:rPr>
                <w:color w:val="000000"/>
              </w:rPr>
            </w:pPr>
            <w:r>
              <w:rPr>
                <w:color w:val="000000"/>
              </w:rPr>
              <w:t xml:space="preserve">Медико-географическая характеристика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126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4.3.</w:t>
            </w:r>
          </w:p>
        </w:tc>
        <w:tc>
          <w:tcPr>
            <w:tcW w:w="7796" w:type="dxa"/>
            <w:gridSpan w:val="2"/>
            <w:tcBorders>
              <w:top w:val="nil"/>
              <w:left w:val="nil"/>
              <w:bottom w:val="nil"/>
              <w:right w:val="nil"/>
            </w:tcBorders>
          </w:tcPr>
          <w:p w:rsidR="000A6478" w:rsidRDefault="000A6478" w:rsidP="00B86A21">
            <w:pPr>
              <w:pStyle w:val="afffffff6"/>
              <w:spacing w:line="360" w:lineRule="auto"/>
              <w:rPr>
                <w:color w:val="000000"/>
              </w:rPr>
            </w:pPr>
            <w:r>
              <w:t xml:space="preserve">Полуавтоматизированная система оценки геоэкологической адаптивности </w:t>
            </w:r>
            <w:r>
              <w:rPr>
                <w:color w:val="000000"/>
              </w:rPr>
              <w:t>ПХТС приморской территории бассейна Григорьевского лимана</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131</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4.4.</w:t>
            </w:r>
          </w:p>
        </w:tc>
        <w:tc>
          <w:tcPr>
            <w:tcW w:w="7796" w:type="dxa"/>
            <w:gridSpan w:val="2"/>
            <w:tcBorders>
              <w:top w:val="nil"/>
              <w:left w:val="nil"/>
              <w:bottom w:val="nil"/>
              <w:right w:val="nil"/>
            </w:tcBorders>
          </w:tcPr>
          <w:p w:rsidR="000A6478" w:rsidRDefault="000A6478" w:rsidP="00B86A21">
            <w:pPr>
              <w:pStyle w:val="afffffff6"/>
              <w:spacing w:line="360" w:lineRule="auto"/>
            </w:pPr>
            <w:r>
              <w:t xml:space="preserve">Рекомендации по повышению степени геоэкологической </w:t>
            </w:r>
            <w:r>
              <w:rPr>
                <w:color w:val="000000"/>
              </w:rPr>
              <w:t>адаптивности</w:t>
            </w:r>
            <w:r>
              <w:rPr>
                <w:color w:val="FF0000"/>
              </w:rPr>
              <w:t xml:space="preserve"> </w:t>
            </w:r>
            <w:r>
              <w:t>ПХТС</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r>
              <w:rPr>
                <w:caps/>
              </w:rPr>
              <w:t>149</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rPr>
                <w:caps/>
              </w:rPr>
            </w:pPr>
          </w:p>
        </w:tc>
        <w:tc>
          <w:tcPr>
            <w:tcW w:w="7796" w:type="dxa"/>
            <w:gridSpan w:val="2"/>
            <w:tcBorders>
              <w:top w:val="nil"/>
              <w:left w:val="nil"/>
              <w:bottom w:val="nil"/>
              <w:right w:val="nil"/>
            </w:tcBorders>
          </w:tcPr>
          <w:p w:rsidR="000A6478" w:rsidRDefault="000A6478" w:rsidP="00B86A21">
            <w:pPr>
              <w:pStyle w:val="afffffff6"/>
              <w:spacing w:line="360" w:lineRule="auto"/>
            </w:pPr>
            <w:r>
              <w:t>Выводы к разделу 4</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155</w:t>
            </w:r>
          </w:p>
        </w:tc>
      </w:tr>
      <w:tr w:rsidR="000A6478" w:rsidTr="00B86A21">
        <w:tblPrEx>
          <w:tblCellMar>
            <w:top w:w="0" w:type="dxa"/>
            <w:bottom w:w="0" w:type="dxa"/>
          </w:tblCellMar>
        </w:tblPrEx>
        <w:trPr>
          <w:cantSplit/>
        </w:trPr>
        <w:tc>
          <w:tcPr>
            <w:tcW w:w="9497" w:type="dxa"/>
            <w:gridSpan w:val="3"/>
            <w:tcBorders>
              <w:top w:val="nil"/>
              <w:left w:val="nil"/>
              <w:bottom w:val="nil"/>
              <w:right w:val="nil"/>
            </w:tcBorders>
          </w:tcPr>
          <w:p w:rsidR="000A6478" w:rsidRDefault="000A6478" w:rsidP="00B86A21">
            <w:pPr>
              <w:pStyle w:val="afffffff6"/>
              <w:spacing w:line="360" w:lineRule="auto"/>
            </w:pPr>
            <w:r>
              <w:rPr>
                <w:caps/>
              </w:rPr>
              <w:t>Выводы</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157</w:t>
            </w:r>
          </w:p>
        </w:tc>
      </w:tr>
      <w:tr w:rsidR="000A6478" w:rsidTr="00B86A21">
        <w:tblPrEx>
          <w:tblCellMar>
            <w:top w:w="0" w:type="dxa"/>
            <w:bottom w:w="0" w:type="dxa"/>
          </w:tblCellMar>
        </w:tblPrEx>
        <w:trPr>
          <w:cantSplit/>
        </w:trPr>
        <w:tc>
          <w:tcPr>
            <w:tcW w:w="9497" w:type="dxa"/>
            <w:gridSpan w:val="3"/>
            <w:tcBorders>
              <w:top w:val="nil"/>
              <w:left w:val="nil"/>
              <w:bottom w:val="nil"/>
              <w:right w:val="nil"/>
            </w:tcBorders>
          </w:tcPr>
          <w:p w:rsidR="000A6478" w:rsidRDefault="000A6478" w:rsidP="00B86A21">
            <w:pPr>
              <w:pStyle w:val="afffffff6"/>
              <w:spacing w:line="360" w:lineRule="auto"/>
            </w:pPr>
            <w:r>
              <w:t xml:space="preserve">СПИСОК ИСПОЛЬЗОВАННОЙ ЛИТЕРАТУРЫ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r>
              <w:rPr>
                <w:caps/>
              </w:rPr>
              <w:t>164</w:t>
            </w:r>
          </w:p>
        </w:tc>
      </w:tr>
      <w:tr w:rsidR="000A6478" w:rsidTr="00B86A21">
        <w:tblPrEx>
          <w:tblCellMar>
            <w:top w:w="0" w:type="dxa"/>
            <w:bottom w:w="0" w:type="dxa"/>
          </w:tblCellMar>
        </w:tblPrEx>
        <w:trPr>
          <w:cantSplit/>
        </w:trPr>
        <w:tc>
          <w:tcPr>
            <w:tcW w:w="9497" w:type="dxa"/>
            <w:gridSpan w:val="3"/>
            <w:tcBorders>
              <w:top w:val="nil"/>
              <w:left w:val="nil"/>
              <w:bottom w:val="nil"/>
              <w:right w:val="nil"/>
            </w:tcBorders>
          </w:tcPr>
          <w:p w:rsidR="000A6478" w:rsidRDefault="000A6478" w:rsidP="00B86A21">
            <w:pPr>
              <w:pStyle w:val="afffffff6"/>
              <w:spacing w:line="360" w:lineRule="auto"/>
            </w:pPr>
            <w:r>
              <w:rPr>
                <w:caps/>
              </w:rPr>
              <w:t>ПриложениЯ</w:t>
            </w:r>
          </w:p>
        </w:tc>
        <w:tc>
          <w:tcPr>
            <w:tcW w:w="850" w:type="dxa"/>
            <w:tcBorders>
              <w:top w:val="nil"/>
              <w:left w:val="nil"/>
              <w:bottom w:val="nil"/>
              <w:right w:val="nil"/>
            </w:tcBorders>
          </w:tcPr>
          <w:p w:rsidR="000A6478" w:rsidRDefault="000A6478" w:rsidP="00B86A21">
            <w:pPr>
              <w:pStyle w:val="afffffff6"/>
              <w:spacing w:line="360" w:lineRule="auto"/>
              <w:jc w:val="right"/>
              <w:rPr>
                <w:caps/>
                <w:lang w:val="en-US"/>
              </w:rPr>
            </w:pPr>
            <w:r>
              <w:rPr>
                <w:caps/>
              </w:rPr>
              <w:t>17</w:t>
            </w:r>
            <w:r>
              <w:rPr>
                <w:caps/>
                <w:lang w:val="en-US"/>
              </w:rPr>
              <w:t>9</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t>А</w:t>
            </w:r>
          </w:p>
        </w:tc>
        <w:tc>
          <w:tcPr>
            <w:tcW w:w="7796" w:type="dxa"/>
            <w:gridSpan w:val="2"/>
            <w:tcBorders>
              <w:top w:val="nil"/>
              <w:left w:val="nil"/>
              <w:bottom w:val="nil"/>
              <w:right w:val="nil"/>
            </w:tcBorders>
          </w:tcPr>
          <w:p w:rsidR="000A6478" w:rsidRDefault="000A6478" w:rsidP="00B86A21">
            <w:pPr>
              <w:pStyle w:val="afffffff6"/>
              <w:spacing w:line="360" w:lineRule="auto"/>
            </w:pPr>
            <w:r>
              <w:t>Классификатор свойств геосистем по отдельным компонентам для машинно-ориентированной легенды электронной ландшафтной ка</w:t>
            </w:r>
            <w:r>
              <w:t>р</w:t>
            </w:r>
            <w:r>
              <w:t>ты</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lang w:val="en-US"/>
              </w:rPr>
            </w:pPr>
            <w:r>
              <w:rPr>
                <w:caps/>
              </w:rPr>
              <w:t>1</w:t>
            </w:r>
            <w:r>
              <w:rPr>
                <w:caps/>
                <w:lang w:val="en-US"/>
              </w:rPr>
              <w:t>80</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Б</w:t>
            </w:r>
          </w:p>
        </w:tc>
        <w:tc>
          <w:tcPr>
            <w:tcW w:w="7796" w:type="dxa"/>
            <w:gridSpan w:val="2"/>
            <w:tcBorders>
              <w:top w:val="nil"/>
              <w:left w:val="nil"/>
              <w:bottom w:val="nil"/>
              <w:right w:val="nil"/>
            </w:tcBorders>
          </w:tcPr>
          <w:p w:rsidR="000A6478" w:rsidRDefault="000A6478" w:rsidP="00B86A21">
            <w:pPr>
              <w:pStyle w:val="afffffff6"/>
              <w:spacing w:line="360" w:lineRule="auto"/>
            </w:pPr>
            <w:r>
              <w:t>Классификатор природно-хозяйственных территориальных систем</w:t>
            </w:r>
            <w:r w:rsidRPr="0054671A">
              <w:t xml:space="preserve"> </w:t>
            </w:r>
            <w:r>
              <w:t>приморской территории бассейна Григорьевского лимана</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lang w:val="en-US"/>
              </w:rPr>
            </w:pPr>
            <w:r>
              <w:rPr>
                <w:caps/>
              </w:rPr>
              <w:t>18</w:t>
            </w:r>
            <w:r>
              <w:rPr>
                <w:caps/>
                <w:lang w:val="en-US"/>
              </w:rPr>
              <w:t>4</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В</w:t>
            </w:r>
          </w:p>
        </w:tc>
        <w:tc>
          <w:tcPr>
            <w:tcW w:w="7796" w:type="dxa"/>
            <w:gridSpan w:val="2"/>
            <w:tcBorders>
              <w:top w:val="nil"/>
              <w:left w:val="nil"/>
              <w:bottom w:val="nil"/>
              <w:right w:val="nil"/>
            </w:tcBorders>
          </w:tcPr>
          <w:p w:rsidR="000A6478" w:rsidRDefault="000A6478" w:rsidP="00B86A21">
            <w:pPr>
              <w:pStyle w:val="afffffff6"/>
              <w:spacing w:line="360" w:lineRule="auto"/>
            </w:pPr>
            <w:r>
              <w:t>Базовая таблица показателей оценки геоэкологической адаптивности ПХТС по компонентной структуре ландшафта приморской территории бассейна Григорьевского лимана</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lang w:val="en-US"/>
              </w:rPr>
            </w:pPr>
            <w:r>
              <w:rPr>
                <w:caps/>
              </w:rPr>
              <w:t>18</w:t>
            </w:r>
            <w:r>
              <w:rPr>
                <w:caps/>
                <w:lang w:val="en-US"/>
              </w:rPr>
              <w:t>6</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Г</w:t>
            </w:r>
          </w:p>
        </w:tc>
        <w:tc>
          <w:tcPr>
            <w:tcW w:w="7796" w:type="dxa"/>
            <w:gridSpan w:val="2"/>
            <w:tcBorders>
              <w:top w:val="nil"/>
              <w:left w:val="nil"/>
              <w:bottom w:val="nil"/>
              <w:right w:val="nil"/>
            </w:tcBorders>
          </w:tcPr>
          <w:p w:rsidR="000A6478" w:rsidRDefault="000A6478" w:rsidP="00B86A21">
            <w:pPr>
              <w:pStyle w:val="afffffff6"/>
              <w:spacing w:line="360" w:lineRule="auto"/>
            </w:pPr>
            <w:r>
              <w:t xml:space="preserve">Таблицы простых оценочных баллов показателей свойств компонентов ландшафтных выделов приморской территории бассейна Григорьевского лимана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rPr>
                <w:caps/>
                <w:lang w:val="en-US"/>
              </w:rPr>
            </w:pPr>
            <w:r>
              <w:rPr>
                <w:caps/>
              </w:rPr>
              <w:t xml:space="preserve">   18</w:t>
            </w:r>
            <w:r>
              <w:rPr>
                <w:caps/>
                <w:lang w:val="en-US"/>
              </w:rPr>
              <w:t>8</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lastRenderedPageBreak/>
              <w:t>Д</w:t>
            </w:r>
          </w:p>
        </w:tc>
        <w:tc>
          <w:tcPr>
            <w:tcW w:w="7796" w:type="dxa"/>
            <w:gridSpan w:val="2"/>
            <w:tcBorders>
              <w:top w:val="nil"/>
              <w:left w:val="nil"/>
              <w:bottom w:val="nil"/>
              <w:right w:val="nil"/>
            </w:tcBorders>
          </w:tcPr>
          <w:p w:rsidR="000A6478" w:rsidRDefault="000A6478" w:rsidP="00B86A21">
            <w:pPr>
              <w:pStyle w:val="afffffff6"/>
              <w:spacing w:line="360" w:lineRule="auto"/>
            </w:pPr>
            <w:r>
              <w:t xml:space="preserve">Таблица интегрированных баллов показателей свойств компонентов ландшафтных выделов приморской территории бассейна Григорьевского лимана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rPr>
                <w:caps/>
                <w:lang w:val="en-US"/>
              </w:rPr>
            </w:pPr>
            <w:r>
              <w:rPr>
                <w:caps/>
              </w:rPr>
              <w:t xml:space="preserve">   19</w:t>
            </w:r>
            <w:r>
              <w:rPr>
                <w:caps/>
                <w:lang w:val="en-US"/>
              </w:rPr>
              <w:t>2</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Е</w:t>
            </w:r>
          </w:p>
        </w:tc>
        <w:tc>
          <w:tcPr>
            <w:tcW w:w="7796" w:type="dxa"/>
            <w:gridSpan w:val="2"/>
            <w:tcBorders>
              <w:top w:val="nil"/>
              <w:left w:val="nil"/>
              <w:bottom w:val="nil"/>
              <w:right w:val="nil"/>
            </w:tcBorders>
          </w:tcPr>
          <w:p w:rsidR="000A6478" w:rsidRDefault="000A6478" w:rsidP="00B86A21">
            <w:pPr>
              <w:pStyle w:val="afffffff6"/>
              <w:spacing w:line="360" w:lineRule="auto"/>
            </w:pPr>
            <w:r>
              <w:t xml:space="preserve">Матрица оценки геоэкологической адаптивности ПХТС по компонентной структуре ландшафта приморской территории бассейна Григорьевского лимана под существующие виды природопользования (сельскохозяйственный, селитебный, промышленный, транспортный) </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lang w:val="en-US"/>
              </w:rPr>
            </w:pPr>
            <w:r>
              <w:rPr>
                <w:caps/>
              </w:rPr>
              <w:t>19</w:t>
            </w:r>
            <w:r>
              <w:rPr>
                <w:caps/>
                <w:lang w:val="en-US"/>
              </w:rPr>
              <w:t>3</w:t>
            </w:r>
          </w:p>
        </w:tc>
      </w:tr>
      <w:tr w:rsidR="000A6478" w:rsidTr="00B86A21">
        <w:tblPrEx>
          <w:tblCellMar>
            <w:top w:w="0" w:type="dxa"/>
            <w:bottom w:w="0" w:type="dxa"/>
          </w:tblCellMar>
        </w:tblPrEx>
        <w:trPr>
          <w:cantSplit/>
        </w:trPr>
        <w:tc>
          <w:tcPr>
            <w:tcW w:w="1701" w:type="dxa"/>
            <w:tcBorders>
              <w:top w:val="nil"/>
              <w:left w:val="nil"/>
              <w:bottom w:val="nil"/>
              <w:right w:val="nil"/>
            </w:tcBorders>
          </w:tcPr>
          <w:p w:rsidR="000A6478" w:rsidRDefault="000A6478" w:rsidP="00B86A21">
            <w:pPr>
              <w:pStyle w:val="afffffff6"/>
              <w:spacing w:line="360" w:lineRule="auto"/>
              <w:jc w:val="right"/>
              <w:rPr>
                <w:caps/>
              </w:rPr>
            </w:pPr>
            <w:r>
              <w:rPr>
                <w:caps/>
              </w:rPr>
              <w:t>Ж</w:t>
            </w:r>
          </w:p>
        </w:tc>
        <w:tc>
          <w:tcPr>
            <w:tcW w:w="7796" w:type="dxa"/>
            <w:gridSpan w:val="2"/>
            <w:tcBorders>
              <w:top w:val="nil"/>
              <w:left w:val="nil"/>
              <w:bottom w:val="nil"/>
              <w:right w:val="nil"/>
            </w:tcBorders>
          </w:tcPr>
          <w:p w:rsidR="000A6478" w:rsidRDefault="000A6478" w:rsidP="00B86A21">
            <w:pPr>
              <w:pStyle w:val="afffffff6"/>
              <w:spacing w:line="360" w:lineRule="auto"/>
            </w:pPr>
            <w:r>
              <w:rPr>
                <w:color w:val="000000"/>
              </w:rPr>
              <w:t>Классификатор геоэкологической адаптивности ПХТС приморской территории бассейна Григорьевского лимана</w:t>
            </w:r>
          </w:p>
        </w:tc>
        <w:tc>
          <w:tcPr>
            <w:tcW w:w="850" w:type="dxa"/>
            <w:tcBorders>
              <w:top w:val="nil"/>
              <w:left w:val="nil"/>
              <w:bottom w:val="nil"/>
              <w:right w:val="nil"/>
            </w:tcBorders>
          </w:tcPr>
          <w:p w:rsidR="000A6478" w:rsidRDefault="000A6478" w:rsidP="00B86A21">
            <w:pPr>
              <w:pStyle w:val="afffffff6"/>
              <w:spacing w:line="360" w:lineRule="auto"/>
              <w:jc w:val="right"/>
              <w:rPr>
                <w:caps/>
              </w:rPr>
            </w:pPr>
          </w:p>
          <w:p w:rsidR="000A6478" w:rsidRDefault="000A6478" w:rsidP="00B86A21">
            <w:pPr>
              <w:pStyle w:val="afffffff6"/>
              <w:spacing w:line="360" w:lineRule="auto"/>
              <w:jc w:val="right"/>
              <w:rPr>
                <w:caps/>
                <w:lang w:val="en-US"/>
              </w:rPr>
            </w:pPr>
            <w:r>
              <w:rPr>
                <w:caps/>
              </w:rPr>
              <w:t>195</w:t>
            </w:r>
          </w:p>
        </w:tc>
      </w:tr>
    </w:tbl>
    <w:p w:rsidR="000A6478" w:rsidRDefault="000A6478" w:rsidP="000A6478">
      <w:pPr>
        <w:pStyle w:val="afffffff6"/>
        <w:spacing w:line="360" w:lineRule="auto"/>
        <w:rPr>
          <w:b w:val="0"/>
        </w:rPr>
      </w:pPr>
    </w:p>
    <w:p w:rsidR="000A6478" w:rsidRDefault="000A6478" w:rsidP="000A6478">
      <w:pPr>
        <w:pStyle w:val="6"/>
        <w:ind w:left="0"/>
      </w:pPr>
      <w:r>
        <w:rPr>
          <w:rFonts w:ascii="Times New Roman" w:hAnsi="Times New Roman"/>
        </w:rPr>
        <w:br w:type="page"/>
      </w:r>
      <w:r>
        <w:lastRenderedPageBreak/>
        <w:t>ПЕРЕЧЕНЬ УСЛОВНЫХ СОКРАЩЕНИЙ</w:t>
      </w:r>
    </w:p>
    <w:p w:rsidR="000A6478" w:rsidRDefault="000A6478" w:rsidP="000A6478">
      <w:pPr>
        <w:spacing w:line="360" w:lineRule="auto"/>
        <w:jc w:val="both"/>
        <w:rPr>
          <w:rFonts w:ascii="Times New Roman CYR" w:hAnsi="Times New Roman CYR"/>
          <w:sz w:val="28"/>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2410"/>
        <w:gridCol w:w="7796"/>
      </w:tblGrid>
      <w:tr w:rsidR="000A6478" w:rsidTr="00B86A21">
        <w:tblPrEx>
          <w:tblCellMar>
            <w:top w:w="0" w:type="dxa"/>
            <w:bottom w:w="0" w:type="dxa"/>
          </w:tblCellMar>
        </w:tblPrEx>
        <w:tc>
          <w:tcPr>
            <w:tcW w:w="2410" w:type="dxa"/>
            <w:tcBorders>
              <w:top w:val="nil"/>
              <w:left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lastRenderedPageBreak/>
              <w:t>ПТК -</w:t>
            </w:r>
          </w:p>
          <w:p w:rsidR="000A6478" w:rsidRDefault="000A6478" w:rsidP="00B86A21">
            <w:pPr>
              <w:pStyle w:val="1"/>
              <w:rPr>
                <w:rFonts w:ascii="Times New Roman CYR" w:hAnsi="Times New Roman CYR"/>
              </w:rPr>
            </w:pPr>
            <w:r>
              <w:rPr>
                <w:rFonts w:ascii="Times New Roman CYR" w:hAnsi="Times New Roman CYR"/>
              </w:rPr>
              <w:t>ГИС  -</w:t>
            </w:r>
          </w:p>
          <w:p w:rsidR="000A6478" w:rsidRDefault="000A6478" w:rsidP="00B86A21">
            <w:pPr>
              <w:spacing w:line="360" w:lineRule="auto"/>
              <w:jc w:val="right"/>
              <w:rPr>
                <w:rFonts w:ascii="Times New Roman CYR" w:hAnsi="Times New Roman CYR"/>
                <w:sz w:val="28"/>
              </w:rPr>
            </w:pPr>
            <w:r>
              <w:rPr>
                <w:rFonts w:ascii="Times New Roman CYR" w:hAnsi="Times New Roman CYR"/>
                <w:sz w:val="28"/>
              </w:rPr>
              <w:t>ЦМР -</w:t>
            </w:r>
          </w:p>
          <w:p w:rsidR="000A6478" w:rsidRDefault="000A6478" w:rsidP="00B86A21">
            <w:pPr>
              <w:pStyle w:val="2"/>
              <w:ind w:firstLine="0"/>
              <w:jc w:val="right"/>
              <w:rPr>
                <w:rFonts w:ascii="Times New Roman CYR" w:hAnsi="Times New Roman CYR"/>
              </w:rPr>
            </w:pPr>
            <w:r>
              <w:rPr>
                <w:rFonts w:ascii="Times New Roman CYR" w:hAnsi="Times New Roman CYR"/>
                <w:i w:val="0"/>
              </w:rPr>
              <w:t>ЛТС</w:t>
            </w:r>
            <w:r>
              <w:rPr>
                <w:rFonts w:ascii="Times New Roman CYR" w:hAnsi="Times New Roman CYR"/>
              </w:rPr>
              <w:t xml:space="preserve"> -</w:t>
            </w:r>
          </w:p>
          <w:p w:rsidR="000A6478" w:rsidRDefault="000A6478" w:rsidP="00B86A21">
            <w:pPr>
              <w:spacing w:line="360" w:lineRule="auto"/>
              <w:jc w:val="right"/>
              <w:rPr>
                <w:rFonts w:ascii="Times New Roman CYR" w:hAnsi="Times New Roman CYR"/>
                <w:sz w:val="28"/>
              </w:rPr>
            </w:pPr>
            <w:r>
              <w:rPr>
                <w:rFonts w:ascii="Times New Roman CYR" w:hAnsi="Times New Roman CYR"/>
                <w:sz w:val="28"/>
              </w:rPr>
              <w:t xml:space="preserve">ПХТС – </w:t>
            </w:r>
          </w:p>
          <w:p w:rsidR="000A6478" w:rsidRDefault="000A6478" w:rsidP="00B86A21">
            <w:pPr>
              <w:spacing w:line="360" w:lineRule="auto"/>
              <w:jc w:val="right"/>
              <w:rPr>
                <w:rFonts w:ascii="Times New Roman CYR" w:hAnsi="Times New Roman CYR"/>
                <w:sz w:val="28"/>
              </w:rPr>
            </w:pPr>
            <w:r>
              <w:rPr>
                <w:rFonts w:ascii="Times New Roman CYR" w:hAnsi="Times New Roman CYR"/>
                <w:sz w:val="28"/>
              </w:rPr>
              <w:t xml:space="preserve">ОТЕ - </w:t>
            </w:r>
          </w:p>
        </w:tc>
        <w:tc>
          <w:tcPr>
            <w:tcW w:w="7796" w:type="dxa"/>
            <w:tcBorders>
              <w:top w:val="nil"/>
              <w:left w:val="nil"/>
              <w:bottom w:val="nil"/>
              <w:right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Природно-территориальный комплекс</w:t>
            </w:r>
          </w:p>
          <w:p w:rsidR="000A6478" w:rsidRDefault="000A6478" w:rsidP="00B86A21">
            <w:pPr>
              <w:pStyle w:val="4"/>
              <w:rPr>
                <w:rFonts w:ascii="Times New Roman CYR" w:hAnsi="Times New Roman CYR"/>
              </w:rPr>
            </w:pPr>
            <w:r>
              <w:rPr>
                <w:rFonts w:ascii="Times New Roman CYR" w:hAnsi="Times New Roman CYR"/>
              </w:rPr>
              <w:t>Геоинформационная система</w:t>
            </w:r>
          </w:p>
          <w:p w:rsidR="000A6478" w:rsidRDefault="000A6478" w:rsidP="00B86A21">
            <w:pPr>
              <w:spacing w:line="360" w:lineRule="auto"/>
              <w:jc w:val="both"/>
              <w:rPr>
                <w:rFonts w:ascii="Times New Roman CYR" w:hAnsi="Times New Roman CYR"/>
                <w:sz w:val="28"/>
              </w:rPr>
            </w:pPr>
            <w:r>
              <w:rPr>
                <w:rFonts w:ascii="Times New Roman CYR" w:hAnsi="Times New Roman CYR"/>
                <w:sz w:val="28"/>
              </w:rPr>
              <w:t>Цифровая модель рельефа</w:t>
            </w:r>
          </w:p>
          <w:p w:rsidR="000A6478" w:rsidRDefault="000A6478" w:rsidP="00B86A21">
            <w:pPr>
              <w:spacing w:line="360" w:lineRule="auto"/>
              <w:jc w:val="both"/>
              <w:rPr>
                <w:rFonts w:ascii="Times New Roman CYR" w:hAnsi="Times New Roman CYR"/>
                <w:sz w:val="28"/>
              </w:rPr>
            </w:pPr>
            <w:r>
              <w:rPr>
                <w:rFonts w:ascii="Times New Roman CYR" w:hAnsi="Times New Roman CYR"/>
                <w:sz w:val="28"/>
              </w:rPr>
              <w:t>Ландшафтная территориальная структура</w:t>
            </w:r>
          </w:p>
          <w:p w:rsidR="000A6478" w:rsidRDefault="000A6478" w:rsidP="00B86A21">
            <w:pPr>
              <w:spacing w:line="360" w:lineRule="auto"/>
              <w:jc w:val="both"/>
              <w:rPr>
                <w:rFonts w:ascii="Times New Roman CYR" w:hAnsi="Times New Roman CYR"/>
                <w:sz w:val="28"/>
              </w:rPr>
            </w:pPr>
            <w:r>
              <w:rPr>
                <w:rFonts w:ascii="Times New Roman CYR" w:hAnsi="Times New Roman CYR"/>
                <w:sz w:val="28"/>
              </w:rPr>
              <w:t>Природно-хозяйственная территориальная система</w:t>
            </w:r>
          </w:p>
          <w:p w:rsidR="000A6478" w:rsidRDefault="000A6478" w:rsidP="00B86A21">
            <w:pPr>
              <w:spacing w:line="360" w:lineRule="auto"/>
              <w:jc w:val="both"/>
              <w:rPr>
                <w:rFonts w:ascii="Times New Roman CYR" w:hAnsi="Times New Roman CYR"/>
                <w:sz w:val="28"/>
              </w:rPr>
            </w:pPr>
            <w:r>
              <w:rPr>
                <w:rFonts w:ascii="Times New Roman CYR" w:hAnsi="Times New Roman CYR"/>
                <w:sz w:val="28"/>
              </w:rPr>
              <w:t>Операционно-территориальная единица</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СЗЗ -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Санитарно-защитная зона</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ВЗ -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Водоохранная зона</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АО -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Акционерное общество</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ОПЗ -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Одесский припортовый завод</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УкрНЦЭМ</w:t>
            </w:r>
          </w:p>
        </w:tc>
        <w:tc>
          <w:tcPr>
            <w:tcW w:w="7796" w:type="dxa"/>
            <w:tcBorders>
              <w:top w:val="nil"/>
              <w:left w:val="nil"/>
              <w:bottom w:val="nil"/>
            </w:tcBorders>
          </w:tcPr>
          <w:p w:rsidR="000A6478" w:rsidRDefault="000A6478" w:rsidP="00B86A21">
            <w:pPr>
              <w:spacing w:line="360" w:lineRule="auto"/>
              <w:jc w:val="both"/>
              <w:rPr>
                <w:sz w:val="28"/>
              </w:rPr>
            </w:pPr>
            <w:r>
              <w:rPr>
                <w:rFonts w:ascii="Times New Roman CYR" w:hAnsi="Times New Roman CYR"/>
                <w:sz w:val="28"/>
              </w:rPr>
              <w:t>Украинский научный центр экологии моря</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ПДК-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Предельно-допустимая концентрация</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БПК</w:t>
            </w:r>
            <w:r>
              <w:rPr>
                <w:rFonts w:ascii="Times New Roman CYR" w:hAnsi="Times New Roman CYR"/>
                <w:color w:val="000000"/>
                <w:vertAlign w:val="subscript"/>
              </w:rPr>
              <w:t>5</w:t>
            </w:r>
            <w:r>
              <w:rPr>
                <w:rFonts w:ascii="Times New Roman CYR" w:hAnsi="Times New Roman CYR"/>
                <w:color w:val="000000"/>
              </w:rPr>
              <w:t xml:space="preserve"> </w:t>
            </w:r>
            <w:r>
              <w:rPr>
                <w:rFonts w:ascii="Times New Roman CYR" w:hAnsi="Times New Roman CYR"/>
              </w:rPr>
              <w:t xml:space="preserve">- </w:t>
            </w:r>
          </w:p>
        </w:tc>
        <w:tc>
          <w:tcPr>
            <w:tcW w:w="7796" w:type="dxa"/>
            <w:tcBorders>
              <w:top w:val="nil"/>
              <w:left w:val="nil"/>
              <w:bottom w:val="nil"/>
            </w:tcBorders>
          </w:tcPr>
          <w:p w:rsidR="000A6478" w:rsidRDefault="000A6478" w:rsidP="00B86A21">
            <w:pPr>
              <w:pStyle w:val="4"/>
              <w:rPr>
                <w:rFonts w:ascii="Times New Roman CYR" w:hAnsi="Times New Roman CYR"/>
              </w:rPr>
            </w:pPr>
            <w:r>
              <w:rPr>
                <w:rFonts w:ascii="Times New Roman CYR" w:hAnsi="Times New Roman CYR"/>
              </w:rPr>
              <w:t>Биохимическое поглощение кислорода</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СПАВ -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Синтетические поверхностно-активные вещества</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rPr>
                <w:rFonts w:ascii="Times New Roman CYR" w:hAnsi="Times New Roman CYR"/>
              </w:rPr>
              <w:t xml:space="preserve">БРЛС - </w:t>
            </w:r>
          </w:p>
        </w:tc>
        <w:tc>
          <w:tcPr>
            <w:tcW w:w="7796" w:type="dxa"/>
            <w:tcBorders>
              <w:top w:val="nil"/>
              <w:left w:val="nil"/>
              <w:bottom w:val="nil"/>
            </w:tcBorders>
          </w:tcPr>
          <w:p w:rsidR="000A6478" w:rsidRDefault="000A6478" w:rsidP="00B86A21">
            <w:pPr>
              <w:spacing w:line="360" w:lineRule="auto"/>
              <w:jc w:val="both"/>
              <w:rPr>
                <w:rFonts w:ascii="Times New Roman CYR" w:hAnsi="Times New Roman CYR"/>
                <w:sz w:val="28"/>
              </w:rPr>
            </w:pPr>
            <w:r>
              <w:rPr>
                <w:rFonts w:ascii="Times New Roman CYR" w:hAnsi="Times New Roman CYR"/>
                <w:sz w:val="28"/>
              </w:rPr>
              <w:t>Береговая радиолокационная станция</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rPr>
                <w:rFonts w:ascii="Times New Roman CYR" w:hAnsi="Times New Roman CYR"/>
              </w:rPr>
            </w:pPr>
            <w:r>
              <w:t>ПДК</w:t>
            </w:r>
            <w:r>
              <w:rPr>
                <w:vertAlign w:val="subscript"/>
              </w:rPr>
              <w:t>м/р</w:t>
            </w:r>
            <w:r>
              <w:t xml:space="preserve"> - </w:t>
            </w:r>
          </w:p>
        </w:tc>
        <w:tc>
          <w:tcPr>
            <w:tcW w:w="7796" w:type="dxa"/>
            <w:tcBorders>
              <w:top w:val="nil"/>
              <w:left w:val="nil"/>
              <w:bottom w:val="nil"/>
            </w:tcBorders>
          </w:tcPr>
          <w:p w:rsidR="000A6478" w:rsidRDefault="000A6478" w:rsidP="00B86A21">
            <w:pPr>
              <w:spacing w:line="360" w:lineRule="auto"/>
              <w:rPr>
                <w:rFonts w:ascii="Times New Roman CYR" w:hAnsi="Times New Roman CYR"/>
                <w:sz w:val="28"/>
              </w:rPr>
            </w:pPr>
            <w:r>
              <w:rPr>
                <w:rFonts w:ascii="Times New Roman CYR" w:hAnsi="Times New Roman CYR"/>
                <w:color w:val="000000"/>
                <w:sz w:val="28"/>
              </w:rPr>
              <w:t>Максимально-разовая пре</w:t>
            </w:r>
            <w:r>
              <w:rPr>
                <w:rFonts w:ascii="Times New Roman CYR" w:hAnsi="Times New Roman CYR"/>
                <w:sz w:val="28"/>
              </w:rPr>
              <w:t>дельно-допустимая концентрация</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t xml:space="preserve">ОВОС - </w:t>
            </w:r>
          </w:p>
        </w:tc>
        <w:tc>
          <w:tcPr>
            <w:tcW w:w="7796" w:type="dxa"/>
            <w:tcBorders>
              <w:top w:val="nil"/>
              <w:left w:val="nil"/>
              <w:bottom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t>Оценка воздействия на окружающую среду</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t xml:space="preserve">ГОСТ - </w:t>
            </w:r>
          </w:p>
        </w:tc>
        <w:tc>
          <w:tcPr>
            <w:tcW w:w="7796" w:type="dxa"/>
            <w:tcBorders>
              <w:top w:val="nil"/>
              <w:left w:val="nil"/>
              <w:bottom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t>Государственный стандарт</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t>С</w:t>
            </w:r>
            <w:r>
              <w:rPr>
                <w:caps/>
              </w:rPr>
              <w:t>н</w:t>
            </w:r>
            <w:r>
              <w:t xml:space="preserve">иП </w:t>
            </w:r>
            <w:r>
              <w:lastRenderedPageBreak/>
              <w:t xml:space="preserve">- </w:t>
            </w:r>
          </w:p>
        </w:tc>
        <w:tc>
          <w:tcPr>
            <w:tcW w:w="7796" w:type="dxa"/>
            <w:tcBorders>
              <w:top w:val="nil"/>
              <w:left w:val="nil"/>
              <w:bottom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lastRenderedPageBreak/>
              <w:t>Строительные нормы и правила</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lastRenderedPageBreak/>
              <w:t xml:space="preserve">СанПиН - </w:t>
            </w:r>
          </w:p>
        </w:tc>
        <w:tc>
          <w:tcPr>
            <w:tcW w:w="7796" w:type="dxa"/>
            <w:tcBorders>
              <w:top w:val="nil"/>
              <w:left w:val="nil"/>
              <w:bottom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t>Санитарные правила и нормы</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t xml:space="preserve">ГСН - </w:t>
            </w:r>
          </w:p>
        </w:tc>
        <w:tc>
          <w:tcPr>
            <w:tcW w:w="7796" w:type="dxa"/>
            <w:tcBorders>
              <w:top w:val="nil"/>
              <w:left w:val="nil"/>
              <w:bottom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t>Государственные строительные нормы</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rPr>
                <w:color w:val="000000"/>
                <w:spacing w:val="1"/>
              </w:rPr>
              <w:t xml:space="preserve">НИИ - </w:t>
            </w:r>
          </w:p>
        </w:tc>
        <w:tc>
          <w:tcPr>
            <w:tcW w:w="7796" w:type="dxa"/>
            <w:tcBorders>
              <w:top w:val="nil"/>
              <w:left w:val="nil"/>
              <w:bottom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t>Научно-исследовательский институт</w:t>
            </w:r>
          </w:p>
        </w:tc>
      </w:tr>
      <w:tr w:rsidR="000A6478" w:rsidTr="00B86A21">
        <w:tblPrEx>
          <w:tblCellMar>
            <w:top w:w="0" w:type="dxa"/>
            <w:bottom w:w="0" w:type="dxa"/>
          </w:tblCellMar>
        </w:tblPrEx>
        <w:tc>
          <w:tcPr>
            <w:tcW w:w="2410" w:type="dxa"/>
            <w:tcBorders>
              <w:top w:val="nil"/>
              <w:bottom w:val="nil"/>
              <w:right w:val="nil"/>
            </w:tcBorders>
          </w:tcPr>
          <w:p w:rsidR="000A6478" w:rsidRDefault="000A6478" w:rsidP="00B86A21">
            <w:pPr>
              <w:pStyle w:val="1"/>
            </w:pPr>
            <w:r>
              <w:rPr>
                <w:color w:val="000000"/>
              </w:rPr>
              <w:t xml:space="preserve">ПЗА - </w:t>
            </w:r>
          </w:p>
        </w:tc>
        <w:tc>
          <w:tcPr>
            <w:tcW w:w="7796" w:type="dxa"/>
            <w:tcBorders>
              <w:top w:val="nil"/>
              <w:left w:val="nil"/>
            </w:tcBorders>
          </w:tcPr>
          <w:p w:rsidR="000A6478" w:rsidRDefault="000A6478" w:rsidP="00B86A21">
            <w:pPr>
              <w:spacing w:line="360" w:lineRule="auto"/>
              <w:rPr>
                <w:rFonts w:ascii="Times New Roman CYR" w:hAnsi="Times New Roman CYR"/>
                <w:color w:val="000000"/>
                <w:sz w:val="28"/>
              </w:rPr>
            </w:pPr>
            <w:r>
              <w:rPr>
                <w:rFonts w:ascii="Times New Roman CYR" w:hAnsi="Times New Roman CYR"/>
                <w:color w:val="000000"/>
                <w:sz w:val="28"/>
              </w:rPr>
              <w:t>Потенциал загрязнения атмосферы</w:t>
            </w:r>
          </w:p>
        </w:tc>
      </w:tr>
    </w:tbl>
    <w:p w:rsidR="000A6478" w:rsidRDefault="000A6478" w:rsidP="000A6478">
      <w:pPr>
        <w:pStyle w:val="afffffff6"/>
        <w:spacing w:line="360" w:lineRule="auto"/>
        <w:rPr>
          <w:rFonts w:ascii="Times New Roman CYR" w:hAnsi="Times New Roman CYR"/>
          <w:b w:val="0"/>
          <w:caps/>
        </w:rPr>
      </w:pPr>
    </w:p>
    <w:p w:rsidR="000A6478" w:rsidRDefault="000A6478" w:rsidP="000A6478">
      <w:pPr>
        <w:pStyle w:val="afffffff6"/>
        <w:spacing w:line="360" w:lineRule="auto"/>
        <w:rPr>
          <w:rFonts w:ascii="Times New Roman CYR" w:hAnsi="Times New Roman CYR"/>
          <w:b w:val="0"/>
        </w:rPr>
      </w:pPr>
    </w:p>
    <w:p w:rsidR="00ED245E" w:rsidRDefault="00ED245E"/>
    <w:p w:rsidR="000A6478" w:rsidRDefault="000A6478"/>
    <w:p w:rsidR="000A6478" w:rsidRDefault="000A6478"/>
    <w:p w:rsidR="000A6478" w:rsidRDefault="000A6478"/>
    <w:p w:rsidR="000A6478" w:rsidRDefault="000A6478"/>
    <w:p w:rsidR="000A6478" w:rsidRDefault="000A6478"/>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Выводы</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Диссертация является научно-исследовательской работой, в которой впервые дано решение научно-практической задачи разработки полуавтоматизированной системы оценки геоэкологической адаптивности ПХТС и практической ее реализации на примере приморской территории бассейна Григорьевского лимана. Выводы диссертационного исследования можно сгруппировать по трем основным направлениям: теоретические основы геоэкологической адаптивности ПХТС; методические подходы к оценке геоэкологической адаптивности ПХТС; региональные аспекты оценки геоэкологической адаптивности ПХТС приморской территории бассейна Григорьевского лимана.</w:t>
      </w:r>
    </w:p>
    <w:p w:rsidR="000A6478" w:rsidRPr="000A6478" w:rsidRDefault="000A6478" w:rsidP="000A6478">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 </w:t>
      </w:r>
    </w:p>
    <w:p w:rsidR="000A6478" w:rsidRPr="000A6478" w:rsidRDefault="000A6478" w:rsidP="000A6478">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Теоретические</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 В настоящее время термин «адаптация» приобретает общенаучную значимость. Понятия «адаптация» (adapto - приспособляю), «коадаптация» (coadaptatio) как и  "sustainability", первоначально возникли в биологии и отражали различные стороны процесса приспособления организмов друг к другу и  к окружающей среде. В стратегии устойчивого развития (sustainable development) применяется термин «коэволюция». В географических науках активно используются такие понятия как адаптивная география, адаптивно-ландшафтное земледелие (или ландшафтно-контурная система земледелия), коадаптация, коадаптивная парадигма природопользования.</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 Основным понятием диссертационной работы принимается понятие </w:t>
      </w:r>
      <w:r w:rsidRPr="000A6478">
        <w:rPr>
          <w:rFonts w:ascii="Verdana" w:eastAsia="Times New Roman" w:hAnsi="Verdana" w:cs="Times New Roman"/>
          <w:b/>
          <w:bCs/>
          <w:color w:val="000000"/>
          <w:sz w:val="15"/>
          <w:szCs w:val="15"/>
          <w:lang w:eastAsia="ru-RU"/>
        </w:rPr>
        <w:t>«геоэкологическая адаптивность», </w:t>
      </w:r>
      <w:r w:rsidRPr="000A6478">
        <w:rPr>
          <w:rFonts w:ascii="Verdana" w:eastAsia="Times New Roman" w:hAnsi="Verdana" w:cs="Times New Roman"/>
          <w:color w:val="000000"/>
          <w:sz w:val="15"/>
          <w:szCs w:val="15"/>
          <w:lang w:eastAsia="ru-RU"/>
        </w:rPr>
        <w:t> под которым понимается совместимость, согласованность хозяйственной и природной подсистем в пространственном аспекте в пределах ПХТС, а также всей ПХТС с окружающей средой. </w:t>
      </w:r>
      <w:r w:rsidRPr="000A6478">
        <w:rPr>
          <w:rFonts w:ascii="Verdana" w:eastAsia="Times New Roman" w:hAnsi="Verdana" w:cs="Times New Roman"/>
          <w:b/>
          <w:bCs/>
          <w:color w:val="000000"/>
          <w:sz w:val="15"/>
          <w:szCs w:val="15"/>
          <w:lang w:eastAsia="ru-RU"/>
        </w:rPr>
        <w:t>Адаптивность</w:t>
      </w:r>
      <w:r w:rsidRPr="000A6478">
        <w:rPr>
          <w:rFonts w:ascii="Verdana" w:eastAsia="Times New Roman" w:hAnsi="Verdana" w:cs="Times New Roman"/>
          <w:color w:val="000000"/>
          <w:sz w:val="15"/>
          <w:szCs w:val="15"/>
          <w:lang w:eastAsia="ru-RU"/>
        </w:rPr>
        <w:t> – это существующий результат совместимости, согласованности хозяйственной подсистемы с природной, т.е. сложившаяся в пространстве структура, которая характеризует разную степень адаптивности. Впервые вводится понятие «</w:t>
      </w:r>
      <w:r w:rsidRPr="000A6478">
        <w:rPr>
          <w:rFonts w:ascii="Verdana" w:eastAsia="Times New Roman" w:hAnsi="Verdana" w:cs="Times New Roman"/>
          <w:b/>
          <w:bCs/>
          <w:color w:val="000000"/>
          <w:sz w:val="15"/>
          <w:szCs w:val="15"/>
          <w:lang w:eastAsia="ru-RU"/>
        </w:rPr>
        <w:t>степень геоэкологической адаптивности», </w:t>
      </w:r>
      <w:r w:rsidRPr="000A6478">
        <w:rPr>
          <w:rFonts w:ascii="Verdana" w:eastAsia="Times New Roman" w:hAnsi="Verdana" w:cs="Times New Roman"/>
          <w:color w:val="000000"/>
          <w:sz w:val="15"/>
          <w:szCs w:val="15"/>
          <w:lang w:eastAsia="ru-RU"/>
        </w:rPr>
        <w:t>под которым понимается количественный или качественный показатель, который отражает реальный уровень совместимости, согласованности ПХТС в заданном пространственно-временном интервале и определяемый по формуле:</w:t>
      </w:r>
    </w:p>
    <w:p w:rsidR="000A6478" w:rsidRPr="000A6478" w:rsidRDefault="000A6478" w:rsidP="000A6478">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0A6478">
        <w:rPr>
          <w:rFonts w:ascii="Verdana" w:eastAsia="Times New Roman" w:hAnsi="Verdana" w:cs="Times New Roman"/>
          <w:noProof/>
          <w:color w:val="000000"/>
          <w:sz w:val="15"/>
          <w:szCs w:val="15"/>
          <w:lang w:eastAsia="ru-RU"/>
        </w:rPr>
        <mc:AlternateContent>
          <mc:Choice Requires="wps">
            <w:drawing>
              <wp:inline distT="0" distB="0" distL="0" distR="0" wp14:anchorId="529BE211" wp14:editId="413C7513">
                <wp:extent cx="1978660" cy="340995"/>
                <wp:effectExtent l="0" t="0" r="0" b="0"/>
                <wp:docPr id="4" name="AutoShape 5" descr="C:\Users\pdmitruk\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8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C:\Users\pdmitruk\AppData\Local\Temp\msohtmlclip1\01\clip_image002.png" style="width:155.8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Je7QIAAAcGAAAOAAAAZHJzL2Uyb0RvYy54bWysVF1vmzAUfZ+0/2D5nQAp+QCVVGk+pknd&#10;VqntG9LkgAFrYHu2E9JN+++7NkmatC/TNh4sf3HuOfce3+ubfdugHVWaCZ7icBBgRHkuCsarFD89&#10;rr0pRtoQXpBGcJriZ6rxzez9u+tOJnQoatEUVCEA4TrpZIprY2Ti+zqvaUv0QEjK4bAUqiUGlqry&#10;C0U6QG8bfxgEY78TqpBK5FRr2F32h3jm8MuS5uZLWWpqUJNi4GbcqNy4saM/uyZJpYisWX6gQf6C&#10;RUsYh6AnqCUxBG0VewPVslwJLUozyEXri7JkOXUaQE0YvFLzUBNJnRZIjpanNOn/B5t/3t0rxIoU&#10;Rxhx0kKJ5lsjXGQ0wqigOod0LZLsSUOVM1m0zKjtt2wupRWZ3YmcNNkjbWXWalGbtskbJsMsCDM7&#10;+cpaUtEgGA4kr2y2O6kTCPog75XNl5YA8E0jLhY14RWdawk1AycBm+OWUqKrKSlAdmgh/AsMu9CA&#10;hjbdJ1EAfwL8XS32pWptDMgy2ruSP59KTvcG5bAZxpPpeAzOyOHsKgrieORCkOT4t1TafKCiRXaS&#10;YgX0HDrZ3Wlj2ZDkeMUG42LNmsbZquEXG3Cx34HY8Ks9syycS37GQbyarqaRFw3HKy8Klktvvl5E&#10;3ngdTkbLq+VisQx/2bhhlNSsKCi3YY6ODaM/c8Th7fReO3lWi4YVFs5S0qraLBqFdgRezNp9h4Sc&#10;XfMvabgkgJZXksJhFNwOY289nk68aB2NvHgSTL0gjG/jcRDF0XJ9KemOcfrvklCX4ng0HLkqnZF+&#10;pS1w31ttJAGHQ09qWJvi6ekSSawFV7xwpTWENf38LBWW/ksqoNzHQjvDWo/29t+I4hn8qgTYCZwH&#10;3RMmtVA/MOqgE6VYf98SRTFqPnLwfBxGkW1dbhGNJkNYqPOTzfkJ4TlApdhg1E8Xpm93W6lYVUOk&#10;0CWGC/vOS+YsbN9Qz+rwuqDbOCWHzmhf+vna3Xrp37PfAAAA//8DAFBLAwQUAAYACAAAACEAd+Px&#10;RN0AAAAEAQAADwAAAGRycy9kb3ducmV2LnhtbEyPQUvDQBCF70L/wzIFL2I3sVglzaRIQSwiFFPt&#10;eZudJsHsbJrdJvHfu/Wil4HHe7z3TboaTSN66lxtGSGeRSCIC6trLhE+ds+3jyCcV6xVY5kQvsnB&#10;KptcpSrRduB36nNfilDCLlEIlfdtIqUrKjLKzWxLHLyj7YzyQXal1J0aQrlp5F0ULaRRNYeFSrW0&#10;rqj4ys8GYSi2/X739iK3N/uN5dPmtM4/XxGvp+PTEoSn0f+F4YIf0CELTAd7Zu1EgxAe8b83ePM4&#10;XoA4INzPH0BmqfwPn/0AAAD//wMAUEsBAi0AFAAGAAgAAAAhALaDOJL+AAAA4QEAABMAAAAAAAAA&#10;AAAAAAAAAAAAAFtDb250ZW50X1R5cGVzXS54bWxQSwECLQAUAAYACAAAACEAOP0h/9YAAACUAQAA&#10;CwAAAAAAAAAAAAAAAAAvAQAAX3JlbHMvLnJlbHNQSwECLQAUAAYACAAAACEAHRmSXu0CAAAHBgAA&#10;DgAAAAAAAAAAAAAAAAAuAgAAZHJzL2Uyb0RvYy54bWxQSwECLQAUAAYACAAAACEAd+PxRN0AAAAE&#10;AQAADwAAAAAAAAAAAAAAAABHBQAAZHJzL2Rvd25yZXYueG1sUEsFBgAAAAAEAAQA8wAAAFEGAAAA&#10;AA==&#10;" filled="f" stroked="f">
                <o:lock v:ext="edit" aspectratio="t"/>
                <w10:anchorlock/>
              </v:rect>
            </w:pict>
          </mc:Fallback>
        </mc:AlternateContent>
      </w:r>
      <w:r w:rsidRPr="000A6478">
        <w:rPr>
          <w:rFonts w:ascii="Verdana" w:eastAsia="Times New Roman" w:hAnsi="Verdana" w:cs="Times New Roman"/>
          <w:color w:val="000000"/>
          <w:sz w:val="15"/>
          <w:szCs w:val="15"/>
          <w:lang w:eastAsia="ru-RU"/>
        </w:rPr>
        <w:t>,</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где </w:t>
      </w:r>
      <w:r w:rsidRPr="000A6478">
        <w:rPr>
          <w:rFonts w:ascii="Verdana" w:eastAsia="Times New Roman" w:hAnsi="Verdana" w:cs="Times New Roman"/>
          <w:noProof/>
          <w:color w:val="000000"/>
          <w:sz w:val="15"/>
          <w:szCs w:val="15"/>
          <w:lang w:eastAsia="ru-RU"/>
        </w:rPr>
        <mc:AlternateContent>
          <mc:Choice Requires="wps">
            <w:drawing>
              <wp:inline distT="0" distB="0" distL="0" distR="0" wp14:anchorId="6BAB9FFA" wp14:editId="32251E13">
                <wp:extent cx="340995" cy="259080"/>
                <wp:effectExtent l="0" t="0" r="0" b="0"/>
                <wp:docPr id="3" name="AutoShape 6" descr="C:\Users\pdmitruk\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C:\Users\pdmitruk\AppData\Local\Temp\msohtmlclip1\01\clip_image004.png" style="width:26.8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a67wIAAAYGAAAOAAAAZHJzL2Uyb0RvYy54bWysVE1v2zAMvQ/YfxB0d2ynzoeNOkUax8OA&#10;bivQ9hZgUGzZFmZLmqTE6Yb991HKR5P2MmzzQZBE+fGRfOT1za5r0ZYqzQRPcTgIMKK8ECXjdYqf&#10;HnNvipE2hJekFZym+JlqfDN7/+66lwkdika0JVUIQLhOepnixhiZ+L4uGtoRPRCScjBWQnXEwFHV&#10;fqlID+hd6w+DYOz3QpVSiYJqDbfZ3ohnDr+qaGG+VJWmBrUpBm7Grcqta7v6s2uS1IrIhhUHGuQv&#10;WHSEcXB6gsqIIWij2BuojhVKaFGZQSE6X1QVK6iLAaIJg1fRPDREUhcLJEfLU5r0/4MtPm/vFWJl&#10;iq8w4qSDEs03RjjPaIxRSXUB6VokqycNVV7JsmNGbb6t5lLaIFd3oiDt6pF2ctVp0ZiuLVomw1UQ&#10;ruzmK+tITYMgGkhe22z3Uifg9EHeK5svLQHgm0ZcLBrCazrXEmoGSgI2xyulRN9QUkLYoYXwLzDs&#10;QQMaWvefRAn8CfB3tdhVqrM+IMto50r+fCo53RlUwOVVFMTxCKMCTMNRHEydJHySHH+WSpsPVHTI&#10;blKsgJ0DJ9s7bSwZkhyfWF9c5KxtnapafnEBD/c34Bp+tTZLwonkZxzEy+lyGnnRcLz0oiDLvHm+&#10;iLxxHk5G2VW2WGThL+s3jJKGlSXl1s1RsGH0Z4I4tM5eaifJatGy0sJZSlrV60Wr0JZAw+TucykH&#10;y8sz/5KGSwLE8iqkcBgFt8PYy8fTiRfl0ciLJ8HUC8L4Nh4HURxl+WVId4zTfw8J9SmOR8ORq9IZ&#10;6VexBe57GxtJQOAwklrWpXh6ekQSq8AlL11pDWHtfn+WCkv/JRVQ7mOhnV6tRPfqX4vyGeSqBMgJ&#10;RhIMT9g0Qv3AqIdBlGL9fUMUxaj9yEHycRhFdnK5QzSaDOGgzi3rcwvhBUCl2GC03y7MftptpGJ1&#10;A55ClxgubJtXzEnYttCe1aG5YNi4SA6D0Tb6+dm9ehnfs98AAAD//wMAUEsDBBQABgAIAAAAIQAW&#10;GzAG2wAAAAMBAAAPAAAAZHJzL2Rvd25yZXYueG1sTI9PS8NAEMXvgt9hGcGL2I3/S8ykSEEsIhRT&#10;7XmbHZNgdjbNbpP47R296GXg8R7v/SZbTK5VA/Wh8YxwMUtAEZfeNlwhvG0ez+egQjRsTeuZEL4o&#10;wCI/PspMav3IrzQUsVJSwiE1CHWMXap1KGtyJsx8Ryzeh++diSL7StvejFLuWn2ZJLfamYZloTYd&#10;LWsqP4uDQxjL9bDdvDzp9dl25Xm/2i+L92fE05Pp4R5UpCn+heEHX9AhF6adP7ANqkWQR+LvFe/m&#10;6g7UDuE6mYPOM/2fPf8GAAD//wMAUEsBAi0AFAAGAAgAAAAhALaDOJL+AAAA4QEAABMAAAAAAAAA&#10;AAAAAAAAAAAAAFtDb250ZW50X1R5cGVzXS54bWxQSwECLQAUAAYACAAAACEAOP0h/9YAAACUAQAA&#10;CwAAAAAAAAAAAAAAAAAvAQAAX3JlbHMvLnJlbHNQSwECLQAUAAYACAAAACEA8Fsmuu8CAAAGBgAA&#10;DgAAAAAAAAAAAAAAAAAuAgAAZHJzL2Uyb0RvYy54bWxQSwECLQAUAAYACAAAACEAFhswBtsAAAAD&#10;AQAADwAAAAAAAAAAAAAAAABJBQAAZHJzL2Rvd25yZXYueG1sUEsFBgAAAAAEAAQA8wAAAFEGAAAA&#10;AA==&#10;" filled="f" stroked="f">
                <o:lock v:ext="edit" aspectratio="t"/>
                <w10:anchorlock/>
              </v:rect>
            </w:pict>
          </mc:Fallback>
        </mc:AlternateContent>
      </w:r>
      <w:r w:rsidRPr="000A6478">
        <w:rPr>
          <w:rFonts w:ascii="Verdana" w:eastAsia="Times New Roman" w:hAnsi="Verdana" w:cs="Times New Roman"/>
          <w:color w:val="000000"/>
          <w:sz w:val="15"/>
          <w:szCs w:val="15"/>
          <w:lang w:eastAsia="ru-RU"/>
        </w:rPr>
        <w:t>- степень геоэкологической адаптивности ПХТС; </w:t>
      </w:r>
      <w:r w:rsidRPr="000A6478">
        <w:rPr>
          <w:rFonts w:ascii="Verdana" w:eastAsia="Times New Roman" w:hAnsi="Verdana" w:cs="Times New Roman"/>
          <w:noProof/>
          <w:color w:val="000000"/>
          <w:sz w:val="15"/>
          <w:szCs w:val="15"/>
          <w:lang w:eastAsia="ru-RU"/>
        </w:rPr>
        <mc:AlternateContent>
          <mc:Choice Requires="wps">
            <w:drawing>
              <wp:inline distT="0" distB="0" distL="0" distR="0" wp14:anchorId="54FF9A3D" wp14:editId="6CCD001B">
                <wp:extent cx="340995" cy="340995"/>
                <wp:effectExtent l="0" t="0" r="0" b="0"/>
                <wp:docPr id="2" name="AutoShape 7" descr="C:\Users\pdmitruk\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C:\Users\pdmitruk\AppData\Local\Temp\msohtmlclip1\01\clip_image006.png" style="width:26.8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t6gIAAAYGAAAOAAAAZHJzL2Uyb0RvYy54bWysVE1v2zAMvQ/YfxB0d/xR58NGnSJN4mFA&#10;txVoewswKLYcC7MlTVLidMP++yg5SZP2MmzzQZBE+fGRfOT1zb5t0I4qzQTPcDgIMKK8ECXjmww/&#10;PebeBCNtCC9JIzjN8DPV+Gb6/t11J1MaiVo0JVUIQLhOO5nh2hiZ+r4uatoSPRCScjBWQrXEwFFt&#10;/FKRDtDbxo+CYOR3QpVSiYJqDbeL3oinDr+qaGG+VJWmBjUZBm7Grcqta7v602uSbhSRNSsONMhf&#10;sGgJ4+D0BLUghqCtYm+gWlYooUVlBoVofVFVrKAuBogmDF5F81ATSV0skBwtT2nS/w+2+Ly7V4iV&#10;GY4w4qSFEs22RjjPaIxRSXUB6ZqnqycNVV7JsmVGbb+tZlLaIFd3oiDN6pG2ctVqUZu2KRomw1UQ&#10;ruzmK2vJhkKhBpJvbLY7qVNw+iDvlc2XlgDwTSMu5jXhGzrTEmoGSgI2xyulRFdTUkLYoYXwLzDs&#10;QQMaWnefRAn8CfB3tdhXqrU+IMto70r+fCo53RtUwOVVHCTJEKMCTIe99UDS489SafOBihbZTYYV&#10;sHPgZHenTf/0+MT64iJnTQP3JG34xQVg9jfgGn61NkvCieRnEiTLyXISe3E0WnpxsFh4s3wee6M8&#10;HA8XV4v5fBH+sn7DOK1ZWVJu3RwFG8Z/JohD6/RSO0lWi4aVFs5S0mqznjcK7Qg0TO4+l3KwvDzz&#10;L2m4fEEsr0IKozi4jRIvH03GXpzHQy8ZBxMvCJPbZBTESbzIL0O6Y5z+e0ioy3AyjIauSmekX8UW&#10;uO9tbCQFgcNIalib4cnpEUmtApe8dKU1hDX9/iwVlv5LKqDcx0I7vVqJ9upfi/IZ5KoEyAlGEgxP&#10;2NRC/cCog0GUYf19SxTFqPnIQfJJGMd2crlDPBxHcFDnlvW5hfACoDJsMOq3c9NPu61UbFODp9Al&#10;hgvb5hVzErYt1LM6NBcMGxfJYTDaRj8/u1cv43v6GwAA//8DAFBLAwQUAAYACAAAACEAjEPcddoA&#10;AAADAQAADwAAAGRycy9kb3ducmV2LnhtbEyPT0vDQBDF74LfYRnBi9iNin+I2RQpiEWEYqo9T7Nj&#10;EszOptltEr+9Uz3oZR7DG977TTafXKsG6kPj2cDFLAFFXHrbcGXgbf14fgcqRGSLrWcy8EUB5vnx&#10;UYap9SO/0lDESkkIhxQN1DF2qdahrMlhmPmOWLwP3zuMsvaVtj2OEu5afZkkN9phw9JQY0eLmsrP&#10;Yu8MjOVq2KxfnvTqbLP0vFvuFsX7szGnJ9PDPahIU/w7hgO+oEMuTFu/ZxtUa0AeiT9TvOurW1Db&#10;X9V5pv+z598AAAD//wMAUEsBAi0AFAAGAAgAAAAhALaDOJL+AAAA4QEAABMAAAAAAAAAAAAAAAAA&#10;AAAAAFtDb250ZW50X1R5cGVzXS54bWxQSwECLQAUAAYACAAAACEAOP0h/9YAAACUAQAACwAAAAAA&#10;AAAAAAAAAAAvAQAAX3JlbHMvLnJlbHNQSwECLQAUAAYACAAAACEAJTwfreoCAAAGBgAADgAAAAAA&#10;AAAAAAAAAAAuAgAAZHJzL2Uyb0RvYy54bWxQSwECLQAUAAYACAAAACEAjEPcddoAAAADAQAADwAA&#10;AAAAAAAAAAAAAABEBQAAZHJzL2Rvd25yZXYueG1sUEsFBgAAAAAEAAQA8wAAAEsGAAAAAA==&#10;" filled="f" stroked="f">
                <o:lock v:ext="edit" aspectratio="t"/>
                <w10:anchorlock/>
              </v:rect>
            </w:pict>
          </mc:Fallback>
        </mc:AlternateContent>
      </w:r>
      <w:r w:rsidRPr="000A6478">
        <w:rPr>
          <w:rFonts w:ascii="Verdana" w:eastAsia="Times New Roman" w:hAnsi="Verdana" w:cs="Times New Roman"/>
          <w:color w:val="000000"/>
          <w:sz w:val="15"/>
          <w:szCs w:val="15"/>
          <w:lang w:eastAsia="ru-RU"/>
        </w:rPr>
        <w:t>- степень геоэкологической адаптивности ПХТС по компонентной структуре ландшафта; </w:t>
      </w:r>
      <w:r w:rsidRPr="000A6478">
        <w:rPr>
          <w:rFonts w:ascii="Verdana" w:eastAsia="Times New Roman" w:hAnsi="Verdana" w:cs="Times New Roman"/>
          <w:i/>
          <w:iCs/>
          <w:color w:val="000000"/>
          <w:sz w:val="15"/>
          <w:szCs w:val="15"/>
          <w:lang w:eastAsia="ru-RU"/>
        </w:rPr>
        <w:t>Р</w:t>
      </w:r>
      <w:r w:rsidRPr="000A6478">
        <w:rPr>
          <w:rFonts w:ascii="Verdana" w:eastAsia="Times New Roman" w:hAnsi="Verdana" w:cs="Times New Roman"/>
          <w:color w:val="000000"/>
          <w:sz w:val="15"/>
          <w:szCs w:val="15"/>
          <w:lang w:eastAsia="ru-RU"/>
        </w:rPr>
        <w:t> – потенциал самоочищения ландшафта в зависимости от рельефа; </w:t>
      </w:r>
      <w:r w:rsidRPr="000A6478">
        <w:rPr>
          <w:rFonts w:ascii="Verdana" w:eastAsia="Times New Roman" w:hAnsi="Verdana" w:cs="Times New Roman"/>
          <w:noProof/>
          <w:color w:val="000000"/>
          <w:sz w:val="15"/>
          <w:szCs w:val="15"/>
          <w:lang w:eastAsia="ru-RU"/>
        </w:rPr>
        <mc:AlternateContent>
          <mc:Choice Requires="wps">
            <w:drawing>
              <wp:inline distT="0" distB="0" distL="0" distR="0" wp14:anchorId="0F8A05DF" wp14:editId="3D0FEB71">
                <wp:extent cx="546100" cy="231775"/>
                <wp:effectExtent l="0" t="0" r="0" b="0"/>
                <wp:docPr id="8" name="AutoShape 8" descr="C:\Users\pdmitruk\AppData\Local\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1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C:\Users\pdmitruk\AppData\Local\Temp\msohtmlclip1\01\clip_image008.png" style="width:43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7AIAAAYGAAAOAAAAZHJzL2Uyb0RvYy54bWysVE1v2zAMvQ/YfxB0d2ynzoeNOkWaj2FA&#10;txVoezMwKLZsC7MlTVLidMP++yg5SZP2MmzzQZAo+fGRfOT1zb5t0I4qzQRPcTgIMKI8FwXjVYqf&#10;HtfeFCNtCC9IIzhN8TPV+Gb2/t11JxM6FLVoCqoQgHCddDLFtTEy8X2d17QleiAk5XBZCtUSA0dV&#10;+YUiHaC3jT8MgrHfCVVIJXKqNViX/SWeOfyypLn5UpaaGtSkGLgZtyq3buzqz65JUikia5YfaJC/&#10;YNESxsHpCWpJDEFbxd5AtSxXQovSDHLR+qIsWU5dDBBNGLyK5qEmkrpYIDlantKk/x9s/nl3rxAr&#10;UgyF4qSFEs23RjjPCEwF1Tmka5FkTxqqnMmiZUZtv2VzKW2Q2Z3ISZM90lZmrRa1aZu8YTLMgjCz&#10;m6+sJRUNgulA8spmu5M6AacP8l7ZfGkJAN804mJRE17RuZZQM1ASsDmalBJdTUkBYYcWwr/AsAcN&#10;aGjTfRIF8CfA39ViX6rW+oAso70r+fOp5HRvUA7GUTQOAxBGDlfDq3AyGTkPJDn+LJU2H6hokd2k&#10;WAE7B052d9pYMiQ5PrG+uFizpnGqaviFAR72FnANv9o7S8KJ5GccxKvpahp50XC88qJgufTm60Xk&#10;jdfhZLS8Wi4Wy/CX9RtGSc2KgnLr5ijYMPozQRxap5faSbJaNKywcJaSVtVm0Si0I9Awa/cdEnL2&#10;zL+k4ZIAsbwKKRxGwe0w9tbj6cSL1tHIiyfB1AvC+DYeB1EcLdeXId0xTv89JNSlOB4NR65KZ6Rf&#10;xRa4721sJAGBw0hqWAs9cXpEEqvAFS9caQ1hTb8/S4Wl/5IKKPex0E6vVqK9+jeieAa5KgFyAuXB&#10;8IRNLdQPjDoYRCnW37dEUYyajxwkH4dRZCeXO0SjyRAO6vxmc35DeA5QKTYY9duF6afdVipW1eAp&#10;dInhwrZ5yZyEbQv1rA7NBcPGRXIYjLbRz8/u1cv4nv0GAAD//wMAUEsDBBQABgAIAAAAIQAcod2T&#10;2wAAAAMBAAAPAAAAZHJzL2Rvd25yZXYueG1sTI9BS8NAEIXvQv/DMgUvYjdVDCXNppSCWEQoTW3P&#10;2+yYBLOzaXabxH/v6EUvDx5veO+bdDXaRvTY+dqRgvksAoFUOFNTqeD98Hy/AOGDJqMbR6jgCz2s&#10;sslNqhPjBtpjn4dScAn5RCuoQmgTKX1RodV+5lokzj5cZ3Vg25XSdHrgctvIhyiKpdU18UKlW9xU&#10;WHzmV6tgKHb96fD2Ind3p62jy/ayyY+vSt1Ox/USRMAx/B3DDz6jQ8ZMZ3cl40WjgB8Jv8rZImZ3&#10;VvAYP4HMUvmfPfsGAAD//wMAUEsBAi0AFAAGAAgAAAAhALaDOJL+AAAA4QEAABMAAAAAAAAAAAAA&#10;AAAAAAAAAFtDb250ZW50X1R5cGVzXS54bWxQSwECLQAUAAYACAAAACEAOP0h/9YAAACUAQAACwAA&#10;AAAAAAAAAAAAAAAvAQAAX3JlbHMvLnJlbHNQSwECLQAUAAYACAAAACEATXDv+uwCAAAGBgAADgAA&#10;AAAAAAAAAAAAAAAuAgAAZHJzL2Uyb0RvYy54bWxQSwECLQAUAAYACAAAACEAHKHdk9sAAAADAQAA&#10;DwAAAAAAAAAAAAAAAABGBQAAZHJzL2Rvd25yZXYueG1sUEsFBgAAAAAEAAQA8wAAAE4GAAAAAA==&#10;" filled="f" stroked="f">
                <o:lock v:ext="edit" aspectratio="t"/>
                <w10:anchorlock/>
              </v:rect>
            </w:pict>
          </mc:Fallback>
        </mc:AlternateContent>
      </w:r>
      <w:r w:rsidRPr="000A6478">
        <w:rPr>
          <w:rFonts w:ascii="Verdana" w:eastAsia="Times New Roman" w:hAnsi="Verdana" w:cs="Times New Roman"/>
          <w:color w:val="000000"/>
          <w:sz w:val="15"/>
          <w:szCs w:val="15"/>
          <w:lang w:eastAsia="ru-RU"/>
        </w:rPr>
        <w:t>- нормативные ограничения (водоохранные и санитарно-защитные зоны).</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Количество критериев оценки может увеличиваться в зависимости от уровня знаний.</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 Теоретические основы геоэкологической адаптивности ПХТС, рассматриваются  исходя из понимания целостности ПХТС; базируются на представлении предмета геоэкологии, решающего вопросы совместимости природы и общества; на ландшафтном подходе, а также на активно развивающейся коадаптивной парадигме природопользования.</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 Дополнена генетическая классификация ПХТС на уровне типов, классов, подклассов и видов.  Типы ПХТС устанавливаются в зависимости от степени и направленности хозяйственного воздействия. Класс хозяйственных структур определен категорией земель, в соответствии с ведомственной принадлежностью, хозяйственным (функциональным), правовым режимом использования. Выделены следующие классы ПХТС: сельскохозяйственный, селитебный, промышленный, военный, транспортный, энергетический, средообразующий. Классы ПХТС  в зависимости от основного целевого назначения земель, направленности хозяйственного использования разбиваются на подклассы. Определение видов ПХТС происходит в соответствии с функциональной однородностью природопользования, обусловленной технологией антропогенного воздействия на природную подсистему.</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 Оценка геоэкологической адаптивности ПХТС  опирается на существующую нормативно-правовую базу, и проводится посредством учета режима природопользования в пределах так называемых зон экологических ограничений (буферных зон): санитарно-защитных, водоохранных зон и др.</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 В оценке степени геоэкологической адаптивности ПХТС особую актуальность имеют приморские территории в силу того, что они представляют собой сложно организованные экотоны со своими природными, хозяйственными и экологическими особенностями. Эти территории отличаются высокой интенсивностью, многофакторностью и противоречивостью хозяйственного использования. В ландшафтном отношении приморские территории характеризуются высокой контрастностью, динамичностью, повышенным биологическим и ландшафтным разнообразием. И как следствие, высокой степенью развития экологических проблем, поэтому приморская территория бассейна Григорьевского лимана и была выбрана нами для реализации разработанной методики оценки геоэкологической адаптивности ПХТС.</w:t>
      </w:r>
    </w:p>
    <w:p w:rsidR="000A6478" w:rsidRPr="000A6478" w:rsidRDefault="000A6478" w:rsidP="000A6478">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 </w:t>
      </w:r>
    </w:p>
    <w:p w:rsidR="000A6478" w:rsidRPr="000A6478" w:rsidRDefault="000A6478" w:rsidP="000A6478">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Методические</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1.Полуавтоматизированная система оценки геоэкологической адаптивности ПХТС проводилась с использованием ГИС-пакета Mapinfo, а также дополнительно Surfer, Іdrіsі, РСRaster и стандартного набора офисных программ. Оценка геоэкологической адаптивности ПХТС осуществлялась в масштабе 1:25000, с использованием следующих электронных карт: генетико-морфологической структуры ландшафта; цифровой модели рельефа (производная от нее карта линий тока); хозяйственной подсистемы (землепользования); природно-хозяйственных территориальных систем; геоэкологической адаптивности ПХТС по компонентной структуре ландшафта относительно существующих видов природопользования (сельскохозяйственного, селитебного, промышленного, транспортного и др.); потенциала самоочищения ландшафта в зависимости от рельефа; нормативных ограничений природопользования.</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 Впервые разработана методика полуавтоматизированной системы оценки геоэкологической адаптивности ПХТС. Методика представляет собой систему, включающую пространственную (картографическую) и атрибутивную (тематическую) базы данных и реализацию оценки посредством выполнения следующих блоков: геоэкологической адаптивности ПХТС по компонентной структуре ландшафта; потенциала самоочищения ландшафта в зависимости отрельефа; нормативных ограничений природопользования; комплексной геоэкологической адаптивности ПХТС.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v  Впервые разработана методика оценки геоэкологической адаптивности ПХТС по компонентной структуре ландшафта. Методика сводится к</w:t>
      </w:r>
      <w:r w:rsidRPr="000A6478">
        <w:rPr>
          <w:rFonts w:ascii="Verdana" w:eastAsia="Times New Roman" w:hAnsi="Verdana" w:cs="Times New Roman"/>
          <w:b/>
          <w:bCs/>
          <w:color w:val="000000"/>
          <w:sz w:val="15"/>
          <w:szCs w:val="15"/>
          <w:lang w:eastAsia="ru-RU"/>
        </w:rPr>
        <w:t> </w:t>
      </w:r>
      <w:r w:rsidRPr="000A6478">
        <w:rPr>
          <w:rFonts w:ascii="Verdana" w:eastAsia="Times New Roman" w:hAnsi="Verdana" w:cs="Times New Roman"/>
          <w:color w:val="000000"/>
          <w:sz w:val="15"/>
          <w:szCs w:val="15"/>
          <w:lang w:eastAsia="ru-RU"/>
        </w:rPr>
        <w:t>оценке геоэкологической адаптивности хозяйственной и природной подсистем в пределах объектов существующих видов природопользования и состоит в учете степени соответствия свойств компонентов и структуры ландшафта существующим в данном регионе видам природопользования. Этапы оценки следующие:  характеристика свойств компонентов ландшафтных выделов (ОТЕ) и выбор показателей для дальнейшей оценки; оценка отдельных показателей свойств компонентов ландшафтных выделов в пределах ОТЕ при условии потенциального использования ландшафтных контуров под сельскохозяйственный, селитебный, промышленный, транспортный и др. виды природопользования, выраженная в баллах; интегрированная оценка показателей свойств компонентов ландшафтных выделов в пределах ОТЕ при условии потенциального использования ландшафтных контуров под те же виды природопользования, выраженная в баллах; оценка геоэкологической адаптивности ПХТС по компонентной структуре ландшафта относительно  существующих видов природопользования (сельскохозяйственного, селитебного, промышленного, транспортного и др.).</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  Итогом полуавтоматизированной системы оценки является электронная карта комплексной геоэкологической адаптивности ПХТС. На базе электронной карты комплексной геоэкологической адаптивности ПХТС разрабатываются рекомендации направленные на повышение степени адаптивности, соответствующие критериям устойчивого развития территории.</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 </w:t>
      </w:r>
    </w:p>
    <w:p w:rsidR="000A6478" w:rsidRPr="000A6478" w:rsidRDefault="000A6478" w:rsidP="000A6478">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Региональные</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     Впервые, для приморской территории бассейна Григорьевского лимана в М1 : 25 000, составлены с использованием ГИС-технологий электронные карты: цифровая модель рельефа и производная от нее карта линий тока; генетико-морфологической структуры ландшафта (в том числе, геологическая и почвенная карты); хозяйственной подсистемы; природно-хозяйственных территориальных систем.</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     Ландшафты исследуемой территории характеризуются достаточно сложной структурой и разнообразием, что предопределяет различные виды природопользования. На ландшафтной карте выделен один степной тип ландшафта и 2 подтипа – среднестепные и южностепные причерноморские степи, а также 36 урочищ и подурочищ.</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     Впервые составлена для приморской территории бассейна Григорьевского лимана электронная карта ПХТС на основе проведенной классификации ПХТС с выделением типов, классов, подклассов, видов.</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  В пределах приморской территории бассейна Григорьевского лимана проведен анализ уровня загрязнения атмосферного воздуха, вод лимана и прилегающей акватории Черного моря, почв. В загрязнении атмосферного воздуха наблюдаются превышения ПДК</w:t>
      </w:r>
      <w:r w:rsidRPr="000A6478">
        <w:rPr>
          <w:rFonts w:ascii="Verdana" w:eastAsia="Times New Roman" w:hAnsi="Verdana" w:cs="Times New Roman"/>
          <w:color w:val="000000"/>
          <w:sz w:val="15"/>
          <w:szCs w:val="15"/>
          <w:vertAlign w:val="subscript"/>
          <w:lang w:eastAsia="ru-RU"/>
        </w:rPr>
        <w:t>м/р. </w:t>
      </w:r>
      <w:r w:rsidRPr="000A6478">
        <w:rPr>
          <w:rFonts w:ascii="Verdana" w:eastAsia="Times New Roman" w:hAnsi="Verdana" w:cs="Times New Roman"/>
          <w:color w:val="000000"/>
          <w:sz w:val="15"/>
          <w:szCs w:val="15"/>
          <w:lang w:eastAsia="ru-RU"/>
        </w:rPr>
        <w:t> по пыли карбамида, двуокиси азота, сернистому ангидриду, аммиаку, бензолу и окиси углерода; в водах Григорьевского лимана – по окислам азота, литию, фосфору, нитратах и взвешенным веществах. Характерно поднятие уровня грунтовых вод первого водоносного горизонта на водоразделах до 6-5 м, на склонах – до 4 м. Основные загрязнители почв – цинк, хром.</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  Дана медико-географическая характеристика приморской территории бассейна Григорьевского лимана на основании анализа данных по заболеваемости органов здравоохранения: Одесской областной больницы, Коминтерновской районной больницы, Сычавской, Новобелярской, Черноморской, Первомайской больниц. Население приморской территории бассейна Григорьевского лимана выделяется повышенной степень заболеваемости по сравнению с Коминтерновским районом и Одесской областью, что во многом определяется экологическим состоянием территории. Наиболее остро стоит проблема болезней органов дыхания и системы кровообращения.</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  Впервые для  приморской территории бассейна Григорьевского лимана составлены электронные карты: геоэкологической адаптивности ПХТС по компонентной структуре ландшафта относительно существующих видов природопользования (сельскохозяйственного, селитебного, промышленного, транспортного); потенциала самоочищения ландшафта в зависимости от рельефа; нормативных ограничений природопользования; комплексной геоэкологической адаптивности ПХТС.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  Впервые на основании разработанной автором методики проведена полуавтоматизированная оценкагеоэкологической адаптивности ПХТС приморской территории бассейна Григорьевского лимана: территории с высокой геоэкологической адаптивностью ПХТС занимают площадь 62,2 кв.км (30,9 %); со средней – 40,2 кв.км (20 %); с низкой – 87,3 кв.км (43,4 %); с очень низкой – 6,3 кв.км (3,1 %); с неудовлетворительной – 5,2 кв.км (2,6 %). Полученная оценка базируется на полуавтоматизированной оценке геоэкологической адаптивности ПХТС по компонентной структуре ландшафта, а также нормативных ограничениях и соответствует экологическому состоянию и качеству здоровья населения.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v Впервые на основании разработанной автором методики проведена полуавтоматизированная оценка геоэкологической адаптивности ПХТС по компонентной структуре ландшафта приморской территории бассейна Григорьевского лимана:</w:t>
      </w:r>
      <w:r w:rsidRPr="000A6478">
        <w:rPr>
          <w:rFonts w:ascii="Verdana" w:eastAsia="Times New Roman" w:hAnsi="Verdana" w:cs="Times New Roman"/>
          <w:b/>
          <w:bCs/>
          <w:color w:val="000000"/>
          <w:sz w:val="15"/>
          <w:szCs w:val="15"/>
          <w:lang w:eastAsia="ru-RU"/>
        </w:rPr>
        <w:t> </w:t>
      </w:r>
      <w:r w:rsidRPr="000A6478">
        <w:rPr>
          <w:rFonts w:ascii="Verdana" w:eastAsia="Times New Roman" w:hAnsi="Verdana" w:cs="Times New Roman"/>
          <w:color w:val="000000"/>
          <w:sz w:val="15"/>
          <w:szCs w:val="15"/>
          <w:lang w:eastAsia="ru-RU"/>
        </w:rPr>
        <w:t>территории с высокой адаптивностью по компонентной структуре ландшафта занимают площадь 117,4 кв.км (58,3 %); со средней –  72,3 кв.км (36 %); с низкой – 11,5кв.км (5,7 %).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  Полученные результаты оценки степени геоэкологической адаптивности ПХТС приморской территории бассейна Григорьевского лимана согласуются с результатами анализа экологического состояния и медико-географической характеристикой территории.</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  Впервые на основе оценки геоэкологической адаптивности ПХТС для приморской территории бассейна Григорьевского лимана  составлена электронная карта рекомендаций по повышению степени геоэкологической адаптивности. Разработанные рекомендации сгруппированы по 17 направлениям.</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 СПИСОК ИСПОЛЬЗОВАННОЙ ЛИТЕРАТУРЫ</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1.  </w:t>
      </w:r>
      <w:r w:rsidRPr="000A6478">
        <w:rPr>
          <w:rFonts w:ascii="Verdana" w:eastAsia="Times New Roman" w:hAnsi="Verdana" w:cs="Times New Roman"/>
          <w:i/>
          <w:iCs/>
          <w:color w:val="000000"/>
          <w:sz w:val="15"/>
          <w:szCs w:val="15"/>
          <w:lang w:eastAsia="ru-RU"/>
        </w:rPr>
        <w:t>Алаев Э.Б., Чадаева Н.В.</w:t>
      </w:r>
      <w:r w:rsidRPr="000A6478">
        <w:rPr>
          <w:rFonts w:ascii="Verdana" w:eastAsia="Times New Roman" w:hAnsi="Verdana" w:cs="Times New Roman"/>
          <w:color w:val="000000"/>
          <w:sz w:val="15"/>
          <w:szCs w:val="15"/>
          <w:lang w:eastAsia="ru-RU"/>
        </w:rPr>
        <w:t>  Вопросы управления и решение их географической наукой. // Вопросы географии. Сб. 109. – М.: Мысль, 1978. – С. 61-80.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2.  </w:t>
      </w:r>
      <w:r w:rsidRPr="000A6478">
        <w:rPr>
          <w:rFonts w:ascii="Verdana" w:eastAsia="Times New Roman" w:hAnsi="Verdana" w:cs="Times New Roman"/>
          <w:i/>
          <w:iCs/>
          <w:color w:val="000000"/>
          <w:sz w:val="15"/>
          <w:szCs w:val="15"/>
          <w:lang w:eastAsia="ru-RU"/>
        </w:rPr>
        <w:t>Алисов Б.П.</w:t>
      </w:r>
      <w:r w:rsidRPr="000A6478">
        <w:rPr>
          <w:rFonts w:ascii="Verdana" w:eastAsia="Times New Roman" w:hAnsi="Verdana" w:cs="Times New Roman"/>
          <w:color w:val="000000"/>
          <w:sz w:val="15"/>
          <w:szCs w:val="15"/>
          <w:lang w:eastAsia="ru-RU"/>
        </w:rPr>
        <w:t> Климатические области и районы СССР. – М.: ОГИЗ, 1947. – 210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3.  </w:t>
      </w:r>
      <w:r w:rsidRPr="000A6478">
        <w:rPr>
          <w:rFonts w:ascii="Verdana" w:eastAsia="Times New Roman" w:hAnsi="Verdana" w:cs="Times New Roman"/>
          <w:i/>
          <w:iCs/>
          <w:color w:val="000000"/>
          <w:sz w:val="15"/>
          <w:szCs w:val="15"/>
          <w:lang w:eastAsia="ru-RU"/>
        </w:rPr>
        <w:t>Анучин В.А. </w:t>
      </w:r>
      <w:r w:rsidRPr="000A6478">
        <w:rPr>
          <w:rFonts w:ascii="Verdana" w:eastAsia="Times New Roman" w:hAnsi="Verdana" w:cs="Times New Roman"/>
          <w:color w:val="000000"/>
          <w:sz w:val="15"/>
          <w:szCs w:val="15"/>
          <w:lang w:eastAsia="ru-RU"/>
        </w:rPr>
        <w:t>Основы природопользования (теоретический аспект). – М.: Мысль, 1978. – 293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4.  </w:t>
      </w:r>
      <w:r w:rsidRPr="000A6478">
        <w:rPr>
          <w:rFonts w:ascii="Verdana" w:eastAsia="Times New Roman" w:hAnsi="Verdana" w:cs="Times New Roman"/>
          <w:i/>
          <w:iCs/>
          <w:color w:val="000000"/>
          <w:sz w:val="15"/>
          <w:szCs w:val="15"/>
          <w:lang w:eastAsia="ru-RU"/>
        </w:rPr>
        <w:t>Анучин В.А.</w:t>
      </w:r>
      <w:r w:rsidRPr="000A6478">
        <w:rPr>
          <w:rFonts w:ascii="Verdana" w:eastAsia="Times New Roman" w:hAnsi="Verdana" w:cs="Times New Roman"/>
          <w:color w:val="000000"/>
          <w:sz w:val="15"/>
          <w:szCs w:val="15"/>
          <w:lang w:eastAsia="ru-RU"/>
        </w:rPr>
        <w:t> Географический фактор в развитии общества. – М.: Мысль, 1982. – 334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5.   </w:t>
      </w:r>
      <w:r w:rsidRPr="000A6478">
        <w:rPr>
          <w:rFonts w:ascii="Verdana" w:eastAsia="Times New Roman" w:hAnsi="Verdana" w:cs="Times New Roman"/>
          <w:i/>
          <w:iCs/>
          <w:color w:val="000000"/>
          <w:sz w:val="15"/>
          <w:szCs w:val="15"/>
          <w:lang w:eastAsia="ru-RU"/>
        </w:rPr>
        <w:t>Арманд Д.Л.</w:t>
      </w:r>
      <w:r w:rsidRPr="000A6478">
        <w:rPr>
          <w:rFonts w:ascii="Verdana" w:eastAsia="Times New Roman" w:hAnsi="Verdana" w:cs="Times New Roman"/>
          <w:color w:val="000000"/>
          <w:sz w:val="15"/>
          <w:szCs w:val="15"/>
          <w:lang w:eastAsia="ru-RU"/>
        </w:rPr>
        <w:t> Наука о ландшафте. – М.: Мысль, 1975. – 287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6.  </w:t>
      </w:r>
      <w:r w:rsidRPr="000A6478">
        <w:rPr>
          <w:rFonts w:ascii="Verdana" w:eastAsia="Times New Roman" w:hAnsi="Verdana" w:cs="Times New Roman"/>
          <w:i/>
          <w:iCs/>
          <w:color w:val="000000"/>
          <w:sz w:val="15"/>
          <w:szCs w:val="15"/>
          <w:lang w:eastAsia="ru-RU"/>
        </w:rPr>
        <w:t>Безуглая Э.Ю. </w:t>
      </w:r>
      <w:r w:rsidRPr="000A6478">
        <w:rPr>
          <w:rFonts w:ascii="Verdana" w:eastAsia="Times New Roman" w:hAnsi="Verdana" w:cs="Times New Roman"/>
          <w:color w:val="000000"/>
          <w:sz w:val="15"/>
          <w:szCs w:val="15"/>
          <w:lang w:eastAsia="ru-RU"/>
        </w:rPr>
        <w:t>Метеорологический потенциал и климатические особенности загрязнения воздуха городов. – Л.: Гидрометеоиздат, 1980. – 183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7.  </w:t>
      </w:r>
      <w:r w:rsidRPr="000A6478">
        <w:rPr>
          <w:rFonts w:ascii="Verdana" w:eastAsia="Times New Roman" w:hAnsi="Verdana" w:cs="Times New Roman"/>
          <w:i/>
          <w:iCs/>
          <w:color w:val="000000"/>
          <w:sz w:val="15"/>
          <w:szCs w:val="15"/>
          <w:lang w:eastAsia="ru-RU"/>
        </w:rPr>
        <w:t>Берлянт А.М., Верещака Т.В., Лютый А.А. </w:t>
      </w:r>
      <w:r w:rsidRPr="000A6478">
        <w:rPr>
          <w:rFonts w:ascii="Verdana" w:eastAsia="Times New Roman" w:hAnsi="Verdana" w:cs="Times New Roman"/>
          <w:color w:val="000000"/>
          <w:sz w:val="15"/>
          <w:szCs w:val="15"/>
          <w:lang w:eastAsia="ru-RU"/>
        </w:rPr>
        <w:t>Концепция создания классификатора объектов картографирования геоинформационных систем  //  Геодезия и картография. – 1993. – № 11. – С. 50-54.</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8.  </w:t>
      </w:r>
      <w:r w:rsidRPr="000A6478">
        <w:rPr>
          <w:rFonts w:ascii="Verdana" w:eastAsia="Times New Roman" w:hAnsi="Verdana" w:cs="Times New Roman"/>
          <w:i/>
          <w:iCs/>
          <w:color w:val="000000"/>
          <w:sz w:val="15"/>
          <w:szCs w:val="15"/>
          <w:lang w:eastAsia="ru-RU"/>
        </w:rPr>
        <w:t>Берлянт А.М., Капралов Е.Г., Кравцова В.И.</w:t>
      </w:r>
      <w:r w:rsidRPr="000A6478">
        <w:rPr>
          <w:rFonts w:ascii="Verdana" w:eastAsia="Times New Roman" w:hAnsi="Verdana" w:cs="Times New Roman"/>
          <w:color w:val="000000"/>
          <w:sz w:val="15"/>
          <w:szCs w:val="15"/>
          <w:lang w:eastAsia="ru-RU"/>
        </w:rPr>
        <w:t> Цифровое тематическое картографирование в университетах России // Весн. Моск. ун-та. Сер. 5. География. – 1995. – № 6. – С. 60-67.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9.  </w:t>
      </w:r>
      <w:r w:rsidRPr="000A6478">
        <w:rPr>
          <w:rFonts w:ascii="Verdana" w:eastAsia="Times New Roman" w:hAnsi="Verdana" w:cs="Times New Roman"/>
          <w:i/>
          <w:iCs/>
          <w:color w:val="000000"/>
          <w:sz w:val="15"/>
          <w:szCs w:val="15"/>
          <w:lang w:eastAsia="ru-RU"/>
        </w:rPr>
        <w:t>Берлянт А.М., Ямашкин А.А., Моисеенко В.А.</w:t>
      </w:r>
      <w:r w:rsidRPr="000A6478">
        <w:rPr>
          <w:rFonts w:ascii="Verdana" w:eastAsia="Times New Roman" w:hAnsi="Verdana" w:cs="Times New Roman"/>
          <w:color w:val="000000"/>
          <w:sz w:val="15"/>
          <w:szCs w:val="15"/>
          <w:lang w:eastAsia="ru-RU"/>
        </w:rPr>
        <w:t> Использование ландшафтной карты в качестве базовой в региональной ГИС // ГИС-обозрение. – 1999. – № 3-4. – С. 18-21.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10.       </w:t>
      </w:r>
      <w:r w:rsidRPr="000A6478">
        <w:rPr>
          <w:rFonts w:ascii="Verdana" w:eastAsia="Times New Roman" w:hAnsi="Verdana" w:cs="Times New Roman"/>
          <w:i/>
          <w:iCs/>
          <w:color w:val="000000"/>
          <w:sz w:val="15"/>
          <w:szCs w:val="15"/>
          <w:lang w:eastAsia="ru-RU"/>
        </w:rPr>
        <w:t>Берлянт А.М. </w:t>
      </w:r>
      <w:r w:rsidRPr="000A6478">
        <w:rPr>
          <w:rFonts w:ascii="Verdana" w:eastAsia="Times New Roman" w:hAnsi="Verdana" w:cs="Times New Roman"/>
          <w:color w:val="000000"/>
          <w:sz w:val="15"/>
          <w:szCs w:val="15"/>
          <w:lang w:eastAsia="ru-RU"/>
        </w:rPr>
        <w:t>Проблемы геоинформационной терминологии. Цифровые и электронные геоизображения // Информационный бюллетень. – 1999. – №3 (20). – С. 6-8.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11.       </w:t>
      </w:r>
      <w:r w:rsidRPr="000A6478">
        <w:rPr>
          <w:rFonts w:ascii="Verdana" w:eastAsia="Times New Roman" w:hAnsi="Verdana" w:cs="Times New Roman"/>
          <w:i/>
          <w:iCs/>
          <w:color w:val="000000"/>
          <w:sz w:val="15"/>
          <w:szCs w:val="15"/>
          <w:lang w:eastAsia="ru-RU"/>
        </w:rPr>
        <w:t>Берлянт А.М.</w:t>
      </w:r>
      <w:r w:rsidRPr="000A6478">
        <w:rPr>
          <w:rFonts w:ascii="Verdana" w:eastAsia="Times New Roman" w:hAnsi="Verdana" w:cs="Times New Roman"/>
          <w:color w:val="000000"/>
          <w:sz w:val="15"/>
          <w:szCs w:val="15"/>
          <w:lang w:eastAsia="ru-RU"/>
        </w:rPr>
        <w:t> Картографический метод исследования природных явлений. –М., 1971. – 121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12.       </w:t>
      </w:r>
      <w:r w:rsidRPr="000A6478">
        <w:rPr>
          <w:rFonts w:ascii="Verdana" w:eastAsia="Times New Roman" w:hAnsi="Verdana" w:cs="Times New Roman"/>
          <w:i/>
          <w:iCs/>
          <w:color w:val="000000"/>
          <w:sz w:val="15"/>
          <w:szCs w:val="15"/>
          <w:lang w:eastAsia="ru-RU"/>
        </w:rPr>
        <w:t>Беручашвили Н.Л., Жучкова В.К.</w:t>
      </w:r>
      <w:r w:rsidRPr="000A6478">
        <w:rPr>
          <w:rFonts w:ascii="Verdana" w:eastAsia="Times New Roman" w:hAnsi="Verdana" w:cs="Times New Roman"/>
          <w:color w:val="000000"/>
          <w:sz w:val="15"/>
          <w:szCs w:val="15"/>
          <w:lang w:eastAsia="ru-RU"/>
        </w:rPr>
        <w:t> Методы комплексных физико-географических исследований. Учебник. – М.: Изд-во МГУ, 1997. – 320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13.       </w:t>
      </w:r>
      <w:r w:rsidRPr="000A6478">
        <w:rPr>
          <w:rFonts w:ascii="Verdana" w:eastAsia="Times New Roman" w:hAnsi="Verdana" w:cs="Times New Roman"/>
          <w:i/>
          <w:iCs/>
          <w:color w:val="000000"/>
          <w:sz w:val="15"/>
          <w:szCs w:val="15"/>
          <w:lang w:eastAsia="ru-RU"/>
        </w:rPr>
        <w:t>Беспамятнов Г.П. </w:t>
      </w:r>
      <w:r w:rsidRPr="000A6478">
        <w:rPr>
          <w:rFonts w:ascii="Verdana" w:eastAsia="Times New Roman" w:hAnsi="Verdana" w:cs="Times New Roman"/>
          <w:color w:val="000000"/>
          <w:sz w:val="15"/>
          <w:szCs w:val="15"/>
          <w:lang w:eastAsia="ru-RU"/>
        </w:rPr>
        <w:t>Предельно-допустимые концентрации химических веществ в окружающей среде. – Л., 1985. – 528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14.       </w:t>
      </w:r>
      <w:r w:rsidRPr="000A6478">
        <w:rPr>
          <w:rFonts w:ascii="Verdana" w:eastAsia="Times New Roman" w:hAnsi="Verdana" w:cs="Times New Roman"/>
          <w:i/>
          <w:iCs/>
          <w:color w:val="000000"/>
          <w:sz w:val="15"/>
          <w:szCs w:val="15"/>
          <w:lang w:eastAsia="ru-RU"/>
        </w:rPr>
        <w:t> Боков В.А., Лущик А.В.</w:t>
      </w:r>
      <w:r w:rsidRPr="000A6478">
        <w:rPr>
          <w:rFonts w:ascii="Verdana" w:eastAsia="Times New Roman" w:hAnsi="Verdana" w:cs="Times New Roman"/>
          <w:color w:val="000000"/>
          <w:sz w:val="15"/>
          <w:szCs w:val="15"/>
          <w:lang w:eastAsia="ru-RU"/>
        </w:rPr>
        <w:t> Основы экологической безопасности: Учебное пособие. – Симферополь: Сонат, 1998. – 224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15.       </w:t>
      </w:r>
      <w:r w:rsidRPr="000A6478">
        <w:rPr>
          <w:rFonts w:ascii="Verdana" w:eastAsia="Times New Roman" w:hAnsi="Verdana" w:cs="Times New Roman"/>
          <w:i/>
          <w:iCs/>
          <w:color w:val="000000"/>
          <w:sz w:val="15"/>
          <w:szCs w:val="15"/>
          <w:lang w:eastAsia="ru-RU"/>
        </w:rPr>
        <w:t>Бондарчук В.Г.</w:t>
      </w:r>
      <w:r w:rsidRPr="000A6478">
        <w:rPr>
          <w:rFonts w:ascii="Verdana" w:eastAsia="Times New Roman" w:hAnsi="Verdana" w:cs="Times New Roman"/>
          <w:color w:val="000000"/>
          <w:sz w:val="15"/>
          <w:szCs w:val="15"/>
          <w:lang w:eastAsia="ru-RU"/>
        </w:rPr>
        <w:t> Геологія України. – К.: Вид-во АН УРСР, 1959. – 832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       Водний кодекс України від 13.06.1995 // Відомості Верховної Ради України. –№ 24. – 1995. – Ст. 189.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17.       </w:t>
      </w:r>
      <w:r w:rsidRPr="000A6478">
        <w:rPr>
          <w:rFonts w:ascii="Verdana" w:eastAsia="Times New Roman" w:hAnsi="Verdana" w:cs="Times New Roman"/>
          <w:i/>
          <w:iCs/>
          <w:color w:val="000000"/>
          <w:sz w:val="15"/>
          <w:szCs w:val="15"/>
          <w:lang w:eastAsia="ru-RU"/>
        </w:rPr>
        <w:t>Волков С.Н., Конокотин Н.Г., Юнусов А.Г.</w:t>
      </w:r>
      <w:r w:rsidRPr="000A6478">
        <w:rPr>
          <w:rFonts w:ascii="Verdana" w:eastAsia="Times New Roman" w:hAnsi="Verdana" w:cs="Times New Roman"/>
          <w:color w:val="000000"/>
          <w:sz w:val="15"/>
          <w:szCs w:val="15"/>
          <w:lang w:eastAsia="ru-RU"/>
        </w:rPr>
        <w:t> Землеустроительное проектирование и организация землеустроительных работ: Учебник / Под ред. С.Н. Волкова– М.: Колос, 1998. – 462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18.       Вредные химические вещества. Неорганические соединения V-VIII групп: Справ. изд.. / А.Л. Бандман, Н.В. Волкова, Т.Д. Грехова и др.; Под ред. В.А.Филова и др.  – Л.: Химия, 1989. – 592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19.        Вредные химические вещества: Неорганические соединения І - ІV групп / А.Л. Бандман, Н.В. Волкова, Т.Д. Грехова и др.; Под ред. В.А. Филова и др. – Л.: Химия, 1988. – 512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20.       </w:t>
      </w:r>
      <w:r w:rsidRPr="000A6478">
        <w:rPr>
          <w:rFonts w:ascii="Verdana" w:eastAsia="Times New Roman" w:hAnsi="Verdana" w:cs="Times New Roman"/>
          <w:i/>
          <w:iCs/>
          <w:color w:val="000000"/>
          <w:sz w:val="15"/>
          <w:szCs w:val="15"/>
          <w:lang w:eastAsia="ru-RU"/>
        </w:rPr>
        <w:t>Гайдаров Б.М.</w:t>
      </w:r>
      <w:r w:rsidRPr="000A6478">
        <w:rPr>
          <w:rFonts w:ascii="Verdana" w:eastAsia="Times New Roman" w:hAnsi="Verdana" w:cs="Times New Roman"/>
          <w:color w:val="000000"/>
          <w:sz w:val="15"/>
          <w:szCs w:val="15"/>
          <w:lang w:eastAsia="ru-RU"/>
        </w:rPr>
        <w:t> Геоинформационные технологии и их использование для оптимизации природопользования // Причорноморський екологічний бюллетень. – 2004. – № 2 (12). – С. 218-224.</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21.       </w:t>
      </w:r>
      <w:r w:rsidRPr="000A6478">
        <w:rPr>
          <w:rFonts w:ascii="Verdana" w:eastAsia="Times New Roman" w:hAnsi="Verdana" w:cs="Times New Roman"/>
          <w:i/>
          <w:iCs/>
          <w:color w:val="000000"/>
          <w:sz w:val="15"/>
          <w:szCs w:val="15"/>
          <w:lang w:eastAsia="ru-RU"/>
        </w:rPr>
        <w:t>Галицкий В.И., Гриневецкий В.Т., Давидчук В.С.</w:t>
      </w:r>
      <w:r w:rsidRPr="000A6478">
        <w:rPr>
          <w:rFonts w:ascii="Verdana" w:eastAsia="Times New Roman" w:hAnsi="Verdana" w:cs="Times New Roman"/>
          <w:color w:val="000000"/>
          <w:sz w:val="15"/>
          <w:szCs w:val="15"/>
          <w:lang w:eastAsia="ru-RU"/>
        </w:rPr>
        <w:t> Изучение природно-территориальных комплексов для целей рационального природопользования // Комплексные географические исследования проблем рационального природопользования. –  К.: Наук. думка, 1984. – С. 11-29.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22.       Географическое обоснование экологических экспертиз / Под ред. Т.В. Звонковой. – М.: Изд. Моск. ун-та, 1985. – 208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23.       </w:t>
      </w:r>
      <w:r w:rsidRPr="000A6478">
        <w:rPr>
          <w:rFonts w:ascii="Verdana" w:eastAsia="Times New Roman" w:hAnsi="Verdana" w:cs="Times New Roman"/>
          <w:i/>
          <w:iCs/>
          <w:color w:val="000000"/>
          <w:sz w:val="15"/>
          <w:szCs w:val="15"/>
          <w:lang w:eastAsia="ru-RU"/>
        </w:rPr>
        <w:t>Георгиевский А.Б.</w:t>
      </w:r>
      <w:r w:rsidRPr="000A6478">
        <w:rPr>
          <w:rFonts w:ascii="Verdana" w:eastAsia="Times New Roman" w:hAnsi="Verdana" w:cs="Times New Roman"/>
          <w:color w:val="000000"/>
          <w:sz w:val="15"/>
          <w:szCs w:val="15"/>
          <w:lang w:eastAsia="ru-RU"/>
        </w:rPr>
        <w:t> Дарвинизм: Учеб. пособие для студентов биол. и хим. спец. пед. ин-тов. – М.: Просвещение, 1985. – 271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24.       </w:t>
      </w:r>
      <w:r w:rsidRPr="000A6478">
        <w:rPr>
          <w:rFonts w:ascii="Verdana" w:eastAsia="Times New Roman" w:hAnsi="Verdana" w:cs="Times New Roman"/>
          <w:i/>
          <w:iCs/>
          <w:color w:val="000000"/>
          <w:sz w:val="15"/>
          <w:szCs w:val="15"/>
          <w:lang w:eastAsia="ru-RU"/>
        </w:rPr>
        <w:t>Георгиевский А.Б.</w:t>
      </w:r>
      <w:r w:rsidRPr="000A6478">
        <w:rPr>
          <w:rFonts w:ascii="Verdana" w:eastAsia="Times New Roman" w:hAnsi="Verdana" w:cs="Times New Roman"/>
          <w:color w:val="000000"/>
          <w:sz w:val="15"/>
          <w:szCs w:val="15"/>
          <w:lang w:eastAsia="ru-RU"/>
        </w:rPr>
        <w:t> Эволюция адаптаций: Историко-методологическое исследование. – Л., 1989. – 328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25.       </w:t>
      </w:r>
      <w:r w:rsidRPr="000A6478">
        <w:rPr>
          <w:rFonts w:ascii="Verdana" w:eastAsia="Times New Roman" w:hAnsi="Verdana" w:cs="Times New Roman"/>
          <w:i/>
          <w:iCs/>
          <w:color w:val="000000"/>
          <w:sz w:val="15"/>
          <w:szCs w:val="15"/>
          <w:lang w:eastAsia="ru-RU"/>
        </w:rPr>
        <w:t>Георгиевский А.Б.</w:t>
      </w:r>
      <w:r w:rsidRPr="000A6478">
        <w:rPr>
          <w:rFonts w:ascii="Verdana" w:eastAsia="Times New Roman" w:hAnsi="Verdana" w:cs="Times New Roman"/>
          <w:color w:val="000000"/>
          <w:sz w:val="15"/>
          <w:szCs w:val="15"/>
          <w:lang w:eastAsia="ru-RU"/>
        </w:rPr>
        <w:t> Проблема переадаптации. Историко-критическое исследование. – Л.: Наука, 1974. – 214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26.       </w:t>
      </w:r>
      <w:r w:rsidRPr="000A6478">
        <w:rPr>
          <w:rFonts w:ascii="Verdana" w:eastAsia="Times New Roman" w:hAnsi="Verdana" w:cs="Times New Roman"/>
          <w:i/>
          <w:iCs/>
          <w:color w:val="000000"/>
          <w:sz w:val="15"/>
          <w:szCs w:val="15"/>
          <w:lang w:eastAsia="ru-RU"/>
        </w:rPr>
        <w:t>Геренчук К.И.</w:t>
      </w:r>
      <w:r w:rsidRPr="000A6478">
        <w:rPr>
          <w:rFonts w:ascii="Verdana" w:eastAsia="Times New Roman" w:hAnsi="Verdana" w:cs="Times New Roman"/>
          <w:color w:val="000000"/>
          <w:sz w:val="15"/>
          <w:szCs w:val="15"/>
          <w:lang w:eastAsia="ru-RU"/>
        </w:rPr>
        <w:t> Некоторые итоги и задачи географических исследований для оценки земли// Вопросы географии. Сб. 67. Географический и земельный кадастр. – М.: Мысль, 1965. – С. 24-31.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27.       Геоэкология. Научно-методическая книга по экологии / Под ред. В.А. Бокова, А.В. Ена, В.Г. Ена. – Сімферополь: Таврия, 1996. – 383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28.       Геоэкологические подходы к проектированию природно-технических систем / Под ред. Т.Д. Александровой, В.С. Преображенского, П.Г. Шищенко. – М.: Ин-т. геогр. АН СССР, 1985. – 235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29.       Геология шельфа УССР. Лиманы / Молодых И.И., Усенко В.П., Палатная Н.Н. и др. – К.: Наук. думка, 1984. – 176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30.       </w:t>
      </w:r>
      <w:r w:rsidRPr="000A6478">
        <w:rPr>
          <w:rFonts w:ascii="Verdana" w:eastAsia="Times New Roman" w:hAnsi="Verdana" w:cs="Times New Roman"/>
          <w:i/>
          <w:iCs/>
          <w:color w:val="000000"/>
          <w:sz w:val="15"/>
          <w:szCs w:val="15"/>
          <w:lang w:eastAsia="ru-RU"/>
        </w:rPr>
        <w:t>Горшков С.П.</w:t>
      </w:r>
      <w:r w:rsidRPr="000A6478">
        <w:rPr>
          <w:rFonts w:ascii="Verdana" w:eastAsia="Times New Roman" w:hAnsi="Verdana" w:cs="Times New Roman"/>
          <w:color w:val="000000"/>
          <w:sz w:val="15"/>
          <w:szCs w:val="15"/>
          <w:lang w:eastAsia="ru-RU"/>
        </w:rPr>
        <w:t> Геоэкология – новый уровень междисциплинарной интеграции. // Весн. Моск. ун-та. Сер. 5. Серія “Географія”. – 1997. –  № 3. – С. 8-11.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31.       </w:t>
      </w:r>
      <w:r w:rsidRPr="000A6478">
        <w:rPr>
          <w:rFonts w:ascii="Verdana" w:eastAsia="Times New Roman" w:hAnsi="Verdana" w:cs="Times New Roman"/>
          <w:i/>
          <w:iCs/>
          <w:color w:val="000000"/>
          <w:sz w:val="15"/>
          <w:szCs w:val="15"/>
          <w:lang w:eastAsia="ru-RU"/>
        </w:rPr>
        <w:t>Гродзинський М.Д., Верех О.Ю.</w:t>
      </w:r>
      <w:r w:rsidRPr="000A6478">
        <w:rPr>
          <w:rFonts w:ascii="Verdana" w:eastAsia="Times New Roman" w:hAnsi="Verdana" w:cs="Times New Roman"/>
          <w:color w:val="000000"/>
          <w:sz w:val="15"/>
          <w:szCs w:val="15"/>
          <w:lang w:eastAsia="ru-RU"/>
        </w:rPr>
        <w:t> Ландшафтно-функціональний підхід до раціональної організації території // Вісн. КДУ. Географія. 1987. Вип. 29. С. 11-15.</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32.       </w:t>
      </w:r>
      <w:r w:rsidRPr="000A6478">
        <w:rPr>
          <w:rFonts w:ascii="Verdana" w:eastAsia="Times New Roman" w:hAnsi="Verdana" w:cs="Times New Roman"/>
          <w:i/>
          <w:iCs/>
          <w:color w:val="000000"/>
          <w:sz w:val="15"/>
          <w:szCs w:val="15"/>
          <w:lang w:eastAsia="ru-RU"/>
        </w:rPr>
        <w:t>Гродзинский М.Д., Ковеза Г.П., Маринич О.М., Пристер Б.С., Швебс Г.І., Шищенко П.Г.</w:t>
      </w:r>
      <w:r w:rsidRPr="000A6478">
        <w:rPr>
          <w:rFonts w:ascii="Verdana" w:eastAsia="Times New Roman" w:hAnsi="Verdana" w:cs="Times New Roman"/>
          <w:color w:val="000000"/>
          <w:sz w:val="15"/>
          <w:szCs w:val="15"/>
          <w:lang w:eastAsia="ru-RU"/>
        </w:rPr>
        <w:t> Теоретичні та методичні аспекти аналізу агроландшафтів // Вісн. КДУ. Серія “Географія”. – 1993. – Вип.40. – С. 3– 13.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33.       </w:t>
      </w:r>
      <w:r w:rsidRPr="000A6478">
        <w:rPr>
          <w:rFonts w:ascii="Verdana" w:eastAsia="Times New Roman" w:hAnsi="Verdana" w:cs="Times New Roman"/>
          <w:i/>
          <w:iCs/>
          <w:color w:val="000000"/>
          <w:sz w:val="15"/>
          <w:szCs w:val="15"/>
          <w:lang w:eastAsia="ru-RU"/>
        </w:rPr>
        <w:t>Гродзинский М.Д.</w:t>
      </w:r>
      <w:r w:rsidRPr="000A6478">
        <w:rPr>
          <w:rFonts w:ascii="Verdana" w:eastAsia="Times New Roman" w:hAnsi="Verdana" w:cs="Times New Roman"/>
          <w:color w:val="000000"/>
          <w:sz w:val="15"/>
          <w:szCs w:val="15"/>
          <w:lang w:eastAsia="ru-RU"/>
        </w:rPr>
        <w:t> Стійкість геосистем до антропогенних навантажень. – К.: Лікей, 1995. – 233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34.       </w:t>
      </w:r>
      <w:r w:rsidRPr="000A6478">
        <w:rPr>
          <w:rFonts w:ascii="Verdana" w:eastAsia="Times New Roman" w:hAnsi="Verdana" w:cs="Times New Roman"/>
          <w:i/>
          <w:iCs/>
          <w:color w:val="000000"/>
          <w:sz w:val="15"/>
          <w:szCs w:val="15"/>
          <w:lang w:eastAsia="ru-RU"/>
        </w:rPr>
        <w:t>Гродзинський М.Д. </w:t>
      </w:r>
      <w:r w:rsidRPr="000A6478">
        <w:rPr>
          <w:rFonts w:ascii="Verdana" w:eastAsia="Times New Roman" w:hAnsi="Verdana" w:cs="Times New Roman"/>
          <w:color w:val="000000"/>
          <w:sz w:val="15"/>
          <w:szCs w:val="15"/>
          <w:lang w:eastAsia="ru-RU"/>
        </w:rPr>
        <w:t>Основи ландшафтної екології. – К.: Либідь, 1993. – 224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35.       </w:t>
      </w:r>
      <w:r w:rsidRPr="000A6478">
        <w:rPr>
          <w:rFonts w:ascii="Verdana" w:eastAsia="Times New Roman" w:hAnsi="Verdana" w:cs="Times New Roman"/>
          <w:i/>
          <w:iCs/>
          <w:color w:val="000000"/>
          <w:sz w:val="15"/>
          <w:szCs w:val="15"/>
          <w:lang w:eastAsia="ru-RU"/>
        </w:rPr>
        <w:t>Гузенко А.В.</w:t>
      </w:r>
      <w:r w:rsidRPr="000A6478">
        <w:rPr>
          <w:rFonts w:ascii="Verdana" w:eastAsia="Times New Roman" w:hAnsi="Verdana" w:cs="Times New Roman"/>
          <w:color w:val="000000"/>
          <w:sz w:val="15"/>
          <w:szCs w:val="15"/>
          <w:lang w:eastAsia="ru-RU"/>
        </w:rPr>
        <w:t> Изучение инженерно-геологических условий и устойчивости склонов  долины лимана Малый Аджалык для целей крупного портового строительства: Автореф. дис. … канд. геолог.-минерал. наук: 04.00.07 / Од. гос. ун-т. – Одесса, 1978. – 24с.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36.       </w:t>
      </w:r>
      <w:r w:rsidRPr="000A6478">
        <w:rPr>
          <w:rFonts w:ascii="Verdana" w:eastAsia="Times New Roman" w:hAnsi="Verdana" w:cs="Times New Roman"/>
          <w:i/>
          <w:iCs/>
          <w:color w:val="000000"/>
          <w:sz w:val="15"/>
          <w:szCs w:val="15"/>
          <w:lang w:eastAsia="ru-RU"/>
        </w:rPr>
        <w:t>Данилов-Данильян В.И., Лосев К.С.</w:t>
      </w:r>
      <w:r w:rsidRPr="000A6478">
        <w:rPr>
          <w:rFonts w:ascii="Verdana" w:eastAsia="Times New Roman" w:hAnsi="Verdana" w:cs="Times New Roman"/>
          <w:color w:val="000000"/>
          <w:sz w:val="15"/>
          <w:szCs w:val="15"/>
          <w:lang w:eastAsia="ru-RU"/>
        </w:rPr>
        <w:t> Экологический вызов и устойчивое развитие. – М.: Прогресс; Традиция, 2000. – 210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37.       </w:t>
      </w:r>
      <w:r w:rsidRPr="000A6478">
        <w:rPr>
          <w:rFonts w:ascii="Verdana" w:eastAsia="Times New Roman" w:hAnsi="Verdana" w:cs="Times New Roman"/>
          <w:i/>
          <w:iCs/>
          <w:color w:val="000000"/>
          <w:sz w:val="15"/>
          <w:szCs w:val="15"/>
          <w:lang w:eastAsia="ru-RU"/>
        </w:rPr>
        <w:t>Денисик Г.І.</w:t>
      </w:r>
      <w:r w:rsidRPr="000A6478">
        <w:rPr>
          <w:rFonts w:ascii="Verdana" w:eastAsia="Times New Roman" w:hAnsi="Verdana" w:cs="Times New Roman"/>
          <w:color w:val="000000"/>
          <w:sz w:val="15"/>
          <w:szCs w:val="15"/>
          <w:lang w:eastAsia="ru-RU"/>
        </w:rPr>
        <w:t> Антропогенне ландшафтознавство в Україні // Україна: географічні проблемі сталого розвитку. – К.: Вид-во географ. літ. “Обрій”, 2004. –  Т.1. – С.187-192.</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38.       ДБН Б.2.4-1-94. Планування і забудова сільських поселень. – К.: Міністерство України у справах будівництва і архітектури, 1994. – 94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39.       ДБН 360-92**. Містобудування. Планування і забудова міських і сільських поселень. – К., 2002. –  113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40.       ДБН A.2.2-1-2003. Склад і зміст матеріалів оцінки впливів на навколишнє середовище (ОВНС) при проектуванні і будівництві підприємств, будинків і споруд. Основні положення проектування. – Київ, 2004. – 23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41.       </w:t>
      </w:r>
      <w:r w:rsidRPr="000A6478">
        <w:rPr>
          <w:rFonts w:ascii="Verdana" w:eastAsia="Times New Roman" w:hAnsi="Verdana" w:cs="Times New Roman"/>
          <w:i/>
          <w:iCs/>
          <w:color w:val="000000"/>
          <w:sz w:val="15"/>
          <w:szCs w:val="15"/>
          <w:lang w:eastAsia="ru-RU"/>
        </w:rPr>
        <w:t>Дмитренко В.Л., Лавровский А.Б., Гайдамака Е.Н.</w:t>
      </w:r>
      <w:r w:rsidRPr="000A6478">
        <w:rPr>
          <w:rFonts w:ascii="Verdana" w:eastAsia="Times New Roman" w:hAnsi="Verdana" w:cs="Times New Roman"/>
          <w:color w:val="000000"/>
          <w:sz w:val="15"/>
          <w:szCs w:val="15"/>
          <w:lang w:eastAsia="ru-RU"/>
        </w:rPr>
        <w:t> Дифференцированные показатели потерь почвы от водной эрозии // Вісник Аграрної науки. – К.: Нива, 1993. – №6. – С. 37-41.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42.       </w:t>
      </w:r>
      <w:r w:rsidRPr="000A6478">
        <w:rPr>
          <w:rFonts w:ascii="Verdana" w:eastAsia="Times New Roman" w:hAnsi="Verdana" w:cs="Times New Roman"/>
          <w:i/>
          <w:iCs/>
          <w:color w:val="000000"/>
          <w:sz w:val="15"/>
          <w:szCs w:val="15"/>
          <w:lang w:eastAsia="ru-RU"/>
        </w:rPr>
        <w:t>Докучаев В.В.</w:t>
      </w:r>
      <w:r w:rsidRPr="000A6478">
        <w:rPr>
          <w:rFonts w:ascii="Verdana" w:eastAsia="Times New Roman" w:hAnsi="Verdana" w:cs="Times New Roman"/>
          <w:color w:val="000000"/>
          <w:sz w:val="15"/>
          <w:szCs w:val="15"/>
          <w:lang w:eastAsia="ru-RU"/>
        </w:rPr>
        <w:t> Материалы к оценке земель Ниже</w:t>
      </w:r>
      <w:r w:rsidRPr="000A6478">
        <w:rPr>
          <w:rFonts w:ascii="Verdana" w:eastAsia="Times New Roman" w:hAnsi="Verdana" w:cs="Times New Roman"/>
          <w:color w:val="000000"/>
          <w:sz w:val="15"/>
          <w:szCs w:val="15"/>
          <w:lang w:eastAsia="ru-RU"/>
        </w:rPr>
        <w:softHyphen/>
        <w:t>городской губернии. Соч. М.-Л.: Изд-во АН СССР, 1950. –  Т. 4.– С. 9 - 288.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43.       </w:t>
      </w:r>
      <w:r w:rsidRPr="000A6478">
        <w:rPr>
          <w:rFonts w:ascii="Verdana" w:eastAsia="Times New Roman" w:hAnsi="Verdana" w:cs="Times New Roman"/>
          <w:i/>
          <w:iCs/>
          <w:color w:val="000000"/>
          <w:sz w:val="15"/>
          <w:szCs w:val="15"/>
          <w:lang w:eastAsia="ru-RU"/>
        </w:rPr>
        <w:t>Дончева А.В., Марковская А.В., Чижова В.П., Эккель Б.М., Якушева И.А.</w:t>
      </w:r>
      <w:r w:rsidRPr="000A6478">
        <w:rPr>
          <w:rFonts w:ascii="Verdana" w:eastAsia="Times New Roman" w:hAnsi="Verdana" w:cs="Times New Roman"/>
          <w:color w:val="000000"/>
          <w:sz w:val="15"/>
          <w:szCs w:val="15"/>
          <w:lang w:eastAsia="ru-RU"/>
        </w:rPr>
        <w:t> Методика выявления и районирования природно-хозяйственных конфликтов экологического значения на территории СССР // Вестник МГУ, сер. география. – 1989. – №2. – С. 8-18.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44.       </w:t>
      </w:r>
      <w:r w:rsidRPr="000A6478">
        <w:rPr>
          <w:rFonts w:ascii="Verdana" w:eastAsia="Times New Roman" w:hAnsi="Verdana" w:cs="Times New Roman"/>
          <w:i/>
          <w:iCs/>
          <w:color w:val="000000"/>
          <w:sz w:val="15"/>
          <w:szCs w:val="15"/>
          <w:lang w:eastAsia="ru-RU"/>
        </w:rPr>
        <w:t>Дончева А.В., Марковская А.В., Чижова В.П., Эккель Б.М., Якушева И.А.</w:t>
      </w:r>
      <w:r w:rsidRPr="000A6478">
        <w:rPr>
          <w:rFonts w:ascii="Verdana" w:eastAsia="Times New Roman" w:hAnsi="Verdana" w:cs="Times New Roman"/>
          <w:color w:val="000000"/>
          <w:sz w:val="15"/>
          <w:szCs w:val="15"/>
          <w:lang w:eastAsia="ru-RU"/>
        </w:rPr>
        <w:t> Типология и прогнозирование природно-хозяйственных конфликтов экологического значения // Географическое прогнозирование и охрана природы. – М.: Изд-во МГУ, 1990. – С. 128-145.</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45.       </w:t>
      </w:r>
      <w:r w:rsidRPr="000A6478">
        <w:rPr>
          <w:rFonts w:ascii="Verdana" w:eastAsia="Times New Roman" w:hAnsi="Verdana" w:cs="Times New Roman"/>
          <w:i/>
          <w:iCs/>
          <w:color w:val="000000"/>
          <w:sz w:val="15"/>
          <w:szCs w:val="15"/>
          <w:lang w:eastAsia="ru-RU"/>
        </w:rPr>
        <w:t>Доценко С.А.</w:t>
      </w:r>
      <w:r w:rsidRPr="000A6478">
        <w:rPr>
          <w:rFonts w:ascii="Verdana" w:eastAsia="Times New Roman" w:hAnsi="Verdana" w:cs="Times New Roman"/>
          <w:color w:val="000000"/>
          <w:sz w:val="15"/>
          <w:szCs w:val="15"/>
          <w:lang w:eastAsia="ru-RU"/>
        </w:rPr>
        <w:t> Изменчивость основных гидрологических характеристик Одесского региона Северо-западной части Черного моря. Дис. …канд. географ. наук. – Одесса,  2002. – 230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46.       </w:t>
      </w:r>
      <w:r w:rsidRPr="000A6478">
        <w:rPr>
          <w:rFonts w:ascii="Verdana" w:eastAsia="Times New Roman" w:hAnsi="Verdana" w:cs="Times New Roman"/>
          <w:i/>
          <w:iCs/>
          <w:color w:val="000000"/>
          <w:sz w:val="15"/>
          <w:szCs w:val="15"/>
          <w:lang w:eastAsia="ru-RU"/>
        </w:rPr>
        <w:t>Дьяконов К.Н.</w:t>
      </w:r>
      <w:r w:rsidRPr="000A6478">
        <w:rPr>
          <w:rFonts w:ascii="Verdana" w:eastAsia="Times New Roman" w:hAnsi="Verdana" w:cs="Times New Roman"/>
          <w:color w:val="000000"/>
          <w:sz w:val="15"/>
          <w:szCs w:val="15"/>
          <w:lang w:eastAsia="ru-RU"/>
        </w:rPr>
        <w:t> Становление концепции геотехнической системы // Вопросы географии. – 1978. –  № 108. – С. 54-63.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47.       </w:t>
      </w:r>
      <w:r w:rsidRPr="000A6478">
        <w:rPr>
          <w:rFonts w:ascii="Verdana" w:eastAsia="Times New Roman" w:hAnsi="Verdana" w:cs="Times New Roman"/>
          <w:i/>
          <w:iCs/>
          <w:color w:val="000000"/>
          <w:sz w:val="15"/>
          <w:szCs w:val="15"/>
          <w:lang w:eastAsia="ru-RU"/>
        </w:rPr>
        <w:t>Замаренова Л.Н., Никаноров В.А.</w:t>
      </w:r>
      <w:r w:rsidRPr="000A6478">
        <w:rPr>
          <w:rFonts w:ascii="Verdana" w:eastAsia="Times New Roman" w:hAnsi="Verdana" w:cs="Times New Roman"/>
          <w:color w:val="000000"/>
          <w:sz w:val="15"/>
          <w:szCs w:val="15"/>
          <w:lang w:eastAsia="ru-RU"/>
        </w:rPr>
        <w:t> Течения в Малом Аджалыкском (Григорьевском) лимане // Екологічна безпека прибрежної та шельфової зон та комплексне використання ресурсів шельфу. –  Севастополь, 2002. Вып. 1 (6). – С.65-70.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48.       </w:t>
      </w:r>
      <w:r w:rsidRPr="000A6478">
        <w:rPr>
          <w:rFonts w:ascii="Verdana" w:eastAsia="Times New Roman" w:hAnsi="Verdana" w:cs="Times New Roman"/>
          <w:i/>
          <w:iCs/>
          <w:color w:val="000000"/>
          <w:sz w:val="15"/>
          <w:szCs w:val="15"/>
          <w:lang w:eastAsia="ru-RU"/>
        </w:rPr>
        <w:t>Заморій П.К.</w:t>
      </w:r>
      <w:r w:rsidRPr="000A6478">
        <w:rPr>
          <w:rFonts w:ascii="Verdana" w:eastAsia="Times New Roman" w:hAnsi="Verdana" w:cs="Times New Roman"/>
          <w:color w:val="000000"/>
          <w:sz w:val="15"/>
          <w:szCs w:val="15"/>
          <w:lang w:eastAsia="ru-RU"/>
        </w:rPr>
        <w:t> Четвертичні відклади Української РСР. – К.: Вид-во КДУ, 1961. – 547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49.       </w:t>
      </w:r>
      <w:r w:rsidRPr="000A6478">
        <w:rPr>
          <w:rFonts w:ascii="Verdana" w:eastAsia="Times New Roman" w:hAnsi="Verdana" w:cs="Times New Roman"/>
          <w:i/>
          <w:iCs/>
          <w:color w:val="000000"/>
          <w:sz w:val="15"/>
          <w:szCs w:val="15"/>
          <w:lang w:eastAsia="ru-RU"/>
        </w:rPr>
        <w:t>Звонкова Т.В. </w:t>
      </w:r>
      <w:r w:rsidRPr="000A6478">
        <w:rPr>
          <w:rFonts w:ascii="Verdana" w:eastAsia="Times New Roman" w:hAnsi="Verdana" w:cs="Times New Roman"/>
          <w:color w:val="000000"/>
          <w:sz w:val="15"/>
          <w:szCs w:val="15"/>
          <w:lang w:eastAsia="ru-RU"/>
        </w:rPr>
        <w:t>Прикладная геоморфология. – М.: Изд. Высша школа, 1970. – 272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50.       </w:t>
      </w:r>
      <w:r w:rsidRPr="000A6478">
        <w:rPr>
          <w:rFonts w:ascii="Verdana" w:eastAsia="Times New Roman" w:hAnsi="Verdana" w:cs="Times New Roman"/>
          <w:i/>
          <w:iCs/>
          <w:color w:val="000000"/>
          <w:sz w:val="15"/>
          <w:szCs w:val="15"/>
          <w:lang w:eastAsia="ru-RU"/>
        </w:rPr>
        <w:t>Зелинский И.П., Корженевский Б.А., Черкез Е.А.</w:t>
      </w:r>
      <w:r w:rsidRPr="000A6478">
        <w:rPr>
          <w:rFonts w:ascii="Verdana" w:eastAsia="Times New Roman" w:hAnsi="Verdana" w:cs="Times New Roman"/>
          <w:color w:val="000000"/>
          <w:sz w:val="15"/>
          <w:szCs w:val="15"/>
          <w:lang w:eastAsia="ru-RU"/>
        </w:rPr>
        <w:t> Оползни Северо-западного побережья Чорного моря, их изучение и прогноз. – К.: Наук. думка, 1993. – 228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51.       Земельний кодекс України від 25 жовтня 2001 року // Відомості Верховної Ради України. – № 3– 4. – 2002. – Ст. 27.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52.       </w:t>
      </w:r>
      <w:r w:rsidRPr="000A6478">
        <w:rPr>
          <w:rFonts w:ascii="Verdana" w:eastAsia="Times New Roman" w:hAnsi="Verdana" w:cs="Times New Roman"/>
          <w:i/>
          <w:iCs/>
          <w:color w:val="000000"/>
          <w:sz w:val="15"/>
          <w:szCs w:val="15"/>
          <w:lang w:eastAsia="ru-RU"/>
        </w:rPr>
        <w:t>Игошин Н.И.</w:t>
      </w:r>
      <w:r w:rsidRPr="000A6478">
        <w:rPr>
          <w:rFonts w:ascii="Verdana" w:eastAsia="Times New Roman" w:hAnsi="Verdana" w:cs="Times New Roman"/>
          <w:color w:val="000000"/>
          <w:sz w:val="15"/>
          <w:szCs w:val="15"/>
          <w:lang w:eastAsia="ru-RU"/>
        </w:rPr>
        <w:t> Оценка факторов ливневого смыва почв Юго-запада Украины и Молдавии для обоснования противоэрозионного проектирования. Дис. …канд. географ. наук: 11.00.11 / Од. гос. ун-т. – Одесса, 1982. –  236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53.       </w:t>
      </w:r>
      <w:r w:rsidRPr="000A6478">
        <w:rPr>
          <w:rFonts w:ascii="Verdana" w:eastAsia="Times New Roman" w:hAnsi="Verdana" w:cs="Times New Roman"/>
          <w:i/>
          <w:iCs/>
          <w:color w:val="000000"/>
          <w:sz w:val="15"/>
          <w:szCs w:val="15"/>
          <w:lang w:eastAsia="ru-RU"/>
        </w:rPr>
        <w:t>Илькун Г.М.</w:t>
      </w:r>
      <w:r w:rsidRPr="000A6478">
        <w:rPr>
          <w:rFonts w:ascii="Verdana" w:eastAsia="Times New Roman" w:hAnsi="Verdana" w:cs="Times New Roman"/>
          <w:color w:val="000000"/>
          <w:sz w:val="15"/>
          <w:szCs w:val="15"/>
          <w:lang w:eastAsia="ru-RU"/>
        </w:rPr>
        <w:t> Загрязнители атмосферы и растения. – Киев, 1978. – 246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54.       </w:t>
      </w:r>
      <w:r w:rsidRPr="000A6478">
        <w:rPr>
          <w:rFonts w:ascii="Verdana" w:eastAsia="Times New Roman" w:hAnsi="Verdana" w:cs="Times New Roman"/>
          <w:i/>
          <w:iCs/>
          <w:color w:val="000000"/>
          <w:sz w:val="15"/>
          <w:szCs w:val="15"/>
          <w:lang w:eastAsia="ru-RU"/>
        </w:rPr>
        <w:t>Иорданский Н.Н.</w:t>
      </w:r>
      <w:r w:rsidRPr="000A6478">
        <w:rPr>
          <w:rFonts w:ascii="Verdana" w:eastAsia="Times New Roman" w:hAnsi="Verdana" w:cs="Times New Roman"/>
          <w:color w:val="000000"/>
          <w:sz w:val="15"/>
          <w:szCs w:val="15"/>
          <w:lang w:eastAsia="ru-RU"/>
        </w:rPr>
        <w:t> Эволюция комплексных адаптаций: Челюстной аппарат амфибий и рептилий. – М, 1990. – 345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55.       </w:t>
      </w:r>
      <w:r w:rsidRPr="000A6478">
        <w:rPr>
          <w:rFonts w:ascii="Verdana" w:eastAsia="Times New Roman" w:hAnsi="Verdana" w:cs="Times New Roman"/>
          <w:i/>
          <w:iCs/>
          <w:color w:val="000000"/>
          <w:sz w:val="15"/>
          <w:szCs w:val="15"/>
          <w:lang w:eastAsia="ru-RU"/>
        </w:rPr>
        <w:t>Исаченко Г.А.</w:t>
      </w:r>
      <w:r w:rsidRPr="000A6478">
        <w:rPr>
          <w:rFonts w:ascii="Verdana" w:eastAsia="Times New Roman" w:hAnsi="Verdana" w:cs="Times New Roman"/>
          <w:color w:val="000000"/>
          <w:sz w:val="15"/>
          <w:szCs w:val="15"/>
          <w:lang w:eastAsia="ru-RU"/>
        </w:rPr>
        <w:t> Отечественное экологическое картографирование: первые шаги // Известия РГО. – 1992. – Том 124. – Вып. 5. – С. 16-23.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56.       </w:t>
      </w:r>
      <w:r w:rsidRPr="000A6478">
        <w:rPr>
          <w:rFonts w:ascii="Verdana" w:eastAsia="Times New Roman" w:hAnsi="Verdana" w:cs="Times New Roman"/>
          <w:i/>
          <w:iCs/>
          <w:color w:val="000000"/>
          <w:sz w:val="15"/>
          <w:szCs w:val="15"/>
          <w:lang w:eastAsia="ru-RU"/>
        </w:rPr>
        <w:t>Каштанов А.Н., Лисецкий Ф.Н., Швебс Г.И.</w:t>
      </w:r>
      <w:r w:rsidRPr="000A6478">
        <w:rPr>
          <w:rFonts w:ascii="Verdana" w:eastAsia="Times New Roman" w:hAnsi="Verdana" w:cs="Times New Roman"/>
          <w:color w:val="000000"/>
          <w:sz w:val="15"/>
          <w:szCs w:val="15"/>
          <w:lang w:eastAsia="ru-RU"/>
        </w:rPr>
        <w:t> Основы ландшафтно-экологического земледелия. – М.: Колос, 1994. – 127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57.       </w:t>
      </w:r>
      <w:r w:rsidRPr="000A6478">
        <w:rPr>
          <w:rFonts w:ascii="Verdana" w:eastAsia="Times New Roman" w:hAnsi="Verdana" w:cs="Times New Roman"/>
          <w:i/>
          <w:iCs/>
          <w:color w:val="000000"/>
          <w:sz w:val="15"/>
          <w:szCs w:val="15"/>
          <w:lang w:eastAsia="ru-RU"/>
        </w:rPr>
        <w:t>Кирюшин В.И.</w:t>
      </w:r>
      <w:r w:rsidRPr="000A6478">
        <w:rPr>
          <w:rFonts w:ascii="Verdana" w:eastAsia="Times New Roman" w:hAnsi="Verdana" w:cs="Times New Roman"/>
          <w:color w:val="000000"/>
          <w:sz w:val="15"/>
          <w:szCs w:val="15"/>
          <w:lang w:eastAsia="ru-RU"/>
        </w:rPr>
        <w:t> Концепция адаптивно-ландшафтного земледелия. – М.: Пущино, 1993. – 63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58.       </w:t>
      </w:r>
      <w:r w:rsidRPr="000A6478">
        <w:rPr>
          <w:rFonts w:ascii="Verdana" w:eastAsia="Times New Roman" w:hAnsi="Verdana" w:cs="Times New Roman"/>
          <w:i/>
          <w:iCs/>
          <w:color w:val="000000"/>
          <w:sz w:val="15"/>
          <w:szCs w:val="15"/>
          <w:lang w:eastAsia="ru-RU"/>
        </w:rPr>
        <w:t>Кирюшин В.И. </w:t>
      </w:r>
      <w:r w:rsidRPr="000A6478">
        <w:rPr>
          <w:rFonts w:ascii="Verdana" w:eastAsia="Times New Roman" w:hAnsi="Verdana" w:cs="Times New Roman"/>
          <w:color w:val="000000"/>
          <w:sz w:val="15"/>
          <w:szCs w:val="15"/>
          <w:lang w:eastAsia="ru-RU"/>
        </w:rPr>
        <w:t>Агроэкологическая типология земель как основа для разработки адаптивно-ландшафтных систем земледелия // Тр. Междунар. симп. «Структура почвенного покрова». – М.: Почвенный ин-т им. В.В.Докучаева, 1993. – С. 84-86.</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59.       </w:t>
      </w:r>
      <w:r w:rsidRPr="000A6478">
        <w:rPr>
          <w:rFonts w:ascii="Verdana" w:eastAsia="Times New Roman" w:hAnsi="Verdana" w:cs="Times New Roman"/>
          <w:i/>
          <w:iCs/>
          <w:color w:val="000000"/>
          <w:sz w:val="15"/>
          <w:szCs w:val="15"/>
          <w:lang w:eastAsia="ru-RU"/>
        </w:rPr>
        <w:t>Кирюшин В.И.</w:t>
      </w:r>
      <w:r w:rsidRPr="000A6478">
        <w:rPr>
          <w:rFonts w:ascii="Verdana" w:eastAsia="Times New Roman" w:hAnsi="Verdana" w:cs="Times New Roman"/>
          <w:color w:val="000000"/>
          <w:sz w:val="15"/>
          <w:szCs w:val="15"/>
          <w:lang w:eastAsia="ru-RU"/>
        </w:rPr>
        <w:t> Агроэкологическая классификация земель как основа формирования систем земледелия // Почвоведение. – 1997. - № 1. – С. 79-87.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60.       Клімат України / За ред. М.В. Ліпінського, В.А. Дячука, В.М. Бабіченко. – К.: Вид-во Раєвського, 2003. – 343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61.       </w:t>
      </w:r>
      <w:r w:rsidRPr="000A6478">
        <w:rPr>
          <w:rFonts w:ascii="Verdana" w:eastAsia="Times New Roman" w:hAnsi="Verdana" w:cs="Times New Roman"/>
          <w:i/>
          <w:iCs/>
          <w:color w:val="000000"/>
          <w:sz w:val="15"/>
          <w:szCs w:val="15"/>
          <w:lang w:eastAsia="ru-RU"/>
        </w:rPr>
        <w:t>Климина Е.М. </w:t>
      </w:r>
      <w:r w:rsidRPr="000A6478">
        <w:rPr>
          <w:rFonts w:ascii="Verdana" w:eastAsia="Times New Roman" w:hAnsi="Verdana" w:cs="Times New Roman"/>
          <w:color w:val="000000"/>
          <w:sz w:val="15"/>
          <w:szCs w:val="15"/>
          <w:lang w:eastAsia="ru-RU"/>
        </w:rPr>
        <w:t>Разработка ландшафтного кадастра: методические аспекты  // География и природные ресурсы. – 1998. – № 2. – С.137-141.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62.       </w:t>
      </w:r>
      <w:r w:rsidRPr="000A6478">
        <w:rPr>
          <w:rFonts w:ascii="Verdana" w:eastAsia="Times New Roman" w:hAnsi="Verdana" w:cs="Times New Roman"/>
          <w:i/>
          <w:iCs/>
          <w:color w:val="000000"/>
          <w:sz w:val="15"/>
          <w:szCs w:val="15"/>
          <w:lang w:eastAsia="ru-RU"/>
        </w:rPr>
        <w:t>Колосовский Н.И. </w:t>
      </w:r>
      <w:r w:rsidRPr="000A6478">
        <w:rPr>
          <w:rFonts w:ascii="Verdana" w:eastAsia="Times New Roman" w:hAnsi="Verdana" w:cs="Times New Roman"/>
          <w:color w:val="000000"/>
          <w:sz w:val="15"/>
          <w:szCs w:val="15"/>
          <w:lang w:eastAsia="ru-RU"/>
        </w:rPr>
        <w:t>Теория экономического районирования. – М.: Мысль, 1969. – 336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63.       Комплексные географические исследования проблем рационального природопользования. – К: Наук. думка, 1984. – 232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64.       Конструктивно-географические основы рационального природопользования в Украинской ССР. Теоретические и методические исследования / Маринич А.М., Горленко И.А., Руденко Л.Г. и др. – К.: Наук. думка, 1990. – 200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65.       </w:t>
      </w:r>
      <w:r w:rsidRPr="000A6478">
        <w:rPr>
          <w:rFonts w:ascii="Verdana" w:eastAsia="Times New Roman" w:hAnsi="Verdana" w:cs="Times New Roman"/>
          <w:i/>
          <w:iCs/>
          <w:color w:val="000000"/>
          <w:sz w:val="15"/>
          <w:szCs w:val="15"/>
          <w:lang w:eastAsia="ru-RU"/>
        </w:rPr>
        <w:t>Кочуров Б.И.</w:t>
      </w:r>
      <w:r w:rsidRPr="000A6478">
        <w:rPr>
          <w:rFonts w:ascii="Verdana" w:eastAsia="Times New Roman" w:hAnsi="Verdana" w:cs="Times New Roman"/>
          <w:color w:val="000000"/>
          <w:sz w:val="15"/>
          <w:szCs w:val="15"/>
          <w:lang w:eastAsia="ru-RU"/>
        </w:rPr>
        <w:t> География экологических ситуаций (экодиагностика территорий). – М., 1997. – 131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66.       </w:t>
      </w:r>
      <w:r w:rsidRPr="000A6478">
        <w:rPr>
          <w:rFonts w:ascii="Verdana" w:eastAsia="Times New Roman" w:hAnsi="Verdana" w:cs="Times New Roman"/>
          <w:i/>
          <w:iCs/>
          <w:color w:val="000000"/>
          <w:sz w:val="15"/>
          <w:szCs w:val="15"/>
          <w:lang w:eastAsia="ru-RU"/>
        </w:rPr>
        <w:t>Кошкарев А.В., Тикунов В.С.</w:t>
      </w:r>
      <w:r w:rsidRPr="000A6478">
        <w:rPr>
          <w:rFonts w:ascii="Verdana" w:eastAsia="Times New Roman" w:hAnsi="Verdana" w:cs="Times New Roman"/>
          <w:color w:val="000000"/>
          <w:sz w:val="15"/>
          <w:szCs w:val="15"/>
          <w:lang w:eastAsia="ru-RU"/>
        </w:rPr>
        <w:t> Геоинформатика  / Под ред. Д.В. Лисицкого. – М.: Картгеоцентр-Геодезиздат, 1993. – 213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67.       </w:t>
      </w:r>
      <w:r w:rsidRPr="000A6478">
        <w:rPr>
          <w:rFonts w:ascii="Verdana" w:eastAsia="Times New Roman" w:hAnsi="Verdana" w:cs="Times New Roman"/>
          <w:i/>
          <w:iCs/>
          <w:color w:val="000000"/>
          <w:sz w:val="15"/>
          <w:szCs w:val="15"/>
          <w:lang w:eastAsia="ru-RU"/>
        </w:rPr>
        <w:t>Крижанівський О.А.</w:t>
      </w:r>
      <w:r w:rsidRPr="000A6478">
        <w:rPr>
          <w:rFonts w:ascii="Verdana" w:eastAsia="Times New Roman" w:hAnsi="Verdana" w:cs="Times New Roman"/>
          <w:color w:val="000000"/>
          <w:sz w:val="15"/>
          <w:szCs w:val="15"/>
          <w:lang w:eastAsia="ru-RU"/>
        </w:rPr>
        <w:t> Вплив динаміки підземних вод на забудову намивних територій // Будівництво України, 1996. – № 4.  – С. 30-33.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68.       </w:t>
      </w:r>
      <w:r w:rsidRPr="000A6478">
        <w:rPr>
          <w:rFonts w:ascii="Verdana" w:eastAsia="Times New Roman" w:hAnsi="Verdana" w:cs="Times New Roman"/>
          <w:i/>
          <w:iCs/>
          <w:color w:val="000000"/>
          <w:sz w:val="15"/>
          <w:szCs w:val="15"/>
          <w:lang w:eastAsia="ru-RU"/>
        </w:rPr>
        <w:t>Крикунов В.Г.</w:t>
      </w:r>
      <w:r w:rsidRPr="000A6478">
        <w:rPr>
          <w:rFonts w:ascii="Verdana" w:eastAsia="Times New Roman" w:hAnsi="Verdana" w:cs="Times New Roman"/>
          <w:color w:val="000000"/>
          <w:sz w:val="15"/>
          <w:szCs w:val="15"/>
          <w:lang w:eastAsia="ru-RU"/>
        </w:rPr>
        <w:t> Ґрунти і їх родючість: Підручник. – К.: Вища шк.., 1993. – 287с.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69.       </w:t>
      </w:r>
      <w:r w:rsidRPr="000A6478">
        <w:rPr>
          <w:rFonts w:ascii="Verdana" w:eastAsia="Times New Roman" w:hAnsi="Verdana" w:cs="Times New Roman"/>
          <w:i/>
          <w:iCs/>
          <w:color w:val="000000"/>
          <w:sz w:val="15"/>
          <w:szCs w:val="15"/>
          <w:lang w:eastAsia="ru-RU"/>
        </w:rPr>
        <w:t>Лавров С.Б.</w:t>
      </w:r>
      <w:r w:rsidRPr="000A6478">
        <w:rPr>
          <w:rFonts w:ascii="Verdana" w:eastAsia="Times New Roman" w:hAnsi="Verdana" w:cs="Times New Roman"/>
          <w:color w:val="000000"/>
          <w:sz w:val="15"/>
          <w:szCs w:val="15"/>
          <w:lang w:eastAsia="ru-RU"/>
        </w:rPr>
        <w:t> Геоэкология: теория и некоторые вопросы практики // Изв. Всесоюзн. об-ва. – 1989. – Т. 121. – Вып. 2. – С. 119-126.</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70.       </w:t>
      </w:r>
      <w:r w:rsidRPr="000A6478">
        <w:rPr>
          <w:rFonts w:ascii="Verdana" w:eastAsia="Times New Roman" w:hAnsi="Verdana" w:cs="Times New Roman"/>
          <w:i/>
          <w:iCs/>
          <w:color w:val="000000"/>
          <w:sz w:val="15"/>
          <w:szCs w:val="15"/>
          <w:lang w:eastAsia="ru-RU"/>
        </w:rPr>
        <w:t>Ласточкин А.Н.</w:t>
      </w:r>
      <w:r w:rsidRPr="000A6478">
        <w:rPr>
          <w:rFonts w:ascii="Verdana" w:eastAsia="Times New Roman" w:hAnsi="Verdana" w:cs="Times New Roman"/>
          <w:color w:val="000000"/>
          <w:sz w:val="15"/>
          <w:szCs w:val="15"/>
          <w:lang w:eastAsia="ru-RU"/>
        </w:rPr>
        <w:t> Системно-морфологическое основание наук о Земле (Геотопология, структурная география и общая теория геосистем). – СПб.: Издательство НИИХ СпбГУ, 2002. – 762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71.       Лиманно-устьевые комплексы Причерноморья: географические основы хозяйственного освоения. – Л: Наука, 1988. - 304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72.       </w:t>
      </w:r>
      <w:r w:rsidRPr="000A6478">
        <w:rPr>
          <w:rFonts w:ascii="Verdana" w:eastAsia="Times New Roman" w:hAnsi="Verdana" w:cs="Times New Roman"/>
          <w:i/>
          <w:iCs/>
          <w:color w:val="000000"/>
          <w:sz w:val="15"/>
          <w:szCs w:val="15"/>
          <w:lang w:eastAsia="ru-RU"/>
        </w:rPr>
        <w:t>Ломтадзе В.Л.</w:t>
      </w:r>
      <w:r w:rsidRPr="000A6478">
        <w:rPr>
          <w:rFonts w:ascii="Verdana" w:eastAsia="Times New Roman" w:hAnsi="Verdana" w:cs="Times New Roman"/>
          <w:color w:val="000000"/>
          <w:sz w:val="15"/>
          <w:szCs w:val="15"/>
          <w:lang w:eastAsia="ru-RU"/>
        </w:rPr>
        <w:t> Инженерная геология. Специальная инженерная геология. – Л.: Недра, 1978. – 496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73.       </w:t>
      </w:r>
      <w:r w:rsidRPr="000A6478">
        <w:rPr>
          <w:rFonts w:ascii="Verdana" w:eastAsia="Times New Roman" w:hAnsi="Verdana" w:cs="Times New Roman"/>
          <w:i/>
          <w:iCs/>
          <w:color w:val="000000"/>
          <w:sz w:val="15"/>
          <w:szCs w:val="15"/>
          <w:lang w:eastAsia="ru-RU"/>
        </w:rPr>
        <w:t>Майр Э.</w:t>
      </w:r>
      <w:r w:rsidRPr="000A6478">
        <w:rPr>
          <w:rFonts w:ascii="Verdana" w:eastAsia="Times New Roman" w:hAnsi="Verdana" w:cs="Times New Roman"/>
          <w:color w:val="000000"/>
          <w:sz w:val="15"/>
          <w:szCs w:val="15"/>
          <w:lang w:eastAsia="ru-RU"/>
        </w:rPr>
        <w:t> Популяции, виды и эволюция. – М.: Мир, 1974. – 238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74.       Малі річки України: Довідник / А.В. Яцик, Л.Б. Бишовець, Є.О. Богатов та ін.; За ред. А.В. Яцика. – К.: Урожай, 1991. – 296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75.       </w:t>
      </w:r>
      <w:r w:rsidRPr="000A6478">
        <w:rPr>
          <w:rFonts w:ascii="Verdana" w:eastAsia="Times New Roman" w:hAnsi="Verdana" w:cs="Times New Roman"/>
          <w:i/>
          <w:iCs/>
          <w:color w:val="000000"/>
          <w:sz w:val="15"/>
          <w:szCs w:val="15"/>
          <w:lang w:eastAsia="ru-RU"/>
        </w:rPr>
        <w:t>Маринич А.М., Пащенко В.М.</w:t>
      </w:r>
      <w:r w:rsidRPr="000A6478">
        <w:rPr>
          <w:rFonts w:ascii="Verdana" w:eastAsia="Times New Roman" w:hAnsi="Verdana" w:cs="Times New Roman"/>
          <w:color w:val="000000"/>
          <w:sz w:val="15"/>
          <w:szCs w:val="15"/>
          <w:lang w:eastAsia="ru-RU"/>
        </w:rPr>
        <w:t> Географические аспекты природопользования в условиях научно-технического прогресса // Конструктивно-географические основы рационального природопользования в Украинской СССР. Теоретические и методические исследования. – К.: Наук. думка, 1990. – С. 7-9.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76.       </w:t>
      </w:r>
      <w:r w:rsidRPr="000A6478">
        <w:rPr>
          <w:rFonts w:ascii="Verdana" w:eastAsia="Times New Roman" w:hAnsi="Verdana" w:cs="Times New Roman"/>
          <w:i/>
          <w:iCs/>
          <w:color w:val="000000"/>
          <w:sz w:val="15"/>
          <w:szCs w:val="15"/>
          <w:lang w:eastAsia="ru-RU"/>
        </w:rPr>
        <w:t>Маринич А.М., Шевченко Л.Н.</w:t>
      </w:r>
      <w:r w:rsidRPr="000A6478">
        <w:rPr>
          <w:rFonts w:ascii="Verdana" w:eastAsia="Times New Roman" w:hAnsi="Verdana" w:cs="Times New Roman"/>
          <w:color w:val="000000"/>
          <w:sz w:val="15"/>
          <w:szCs w:val="15"/>
          <w:lang w:eastAsia="ru-RU"/>
        </w:rPr>
        <w:t> Конструктивно-географическое исследование проблем природопользования в Украинской ССР // Мат. координац. совещ. «Территориальная взаимосвязь хозяйства и природы». – М., 1990. – С. 210-219.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77.       </w:t>
      </w:r>
      <w:r w:rsidRPr="000A6478">
        <w:rPr>
          <w:rFonts w:ascii="Verdana" w:eastAsia="Times New Roman" w:hAnsi="Verdana" w:cs="Times New Roman"/>
          <w:i/>
          <w:iCs/>
          <w:color w:val="000000"/>
          <w:sz w:val="15"/>
          <w:szCs w:val="15"/>
          <w:lang w:eastAsia="ru-RU"/>
        </w:rPr>
        <w:t>Маринич О.М., Пархоменко Г.О., Петренко О.М., Шищенко П.Г.</w:t>
      </w:r>
      <w:r w:rsidRPr="000A6478">
        <w:rPr>
          <w:rFonts w:ascii="Verdana" w:eastAsia="Times New Roman" w:hAnsi="Verdana" w:cs="Times New Roman"/>
          <w:color w:val="000000"/>
          <w:sz w:val="15"/>
          <w:szCs w:val="15"/>
          <w:lang w:eastAsia="ru-RU"/>
        </w:rPr>
        <w:t> Удосконалена схема фізико-географічного районування України // Укр. геогр. журнал. – К.: Ін-т географ. НАН України, 2003. – №1. – С. 16-21.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78.       Мелкомасштабные карты оценки природных условий: содержание, принципы и методы разработки / Под ред. Т.В. Звонковой и К.А. Салищева. – М.: Изд. Моск. ун-та, 1970. – 149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79.       Методика з упорядкування водоохоронних зон річок України (Перша редакція). – К.: УНДІВЕП, 1999. – 134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80.       Методические указания по ландшафтным исследованиям для сельскохозяйственных целей / Под ред. Г.И. Швебса и П.Г. Шищенко. – М.: ВАСХНИЛ, 1990. – 58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81.       </w:t>
      </w:r>
      <w:r w:rsidRPr="000A6478">
        <w:rPr>
          <w:rFonts w:ascii="Verdana" w:eastAsia="Times New Roman" w:hAnsi="Verdana" w:cs="Times New Roman"/>
          <w:i/>
          <w:iCs/>
          <w:color w:val="000000"/>
          <w:sz w:val="15"/>
          <w:szCs w:val="15"/>
          <w:lang w:eastAsia="ru-RU"/>
        </w:rPr>
        <w:t>Мильков Ф.Н.</w:t>
      </w:r>
      <w:r w:rsidRPr="000A6478">
        <w:rPr>
          <w:rFonts w:ascii="Verdana" w:eastAsia="Times New Roman" w:hAnsi="Verdana" w:cs="Times New Roman"/>
          <w:color w:val="000000"/>
          <w:sz w:val="15"/>
          <w:szCs w:val="15"/>
          <w:lang w:eastAsia="ru-RU"/>
        </w:rPr>
        <w:t> Ландшафтная география и вопросы практики. – М.: 1966. – 183с.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82.       </w:t>
      </w:r>
      <w:r w:rsidRPr="000A6478">
        <w:rPr>
          <w:rFonts w:ascii="Verdana" w:eastAsia="Times New Roman" w:hAnsi="Verdana" w:cs="Times New Roman"/>
          <w:i/>
          <w:iCs/>
          <w:color w:val="000000"/>
          <w:sz w:val="15"/>
          <w:szCs w:val="15"/>
          <w:lang w:eastAsia="ru-RU"/>
        </w:rPr>
        <w:t>Мильков Ф.Н. </w:t>
      </w:r>
      <w:r w:rsidRPr="000A6478">
        <w:rPr>
          <w:rFonts w:ascii="Verdana" w:eastAsia="Times New Roman" w:hAnsi="Verdana" w:cs="Times New Roman"/>
          <w:color w:val="000000"/>
          <w:sz w:val="15"/>
          <w:szCs w:val="15"/>
          <w:lang w:eastAsia="ru-RU"/>
        </w:rPr>
        <w:t>Человек и ландшафты. – М.: Мысль, 1973. – 224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83.       </w:t>
      </w:r>
      <w:r w:rsidRPr="000A6478">
        <w:rPr>
          <w:rFonts w:ascii="Verdana" w:eastAsia="Times New Roman" w:hAnsi="Verdana" w:cs="Times New Roman"/>
          <w:i/>
          <w:iCs/>
          <w:color w:val="000000"/>
          <w:sz w:val="15"/>
          <w:szCs w:val="15"/>
          <w:lang w:eastAsia="ru-RU"/>
        </w:rPr>
        <w:t>Минц А.А., Преображенский В.С.</w:t>
      </w:r>
      <w:r w:rsidRPr="000A6478">
        <w:rPr>
          <w:rFonts w:ascii="Verdana" w:eastAsia="Times New Roman" w:hAnsi="Verdana" w:cs="Times New Roman"/>
          <w:color w:val="000000"/>
          <w:sz w:val="15"/>
          <w:szCs w:val="15"/>
          <w:lang w:eastAsia="ru-RU"/>
        </w:rPr>
        <w:t> Актуальные и конструктивные вопросы системной ориентации в географии // Изв. АН СССР. Сер. геогр. – 1973. – №6. – С.107-118.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84.       </w:t>
      </w:r>
      <w:r w:rsidRPr="000A6478">
        <w:rPr>
          <w:rFonts w:ascii="Verdana" w:eastAsia="Times New Roman" w:hAnsi="Verdana" w:cs="Times New Roman"/>
          <w:i/>
          <w:iCs/>
          <w:color w:val="000000"/>
          <w:sz w:val="15"/>
          <w:szCs w:val="15"/>
          <w:lang w:eastAsia="ru-RU"/>
        </w:rPr>
        <w:t>Михайлюк В.І., Біланчин Я.М.</w:t>
      </w:r>
      <w:r w:rsidRPr="000A6478">
        <w:rPr>
          <w:rFonts w:ascii="Verdana" w:eastAsia="Times New Roman" w:hAnsi="Verdana" w:cs="Times New Roman"/>
          <w:color w:val="000000"/>
          <w:sz w:val="15"/>
          <w:szCs w:val="15"/>
          <w:lang w:eastAsia="ru-RU"/>
        </w:rPr>
        <w:t> Оцінка земель. Навчальний посібник. – Одеса, 90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85.       </w:t>
      </w:r>
      <w:r w:rsidRPr="000A6478">
        <w:rPr>
          <w:rFonts w:ascii="Verdana" w:eastAsia="Times New Roman" w:hAnsi="Verdana" w:cs="Times New Roman"/>
          <w:i/>
          <w:iCs/>
          <w:color w:val="000000"/>
          <w:sz w:val="15"/>
          <w:szCs w:val="15"/>
          <w:lang w:eastAsia="ru-RU"/>
        </w:rPr>
        <w:t>Моисеев Н.Н.</w:t>
      </w:r>
      <w:r w:rsidRPr="000A6478">
        <w:rPr>
          <w:rFonts w:ascii="Verdana" w:eastAsia="Times New Roman" w:hAnsi="Verdana" w:cs="Times New Roman"/>
          <w:color w:val="000000"/>
          <w:sz w:val="15"/>
          <w:szCs w:val="15"/>
          <w:lang w:eastAsia="ru-RU"/>
        </w:rPr>
        <w:t> Пути к созиданию. – М.: Республика, 1992. – 254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i/>
          <w:iCs/>
          <w:color w:val="000000"/>
          <w:sz w:val="15"/>
          <w:szCs w:val="15"/>
          <w:lang w:eastAsia="ru-RU"/>
        </w:rPr>
        <w:t>86.       Моисеев Н.Н.  </w:t>
      </w:r>
      <w:r w:rsidRPr="000A6478">
        <w:rPr>
          <w:rFonts w:ascii="Verdana" w:eastAsia="Times New Roman" w:hAnsi="Verdana" w:cs="Times New Roman"/>
          <w:color w:val="000000"/>
          <w:sz w:val="15"/>
          <w:szCs w:val="15"/>
          <w:lang w:eastAsia="ru-RU"/>
        </w:rPr>
        <w:t>Быть или не быть… человечеству? – М., 1999. – 170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87.       </w:t>
      </w:r>
      <w:r w:rsidRPr="000A6478">
        <w:rPr>
          <w:rFonts w:ascii="Verdana" w:eastAsia="Times New Roman" w:hAnsi="Verdana" w:cs="Times New Roman"/>
          <w:i/>
          <w:iCs/>
          <w:color w:val="000000"/>
          <w:sz w:val="15"/>
          <w:szCs w:val="15"/>
          <w:lang w:eastAsia="ru-RU"/>
        </w:rPr>
        <w:t>Моисеенко А.А., Ананьев С.Н., Дужик Е.В.</w:t>
      </w:r>
      <w:r w:rsidRPr="000A6478">
        <w:rPr>
          <w:rFonts w:ascii="Verdana" w:eastAsia="Times New Roman" w:hAnsi="Verdana" w:cs="Times New Roman"/>
          <w:color w:val="000000"/>
          <w:sz w:val="15"/>
          <w:szCs w:val="15"/>
          <w:lang w:eastAsia="ru-RU"/>
        </w:rPr>
        <w:t> Цифровые модели как средства описания рельефа и опыт их использования // ГИС-обозрение. – 2000. – № 3-4. – С. 10-18.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88.       </w:t>
      </w:r>
      <w:r w:rsidRPr="000A6478">
        <w:rPr>
          <w:rFonts w:ascii="Verdana" w:eastAsia="Times New Roman" w:hAnsi="Verdana" w:cs="Times New Roman"/>
          <w:i/>
          <w:iCs/>
          <w:color w:val="000000"/>
          <w:sz w:val="15"/>
          <w:szCs w:val="15"/>
          <w:lang w:eastAsia="ru-RU"/>
        </w:rPr>
        <w:t> </w:t>
      </w:r>
      <w:r w:rsidRPr="000A6478">
        <w:rPr>
          <w:rFonts w:ascii="Verdana" w:eastAsia="Times New Roman" w:hAnsi="Verdana" w:cs="Times New Roman"/>
          <w:color w:val="000000"/>
          <w:sz w:val="15"/>
          <w:szCs w:val="15"/>
          <w:lang w:eastAsia="ru-RU"/>
        </w:rPr>
        <w:t>Моргун Ф.Т., Шикула Н.К., Тарарико А.Г. Почвозащитное земледелие. К., 1983. – 240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89.       </w:t>
      </w:r>
      <w:r w:rsidRPr="000A6478">
        <w:rPr>
          <w:rFonts w:ascii="Verdana" w:eastAsia="Times New Roman" w:hAnsi="Verdana" w:cs="Times New Roman"/>
          <w:i/>
          <w:iCs/>
          <w:color w:val="000000"/>
          <w:sz w:val="15"/>
          <w:szCs w:val="15"/>
          <w:lang w:eastAsia="ru-RU"/>
        </w:rPr>
        <w:t>Мухина Л.И.</w:t>
      </w:r>
      <w:r w:rsidRPr="000A6478">
        <w:rPr>
          <w:rFonts w:ascii="Verdana" w:eastAsia="Times New Roman" w:hAnsi="Verdana" w:cs="Times New Roman"/>
          <w:color w:val="000000"/>
          <w:sz w:val="15"/>
          <w:szCs w:val="15"/>
          <w:lang w:eastAsia="ru-RU"/>
        </w:rPr>
        <w:t> Принципы и методы технологической оценки природных комплексов. – М.: Наука, 1973. – 95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90.       </w:t>
      </w:r>
      <w:r w:rsidRPr="000A6478">
        <w:rPr>
          <w:rFonts w:ascii="Verdana" w:eastAsia="Times New Roman" w:hAnsi="Verdana" w:cs="Times New Roman"/>
          <w:i/>
          <w:iCs/>
          <w:color w:val="000000"/>
          <w:sz w:val="15"/>
          <w:szCs w:val="15"/>
          <w:lang w:eastAsia="ru-RU"/>
        </w:rPr>
        <w:t>Назаревский Н.В., Виноградов Б.В., Шакин В.В.</w:t>
      </w:r>
      <w:r w:rsidRPr="000A6478">
        <w:rPr>
          <w:rFonts w:ascii="Verdana" w:eastAsia="Times New Roman" w:hAnsi="Verdana" w:cs="Times New Roman"/>
          <w:color w:val="000000"/>
          <w:sz w:val="15"/>
          <w:szCs w:val="15"/>
          <w:lang w:eastAsia="ru-RU"/>
        </w:rPr>
        <w:t> Критерии качества окружающей среды и выделение зон бедствия // Оценка качества окружающей среды и экологическое картографирование. – М.: ИГ РАН, 1995. – С. 58-74.</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91.       Наказ МОЗ України «Про затвердження державних санітарних правил планування та забудови населених пунктів» від 19.06.96 р. // Зареєстровано в Міністерстві юстиції України 24.07.96 р. за № 379/1404.</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92.       </w:t>
      </w:r>
      <w:r w:rsidRPr="000A6478">
        <w:rPr>
          <w:rFonts w:ascii="Verdana" w:eastAsia="Times New Roman" w:hAnsi="Verdana" w:cs="Times New Roman"/>
          <w:i/>
          <w:iCs/>
          <w:color w:val="000000"/>
          <w:sz w:val="15"/>
          <w:szCs w:val="15"/>
          <w:lang w:eastAsia="ru-RU"/>
        </w:rPr>
        <w:t>Невесский Е.Н.</w:t>
      </w:r>
      <w:r w:rsidRPr="000A6478">
        <w:rPr>
          <w:rFonts w:ascii="Verdana" w:eastAsia="Times New Roman" w:hAnsi="Verdana" w:cs="Times New Roman"/>
          <w:color w:val="000000"/>
          <w:sz w:val="15"/>
          <w:szCs w:val="15"/>
          <w:lang w:eastAsia="ru-RU"/>
        </w:rPr>
        <w:t> Процессы осадкообразования в прибрежной зоне моря. – М.: Наука, 1967. – 255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93.       </w:t>
      </w:r>
      <w:r w:rsidRPr="000A6478">
        <w:rPr>
          <w:rFonts w:ascii="Verdana" w:eastAsia="Times New Roman" w:hAnsi="Verdana" w:cs="Times New Roman"/>
          <w:i/>
          <w:iCs/>
          <w:color w:val="000000"/>
          <w:sz w:val="15"/>
          <w:szCs w:val="15"/>
          <w:lang w:eastAsia="ru-RU"/>
        </w:rPr>
        <w:t>Нейко Є.М., Рудько Т.І., Смоляр Н.І.</w:t>
      </w:r>
      <w:r w:rsidRPr="000A6478">
        <w:rPr>
          <w:rFonts w:ascii="Verdana" w:eastAsia="Times New Roman" w:hAnsi="Verdana" w:cs="Times New Roman"/>
          <w:color w:val="000000"/>
          <w:sz w:val="15"/>
          <w:szCs w:val="15"/>
          <w:lang w:eastAsia="ru-RU"/>
        </w:rPr>
        <w:t> Медико-геоекологічний аналіз стану довкілля як інструмент оцінки та контролю здоров’я населення. – І.-Ф.-Львів: „Екор”, 2001. – 349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94.       </w:t>
      </w:r>
      <w:r w:rsidRPr="000A6478">
        <w:rPr>
          <w:rFonts w:ascii="Verdana" w:eastAsia="Times New Roman" w:hAnsi="Verdana" w:cs="Times New Roman"/>
          <w:i/>
          <w:iCs/>
          <w:color w:val="000000"/>
          <w:sz w:val="15"/>
          <w:szCs w:val="15"/>
          <w:lang w:eastAsia="ru-RU"/>
        </w:rPr>
        <w:t>Нефедова Т.Г., Рунова Т.Г., Трейвиш А.И.</w:t>
      </w:r>
      <w:r w:rsidRPr="000A6478">
        <w:rPr>
          <w:rFonts w:ascii="Verdana" w:eastAsia="Times New Roman" w:hAnsi="Verdana" w:cs="Times New Roman"/>
          <w:color w:val="000000"/>
          <w:sz w:val="15"/>
          <w:szCs w:val="15"/>
          <w:lang w:eastAsia="ru-RU"/>
        </w:rPr>
        <w:t> Противоречия природопользования: выявление, анализ, пути решения. // Природные ресурсы и окружающая среда. – М., 1986. – Вып. 50. – №15. – С. 21.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95.       </w:t>
      </w:r>
      <w:r w:rsidRPr="000A6478">
        <w:rPr>
          <w:rFonts w:ascii="Verdana" w:eastAsia="Times New Roman" w:hAnsi="Verdana" w:cs="Times New Roman"/>
          <w:i/>
          <w:iCs/>
          <w:color w:val="000000"/>
          <w:sz w:val="15"/>
          <w:szCs w:val="15"/>
          <w:lang w:eastAsia="ru-RU"/>
        </w:rPr>
        <w:t>Николаев В.А.</w:t>
      </w:r>
      <w:r w:rsidRPr="000A6478">
        <w:rPr>
          <w:rFonts w:ascii="Verdana" w:eastAsia="Times New Roman" w:hAnsi="Verdana" w:cs="Times New Roman"/>
          <w:color w:val="000000"/>
          <w:sz w:val="15"/>
          <w:szCs w:val="15"/>
          <w:lang w:eastAsia="ru-RU"/>
        </w:rPr>
        <w:t> Основы учения об агроландшафтах // Агроландшафтные исследования. – М.: Изд-во МГУ, 1992. – С. 4-57.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96.       </w:t>
      </w:r>
      <w:r w:rsidRPr="000A6478">
        <w:rPr>
          <w:rFonts w:ascii="Verdana" w:eastAsia="Times New Roman" w:hAnsi="Verdana" w:cs="Times New Roman"/>
          <w:i/>
          <w:iCs/>
          <w:color w:val="000000"/>
          <w:sz w:val="15"/>
          <w:szCs w:val="15"/>
          <w:lang w:eastAsia="ru-RU"/>
        </w:rPr>
        <w:t>Новакоский Б.А., Симонов Ю.Г., Тульская Н.И.</w:t>
      </w:r>
      <w:r w:rsidRPr="000A6478">
        <w:rPr>
          <w:rFonts w:ascii="Verdana" w:eastAsia="Times New Roman" w:hAnsi="Verdana" w:cs="Times New Roman"/>
          <w:color w:val="000000"/>
          <w:sz w:val="15"/>
          <w:szCs w:val="15"/>
          <w:lang w:eastAsia="ru-RU"/>
        </w:rPr>
        <w:t> Использование геоинформационных технологий при эколого-геоморфологическом картографировании // Геоинформатика, 2003. – № 4. – С. 3-12.</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97.       </w:t>
      </w:r>
      <w:r w:rsidRPr="000A6478">
        <w:rPr>
          <w:rFonts w:ascii="Verdana" w:eastAsia="Times New Roman" w:hAnsi="Verdana" w:cs="Times New Roman"/>
          <w:i/>
          <w:iCs/>
          <w:color w:val="000000"/>
          <w:sz w:val="15"/>
          <w:szCs w:val="15"/>
          <w:lang w:eastAsia="ru-RU"/>
        </w:rPr>
        <w:t>Носырев И.В.</w:t>
      </w:r>
      <w:r w:rsidRPr="000A6478">
        <w:rPr>
          <w:rFonts w:ascii="Verdana" w:eastAsia="Times New Roman" w:hAnsi="Verdana" w:cs="Times New Roman"/>
          <w:color w:val="000000"/>
          <w:sz w:val="15"/>
          <w:szCs w:val="15"/>
          <w:lang w:eastAsia="ru-RU"/>
        </w:rPr>
        <w:t> Кадастры и атлас карт медико-геологических аномалий на территории Одесской области. – Одесса, 1991. – 127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98.       Одесса: город - агломерация - портово-промышленный комплекс / Авт. колл.: А.Г,Топчиев, А.И.Полоса, А.Е.Молодецкий и др. - Одесса: АО БАХВА, 1994. - 360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99.       Одеський регіон: природа, населення, господарство: Навч. посіб. / О.Г. Топчієв, І.І. Кондратюк, О.І. Полоса та ін; За заг. ред. О. Г. Топчієва. – Одеса: Астропринт, 2003. – 184с.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100.  </w:t>
      </w:r>
      <w:r w:rsidRPr="000A6478">
        <w:rPr>
          <w:rFonts w:ascii="Verdana" w:eastAsia="Times New Roman" w:hAnsi="Verdana" w:cs="Times New Roman"/>
          <w:i/>
          <w:iCs/>
          <w:color w:val="000000"/>
          <w:sz w:val="15"/>
          <w:szCs w:val="15"/>
          <w:lang w:eastAsia="ru-RU"/>
        </w:rPr>
        <w:t>Олішевська Ю.А.</w:t>
      </w:r>
      <w:r w:rsidRPr="000A6478">
        <w:rPr>
          <w:rFonts w:ascii="Verdana" w:eastAsia="Times New Roman" w:hAnsi="Verdana" w:cs="Times New Roman"/>
          <w:color w:val="000000"/>
          <w:sz w:val="15"/>
          <w:szCs w:val="15"/>
          <w:lang w:eastAsia="ru-RU"/>
        </w:rPr>
        <w:t> Методика геоекологічного районування території України:  Автореф. дис. …канд. географ. наук: 11.00.11  / Київ. нац. ун-т. – Київ, 2005. – 22с.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101.  </w:t>
      </w:r>
      <w:r w:rsidRPr="000A6478">
        <w:rPr>
          <w:rFonts w:ascii="Verdana" w:eastAsia="Times New Roman" w:hAnsi="Verdana" w:cs="Times New Roman"/>
          <w:i/>
          <w:iCs/>
          <w:color w:val="000000"/>
          <w:sz w:val="15"/>
          <w:szCs w:val="15"/>
          <w:lang w:eastAsia="ru-RU"/>
        </w:rPr>
        <w:t>Палієнко В.П.</w:t>
      </w:r>
      <w:r w:rsidRPr="000A6478">
        <w:rPr>
          <w:rFonts w:ascii="Verdana" w:eastAsia="Times New Roman" w:hAnsi="Verdana" w:cs="Times New Roman"/>
          <w:color w:val="000000"/>
          <w:sz w:val="15"/>
          <w:szCs w:val="15"/>
          <w:lang w:eastAsia="ru-RU"/>
        </w:rPr>
        <w:t> Механізми, режими та обстановки сучасного геоморфогенезу на території України // Укр. геогр. журнал. – 2003. – № 4. – С.19-29.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102.  </w:t>
      </w:r>
      <w:r w:rsidRPr="000A6478">
        <w:rPr>
          <w:rFonts w:ascii="Verdana" w:eastAsia="Times New Roman" w:hAnsi="Verdana" w:cs="Times New Roman"/>
          <w:i/>
          <w:iCs/>
          <w:color w:val="000000"/>
          <w:sz w:val="15"/>
          <w:szCs w:val="15"/>
          <w:lang w:eastAsia="ru-RU"/>
        </w:rPr>
        <w:t>Парамонов А.А.</w:t>
      </w:r>
      <w:r w:rsidRPr="000A6478">
        <w:rPr>
          <w:rFonts w:ascii="Verdana" w:eastAsia="Times New Roman" w:hAnsi="Verdana" w:cs="Times New Roman"/>
          <w:color w:val="000000"/>
          <w:sz w:val="15"/>
          <w:szCs w:val="15"/>
          <w:lang w:eastAsia="ru-RU"/>
        </w:rPr>
        <w:t> Адаптация // БСЭ. – 3-е изд. – М.: Советская энциклопедия,  1988. – Т. 1. – С. 216.</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103.  </w:t>
      </w:r>
      <w:r w:rsidRPr="000A6478">
        <w:rPr>
          <w:rFonts w:ascii="Verdana" w:eastAsia="Times New Roman" w:hAnsi="Verdana" w:cs="Times New Roman"/>
          <w:i/>
          <w:iCs/>
          <w:color w:val="000000"/>
          <w:sz w:val="15"/>
          <w:szCs w:val="15"/>
          <w:lang w:eastAsia="ru-RU"/>
        </w:rPr>
        <w:t>Пастушкова С.А.</w:t>
      </w:r>
      <w:r w:rsidRPr="000A6478">
        <w:rPr>
          <w:rFonts w:ascii="Verdana" w:eastAsia="Times New Roman" w:hAnsi="Verdana" w:cs="Times New Roman"/>
          <w:color w:val="000000"/>
          <w:sz w:val="15"/>
          <w:szCs w:val="15"/>
          <w:lang w:eastAsia="ru-RU"/>
        </w:rPr>
        <w:t> Системные принципы классификации и структуризации информации и природно-территориальных объектах // Геодезия и картография. – 1996. – №4. – С. 35-40.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104.  </w:t>
      </w:r>
      <w:r w:rsidRPr="000A6478">
        <w:rPr>
          <w:rFonts w:ascii="Verdana" w:eastAsia="Times New Roman" w:hAnsi="Verdana" w:cs="Times New Roman"/>
          <w:i/>
          <w:iCs/>
          <w:color w:val="000000"/>
          <w:sz w:val="15"/>
          <w:szCs w:val="15"/>
          <w:lang w:eastAsia="ru-RU"/>
        </w:rPr>
        <w:t>Паулюкявичюс Г., Грабаускене И.</w:t>
      </w:r>
      <w:r w:rsidRPr="000A6478">
        <w:rPr>
          <w:rFonts w:ascii="Verdana" w:eastAsia="Times New Roman" w:hAnsi="Verdana" w:cs="Times New Roman"/>
          <w:color w:val="000000"/>
          <w:sz w:val="15"/>
          <w:szCs w:val="15"/>
          <w:lang w:eastAsia="ru-RU"/>
        </w:rPr>
        <w:t> Методика прогнозирования устойчивости природных систем к антропогенным воздействиям. – Вильнюс: Мокслас, 1989. – 112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105.  </w:t>
      </w:r>
      <w:r w:rsidRPr="000A6478">
        <w:rPr>
          <w:rFonts w:ascii="Verdana" w:eastAsia="Times New Roman" w:hAnsi="Verdana" w:cs="Times New Roman"/>
          <w:i/>
          <w:iCs/>
          <w:color w:val="000000"/>
          <w:sz w:val="15"/>
          <w:szCs w:val="15"/>
          <w:lang w:eastAsia="ru-RU"/>
        </w:rPr>
        <w:t>Пащенко В.М. </w:t>
      </w:r>
      <w:r w:rsidRPr="000A6478">
        <w:rPr>
          <w:rFonts w:ascii="Verdana" w:eastAsia="Times New Roman" w:hAnsi="Verdana" w:cs="Times New Roman"/>
          <w:color w:val="000000"/>
          <w:sz w:val="15"/>
          <w:szCs w:val="15"/>
          <w:lang w:eastAsia="ru-RU"/>
        </w:rPr>
        <w:t>Основні поняття і проблеми еколого-географічних досліджень // Укр. геогр. журнал. – 1994. – №4. – С. 8-16.</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106.  </w:t>
      </w:r>
      <w:r w:rsidRPr="000A6478">
        <w:rPr>
          <w:rFonts w:ascii="Verdana" w:eastAsia="Times New Roman" w:hAnsi="Verdana" w:cs="Times New Roman"/>
          <w:i/>
          <w:iCs/>
          <w:color w:val="000000"/>
          <w:sz w:val="15"/>
          <w:szCs w:val="15"/>
          <w:lang w:eastAsia="ru-RU"/>
        </w:rPr>
        <w:t>Петров К.М.</w:t>
      </w:r>
      <w:r w:rsidRPr="000A6478">
        <w:rPr>
          <w:rFonts w:ascii="Verdana" w:eastAsia="Times New Roman" w:hAnsi="Verdana" w:cs="Times New Roman"/>
          <w:color w:val="000000"/>
          <w:sz w:val="15"/>
          <w:szCs w:val="15"/>
          <w:lang w:eastAsia="ru-RU"/>
        </w:rPr>
        <w:t> Общая экология. Взаимодействие общества и природы: Учебник для вузов. – СПб.: Химия, 1997. – 320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107.  </w:t>
      </w:r>
      <w:r w:rsidRPr="000A6478">
        <w:rPr>
          <w:rFonts w:ascii="Verdana" w:eastAsia="Times New Roman" w:hAnsi="Verdana" w:cs="Times New Roman"/>
          <w:i/>
          <w:iCs/>
          <w:color w:val="000000"/>
          <w:sz w:val="15"/>
          <w:szCs w:val="15"/>
          <w:lang w:eastAsia="ru-RU"/>
        </w:rPr>
        <w:t>Плотницкий С.В., Безверхнюк Т.Н.</w:t>
      </w:r>
      <w:r w:rsidRPr="000A6478">
        <w:rPr>
          <w:rFonts w:ascii="Verdana" w:eastAsia="Times New Roman" w:hAnsi="Verdana" w:cs="Times New Roman"/>
          <w:color w:val="000000"/>
          <w:sz w:val="15"/>
          <w:szCs w:val="15"/>
          <w:lang w:eastAsia="ru-RU"/>
        </w:rPr>
        <w:t> Автоматизация агроландшафтного районирования на базе ГИС-технологии // Сб. научн. работ молодых ученых и студентов. Сер. геолог. и географ. наук. – Одесса: Астропринт, 1998. – Вып.1. – С.4-10.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108.  </w:t>
      </w:r>
      <w:r w:rsidRPr="000A6478">
        <w:rPr>
          <w:rFonts w:ascii="Verdana" w:eastAsia="Times New Roman" w:hAnsi="Verdana" w:cs="Times New Roman"/>
          <w:i/>
          <w:iCs/>
          <w:color w:val="000000"/>
          <w:sz w:val="15"/>
          <w:szCs w:val="15"/>
          <w:lang w:eastAsia="ru-RU"/>
        </w:rPr>
        <w:t>Плотницкий С.В. </w:t>
      </w:r>
      <w:r w:rsidRPr="000A6478">
        <w:rPr>
          <w:rFonts w:ascii="Verdana" w:eastAsia="Times New Roman" w:hAnsi="Verdana" w:cs="Times New Roman"/>
          <w:color w:val="000000"/>
          <w:sz w:val="15"/>
          <w:szCs w:val="15"/>
          <w:lang w:eastAsia="ru-RU"/>
        </w:rPr>
        <w:t>ГИС как средство изучения и управления природно-хозяйственными комплексами приморских территорий // Исследование береговой зоны морей. – Киев: Карбон Лтд, 2001. – С 257-273.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109.  </w:t>
      </w:r>
      <w:r w:rsidRPr="000A6478">
        <w:rPr>
          <w:rFonts w:ascii="Verdana" w:eastAsia="Times New Roman" w:hAnsi="Verdana" w:cs="Times New Roman"/>
          <w:i/>
          <w:iCs/>
          <w:color w:val="000000"/>
          <w:sz w:val="15"/>
          <w:szCs w:val="15"/>
          <w:lang w:eastAsia="ru-RU"/>
        </w:rPr>
        <w:t>Подбельцева Е.В. </w:t>
      </w:r>
      <w:r w:rsidRPr="000A6478">
        <w:rPr>
          <w:rFonts w:ascii="Verdana" w:eastAsia="Times New Roman" w:hAnsi="Verdana" w:cs="Times New Roman"/>
          <w:color w:val="000000"/>
          <w:sz w:val="15"/>
          <w:szCs w:val="15"/>
          <w:lang w:eastAsia="ru-RU"/>
        </w:rPr>
        <w:t>Геоэкологическое картографирование в комплексе работ по освоению и устойчивому развитию прибрежных областей // Экологическая безопасность прибрежной и шельфовой зон и комплексное использование ресурсов шельфа. – Севастополь, 2002. – Вып. 1(6). – С. 246-255.</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110.  </w:t>
      </w:r>
      <w:r w:rsidRPr="000A6478">
        <w:rPr>
          <w:rFonts w:ascii="Verdana" w:eastAsia="Times New Roman" w:hAnsi="Verdana" w:cs="Times New Roman"/>
          <w:i/>
          <w:iCs/>
          <w:color w:val="000000"/>
          <w:sz w:val="15"/>
          <w:szCs w:val="15"/>
          <w:lang w:eastAsia="ru-RU"/>
        </w:rPr>
        <w:t>Позаченюк Е.А. </w:t>
      </w:r>
      <w:r w:rsidRPr="000A6478">
        <w:rPr>
          <w:rFonts w:ascii="Verdana" w:eastAsia="Times New Roman" w:hAnsi="Verdana" w:cs="Times New Roman"/>
          <w:color w:val="000000"/>
          <w:sz w:val="15"/>
          <w:szCs w:val="15"/>
          <w:lang w:eastAsia="ru-RU"/>
        </w:rPr>
        <w:t>Введение в геоэкологическую экспертизу. Междисциплинарный подход, функциональные типы. Объектные ориентации. Монография. – Симферополь: Таврия, 1999. – 413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111.  </w:t>
      </w:r>
      <w:r w:rsidRPr="000A6478">
        <w:rPr>
          <w:rFonts w:ascii="Verdana" w:eastAsia="Times New Roman" w:hAnsi="Verdana" w:cs="Times New Roman"/>
          <w:i/>
          <w:iCs/>
          <w:color w:val="000000"/>
          <w:sz w:val="15"/>
          <w:szCs w:val="15"/>
          <w:lang w:eastAsia="ru-RU"/>
        </w:rPr>
        <w:t>Позаченюк Е.А.</w:t>
      </w:r>
      <w:r w:rsidRPr="000A6478">
        <w:rPr>
          <w:rFonts w:ascii="Verdana" w:eastAsia="Times New Roman" w:hAnsi="Verdana" w:cs="Times New Roman"/>
          <w:color w:val="000000"/>
          <w:sz w:val="15"/>
          <w:szCs w:val="15"/>
          <w:lang w:eastAsia="ru-RU"/>
        </w:rPr>
        <w:t> Территориальное планирование: Учебное пособие. – Симферополь: Доля, 2003. – 256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112.  </w:t>
      </w:r>
      <w:r w:rsidRPr="000A6478">
        <w:rPr>
          <w:rFonts w:ascii="Verdana" w:eastAsia="Times New Roman" w:hAnsi="Verdana" w:cs="Times New Roman"/>
          <w:i/>
          <w:iCs/>
          <w:color w:val="000000"/>
          <w:sz w:val="15"/>
          <w:szCs w:val="15"/>
          <w:lang w:eastAsia="ru-RU"/>
        </w:rPr>
        <w:t>Полупан М.І., Соловей В.Б., Кисіль В.І, Величко В.А.</w:t>
      </w:r>
      <w:r w:rsidRPr="000A6478">
        <w:rPr>
          <w:rFonts w:ascii="Verdana" w:eastAsia="Times New Roman" w:hAnsi="Verdana" w:cs="Times New Roman"/>
          <w:color w:val="000000"/>
          <w:sz w:val="15"/>
          <w:szCs w:val="15"/>
          <w:lang w:eastAsia="ru-RU"/>
        </w:rPr>
        <w:t> Визначник еколого-генетичного статусу та родючості ґрунтів України: Навч. посіб. – К.: Колообіг, 2005. – 304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113.  Пособие по проектированию оснований зданий и сооружений (к СниП 2.02.01-83). – М.: Строиздат, 1986. – 415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114.  Постанова Кабінету Міністрів України “Про затвердження порядку визначення розмірів і меж водоохоронних зон та режиму ведення господарської діяльності в них” від  12.06.1996 р. // Нормативні акти України. – № 486. – 1996.</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115.  Постанова Кабінету Міністрів України «Про перелік видів діяльності та об’єктів, що становлять підвищену екологічну небезпеку» від 14.02.2001 р. // Офіційний вісник України. – № 142 . – 2001.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116.  </w:t>
      </w:r>
      <w:r w:rsidRPr="000A6478">
        <w:rPr>
          <w:rFonts w:ascii="Verdana" w:eastAsia="Times New Roman" w:hAnsi="Verdana" w:cs="Times New Roman"/>
          <w:i/>
          <w:iCs/>
          <w:color w:val="000000"/>
          <w:sz w:val="15"/>
          <w:szCs w:val="15"/>
          <w:lang w:eastAsia="ru-RU"/>
        </w:rPr>
        <w:t>Потапенко В.Г. </w:t>
      </w:r>
      <w:r w:rsidRPr="000A6478">
        <w:rPr>
          <w:rFonts w:ascii="Verdana" w:eastAsia="Times New Roman" w:hAnsi="Verdana" w:cs="Times New Roman"/>
          <w:color w:val="000000"/>
          <w:sz w:val="15"/>
          <w:szCs w:val="15"/>
          <w:lang w:eastAsia="ru-RU"/>
        </w:rPr>
        <w:t>Типологія і ГІС-моделювання агроландшафтів // Укр. геогр. журнал. – 1998. – №3. – С. 63-67.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117.  </w:t>
      </w:r>
      <w:r w:rsidRPr="000A6478">
        <w:rPr>
          <w:rFonts w:ascii="Verdana" w:eastAsia="Times New Roman" w:hAnsi="Verdana" w:cs="Times New Roman"/>
          <w:i/>
          <w:iCs/>
          <w:color w:val="000000"/>
          <w:sz w:val="15"/>
          <w:szCs w:val="15"/>
          <w:lang w:eastAsia="ru-RU"/>
        </w:rPr>
        <w:t>Праги У.Р. </w:t>
      </w:r>
      <w:r w:rsidRPr="000A6478">
        <w:rPr>
          <w:rFonts w:ascii="Verdana" w:eastAsia="Times New Roman" w:hAnsi="Verdana" w:cs="Times New Roman"/>
          <w:color w:val="000000"/>
          <w:sz w:val="15"/>
          <w:szCs w:val="15"/>
          <w:lang w:eastAsia="ru-RU"/>
        </w:rPr>
        <w:t>Автоматическая классификация и ее приложение в советской географии // Моделирование окружающей среды. – Л.: Изд-во ГО СССР,  1986. – С. 107-113.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118.  </w:t>
      </w:r>
      <w:r w:rsidRPr="000A6478">
        <w:rPr>
          <w:rFonts w:ascii="Verdana" w:eastAsia="Times New Roman" w:hAnsi="Verdana" w:cs="Times New Roman"/>
          <w:i/>
          <w:iCs/>
          <w:color w:val="000000"/>
          <w:sz w:val="15"/>
          <w:szCs w:val="15"/>
          <w:lang w:eastAsia="ru-RU"/>
        </w:rPr>
        <w:t>Преображенский В.С.</w:t>
      </w:r>
      <w:r w:rsidRPr="000A6478">
        <w:rPr>
          <w:rFonts w:ascii="Verdana" w:eastAsia="Times New Roman" w:hAnsi="Verdana" w:cs="Times New Roman"/>
          <w:color w:val="000000"/>
          <w:sz w:val="15"/>
          <w:szCs w:val="15"/>
          <w:lang w:eastAsia="ru-RU"/>
        </w:rPr>
        <w:t> Экологические карты (содержание, требования) // Изв. АН СССР. Сер. географ. – 1988. – № 1. – С. 12-19.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119.  </w:t>
      </w:r>
      <w:r w:rsidRPr="000A6478">
        <w:rPr>
          <w:rFonts w:ascii="Verdana" w:eastAsia="Times New Roman" w:hAnsi="Verdana" w:cs="Times New Roman"/>
          <w:i/>
          <w:iCs/>
          <w:color w:val="000000"/>
          <w:sz w:val="15"/>
          <w:szCs w:val="15"/>
          <w:lang w:eastAsia="ru-RU"/>
        </w:rPr>
        <w:t>Преображенский В.С., Александрова Т.Д.</w:t>
      </w:r>
      <w:r w:rsidRPr="000A6478">
        <w:rPr>
          <w:rFonts w:ascii="Verdana" w:eastAsia="Times New Roman" w:hAnsi="Verdana" w:cs="Times New Roman"/>
          <w:color w:val="000000"/>
          <w:sz w:val="15"/>
          <w:szCs w:val="15"/>
          <w:lang w:eastAsia="ru-RU"/>
        </w:rPr>
        <w:t> Становление ландшафтной экологии // Изв. АН СССР. Сер. географ. – 1988. – № 3. – С. 12-18.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120.  </w:t>
      </w:r>
      <w:r w:rsidRPr="000A6478">
        <w:rPr>
          <w:rFonts w:ascii="Verdana" w:eastAsia="Times New Roman" w:hAnsi="Verdana" w:cs="Times New Roman"/>
          <w:i/>
          <w:iCs/>
          <w:color w:val="000000"/>
          <w:sz w:val="15"/>
          <w:szCs w:val="15"/>
          <w:lang w:eastAsia="ru-RU"/>
        </w:rPr>
        <w:t>Приваловская Г.А., Рунова Т.Г.</w:t>
      </w:r>
      <w:r w:rsidRPr="000A6478">
        <w:rPr>
          <w:rFonts w:ascii="Verdana" w:eastAsia="Times New Roman" w:hAnsi="Verdana" w:cs="Times New Roman"/>
          <w:color w:val="000000"/>
          <w:sz w:val="15"/>
          <w:szCs w:val="15"/>
          <w:lang w:eastAsia="ru-RU"/>
        </w:rPr>
        <w:t> Географическое обоснование управления экономикой и социальной сферой //: Сб. науч. тр. «Новое мышление в географии». – М.: ИГ АН СССР, 1991. – С. 174-187.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121.  Природа Одесской области. Ресурсы, их рациональное использование и охрана/ Под ред. проф. Г.И.Швебса, доц. Ю.А.Амброз. - Киев-Одесса: Вища школа. Головное изд-во, 1979. - 144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122.  </w:t>
      </w:r>
      <w:r w:rsidRPr="000A6478">
        <w:rPr>
          <w:rFonts w:ascii="Verdana" w:eastAsia="Times New Roman" w:hAnsi="Verdana" w:cs="Times New Roman"/>
          <w:i/>
          <w:iCs/>
          <w:color w:val="000000"/>
          <w:sz w:val="15"/>
          <w:szCs w:val="15"/>
          <w:lang w:eastAsia="ru-RU"/>
        </w:rPr>
        <w:t>Прока В.Е. </w:t>
      </w:r>
      <w:r w:rsidRPr="000A6478">
        <w:rPr>
          <w:rFonts w:ascii="Verdana" w:eastAsia="Times New Roman" w:hAnsi="Verdana" w:cs="Times New Roman"/>
          <w:color w:val="000000"/>
          <w:sz w:val="15"/>
          <w:szCs w:val="15"/>
          <w:lang w:eastAsia="ru-RU"/>
        </w:rPr>
        <w:t>Будущее природы агропромышленного района. – Кишинев: Штиинца, 1983. – 237с.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123.  </w:t>
      </w:r>
      <w:r w:rsidRPr="000A6478">
        <w:rPr>
          <w:rFonts w:ascii="Verdana" w:eastAsia="Times New Roman" w:hAnsi="Verdana" w:cs="Times New Roman"/>
          <w:i/>
          <w:iCs/>
          <w:color w:val="000000"/>
          <w:sz w:val="15"/>
          <w:szCs w:val="15"/>
          <w:lang w:eastAsia="ru-RU"/>
        </w:rPr>
        <w:t>Реймерс Н.Ф.</w:t>
      </w:r>
      <w:r w:rsidRPr="000A6478">
        <w:rPr>
          <w:rFonts w:ascii="Verdana" w:eastAsia="Times New Roman" w:hAnsi="Verdana" w:cs="Times New Roman"/>
          <w:color w:val="000000"/>
          <w:sz w:val="15"/>
          <w:szCs w:val="15"/>
          <w:lang w:eastAsia="ru-RU"/>
        </w:rPr>
        <w:t> Природопользование. – М.: Мысль, 1990. – 638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124.  </w:t>
      </w:r>
      <w:r w:rsidRPr="000A6478">
        <w:rPr>
          <w:rFonts w:ascii="Verdana" w:eastAsia="Times New Roman" w:hAnsi="Verdana" w:cs="Times New Roman"/>
          <w:i/>
          <w:iCs/>
          <w:color w:val="000000"/>
          <w:sz w:val="15"/>
          <w:szCs w:val="15"/>
          <w:lang w:eastAsia="ru-RU"/>
        </w:rPr>
        <w:t>Руденко Л.Г., Бочковская А.И.</w:t>
      </w:r>
      <w:r w:rsidRPr="000A6478">
        <w:rPr>
          <w:rFonts w:ascii="Verdana" w:eastAsia="Times New Roman" w:hAnsi="Verdana" w:cs="Times New Roman"/>
          <w:color w:val="000000"/>
          <w:sz w:val="15"/>
          <w:szCs w:val="15"/>
          <w:lang w:eastAsia="ru-RU"/>
        </w:rPr>
        <w:t> Становление и развитие экологического картографирования // География и природные ресурсы. – 1992. – № 3. – С. 13.</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125.  </w:t>
      </w:r>
      <w:r w:rsidRPr="000A6478">
        <w:rPr>
          <w:rFonts w:ascii="Verdana" w:eastAsia="Times New Roman" w:hAnsi="Verdana" w:cs="Times New Roman"/>
          <w:i/>
          <w:iCs/>
          <w:color w:val="000000"/>
          <w:sz w:val="15"/>
          <w:szCs w:val="15"/>
          <w:lang w:eastAsia="ru-RU"/>
        </w:rPr>
        <w:t>Рунова Т.Г.</w:t>
      </w:r>
      <w:r w:rsidRPr="000A6478">
        <w:rPr>
          <w:rFonts w:ascii="Verdana" w:eastAsia="Times New Roman" w:hAnsi="Verdana" w:cs="Times New Roman"/>
          <w:color w:val="000000"/>
          <w:sz w:val="15"/>
          <w:szCs w:val="15"/>
          <w:lang w:eastAsia="ru-RU"/>
        </w:rPr>
        <w:t> Природопользование на современном этапе и географические подходы к его изучению и оценке // Оценка и прогноз природопользования в развитии регионов. – М.: ИГ АН СССР, 1988. – С. 10-21.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126.   </w:t>
      </w:r>
      <w:r w:rsidRPr="000A6478">
        <w:rPr>
          <w:rFonts w:ascii="Verdana" w:eastAsia="Times New Roman" w:hAnsi="Verdana" w:cs="Times New Roman"/>
          <w:i/>
          <w:iCs/>
          <w:color w:val="000000"/>
          <w:sz w:val="15"/>
          <w:szCs w:val="15"/>
          <w:lang w:eastAsia="ru-RU"/>
        </w:rPr>
        <w:t>Русев И.Т., Корзюков А.И., Сацык С.Ф.</w:t>
      </w:r>
      <w:r w:rsidRPr="000A6478">
        <w:rPr>
          <w:rFonts w:ascii="Verdana" w:eastAsia="Times New Roman" w:hAnsi="Verdana" w:cs="Times New Roman"/>
          <w:color w:val="000000"/>
          <w:sz w:val="15"/>
          <w:szCs w:val="15"/>
          <w:lang w:eastAsia="ru-RU"/>
        </w:rPr>
        <w:t> Мониторинг зимующих птиц в Северо-Западном Причерноморье в 1999 г. // Зимние учеты птиц на Азово-Черноморском побережье Украины. – Мелитополь-Одесса-Киев: Wetlands International, 1999. – Вып. 2. – С. 46-60.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127.  </w:t>
      </w:r>
      <w:r w:rsidRPr="000A6478">
        <w:rPr>
          <w:rFonts w:ascii="Verdana" w:eastAsia="Times New Roman" w:hAnsi="Verdana" w:cs="Times New Roman"/>
          <w:i/>
          <w:iCs/>
          <w:color w:val="000000"/>
          <w:sz w:val="15"/>
          <w:szCs w:val="15"/>
          <w:lang w:eastAsia="ru-RU"/>
        </w:rPr>
        <w:t>Симонов Ю.Г.</w:t>
      </w:r>
      <w:r w:rsidRPr="000A6478">
        <w:rPr>
          <w:rFonts w:ascii="Verdana" w:eastAsia="Times New Roman" w:hAnsi="Verdana" w:cs="Times New Roman"/>
          <w:color w:val="000000"/>
          <w:sz w:val="15"/>
          <w:szCs w:val="15"/>
          <w:lang w:eastAsia="ru-RU"/>
        </w:rPr>
        <w:t> Морфометрический анализ. – М.: Изд-во Моск. ун-та, 1985. – 32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128.  </w:t>
      </w:r>
      <w:r w:rsidRPr="000A6478">
        <w:rPr>
          <w:rFonts w:ascii="Verdana" w:eastAsia="Times New Roman" w:hAnsi="Verdana" w:cs="Times New Roman"/>
          <w:i/>
          <w:iCs/>
          <w:color w:val="000000"/>
          <w:sz w:val="15"/>
          <w:szCs w:val="15"/>
          <w:lang w:eastAsia="ru-RU"/>
        </w:rPr>
        <w:t>Симонов Ю.Г., Кружалин В.И.</w:t>
      </w:r>
      <w:r w:rsidRPr="000A6478">
        <w:rPr>
          <w:rFonts w:ascii="Verdana" w:eastAsia="Times New Roman" w:hAnsi="Verdana" w:cs="Times New Roman"/>
          <w:color w:val="000000"/>
          <w:sz w:val="15"/>
          <w:szCs w:val="15"/>
          <w:lang w:eastAsia="ru-RU"/>
        </w:rPr>
        <w:t> Инженерная геоморфология. Основания для инженерной оценки рельефа. Учебн. пособ. – М.: Изд. Моск. ун-та, 1989. – 99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129.  СниП 1.02.07-87. Инженерные изыскания для строительства. – М., 1988. – 103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130.  </w:t>
      </w:r>
      <w:r w:rsidRPr="000A6478">
        <w:rPr>
          <w:rFonts w:ascii="Verdana" w:eastAsia="Times New Roman" w:hAnsi="Verdana" w:cs="Times New Roman"/>
          <w:i/>
          <w:iCs/>
          <w:color w:val="000000"/>
          <w:sz w:val="15"/>
          <w:szCs w:val="15"/>
          <w:lang w:eastAsia="ru-RU"/>
        </w:rPr>
        <w:t>Солнцев Н.А., Мамай И.И., Маркус Я.А.</w:t>
      </w:r>
      <w:r w:rsidRPr="000A6478">
        <w:rPr>
          <w:rFonts w:ascii="Verdana" w:eastAsia="Times New Roman" w:hAnsi="Verdana" w:cs="Times New Roman"/>
          <w:color w:val="000000"/>
          <w:sz w:val="15"/>
          <w:szCs w:val="15"/>
          <w:lang w:eastAsia="ru-RU"/>
        </w:rPr>
        <w:t> Ландшафтные исследования речных бассейнов для гидрологических целей // Вопросы географии  «Ландшафт и воды». – М.: Мысль, 1976. – С. 75-92.</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131.  </w:t>
      </w:r>
      <w:r w:rsidRPr="000A6478">
        <w:rPr>
          <w:rFonts w:ascii="Verdana" w:eastAsia="Times New Roman" w:hAnsi="Verdana" w:cs="Times New Roman"/>
          <w:i/>
          <w:iCs/>
          <w:color w:val="000000"/>
          <w:sz w:val="15"/>
          <w:szCs w:val="15"/>
          <w:lang w:eastAsia="ru-RU"/>
        </w:rPr>
        <w:t>Спиридонов А.И. </w:t>
      </w:r>
      <w:r w:rsidRPr="000A6478">
        <w:rPr>
          <w:rFonts w:ascii="Verdana" w:eastAsia="Times New Roman" w:hAnsi="Verdana" w:cs="Times New Roman"/>
          <w:color w:val="000000"/>
          <w:sz w:val="15"/>
          <w:szCs w:val="15"/>
          <w:lang w:eastAsia="ru-RU"/>
        </w:rPr>
        <w:t>Геоморфологическое картографирование. – М.: Недра, 1974. – 184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132.  Справочник по землеустройству / Л.Я. Новаковский, В.М. Буленок, Ю.М. Вагин; Под ред. Л.Я. Новаковского. – К.: Урожай, 1989. – 352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133.  Статистичний щорічник Одеської області за 2003 рік. – Одеса, 2004. – 492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134.  </w:t>
      </w:r>
      <w:r w:rsidRPr="000A6478">
        <w:rPr>
          <w:rFonts w:ascii="Verdana" w:eastAsia="Times New Roman" w:hAnsi="Verdana" w:cs="Times New Roman"/>
          <w:i/>
          <w:iCs/>
          <w:color w:val="000000"/>
          <w:sz w:val="15"/>
          <w:szCs w:val="15"/>
          <w:lang w:eastAsia="ru-RU"/>
        </w:rPr>
        <w:t>Стоян О.П.</w:t>
      </w:r>
      <w:r w:rsidRPr="000A6478">
        <w:rPr>
          <w:rFonts w:ascii="Verdana" w:eastAsia="Times New Roman" w:hAnsi="Verdana" w:cs="Times New Roman"/>
          <w:color w:val="000000"/>
          <w:sz w:val="15"/>
          <w:szCs w:val="15"/>
          <w:lang w:eastAsia="ru-RU"/>
        </w:rPr>
        <w:t> Адаптація // Географічна енциклопедія України. – К.: «Українська енциклопедія» ім. М.П. Бажана, 1989. – Т. 1.  – С. 22.</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135.  </w:t>
      </w:r>
      <w:r w:rsidRPr="000A6478">
        <w:rPr>
          <w:rFonts w:ascii="Verdana" w:eastAsia="Times New Roman" w:hAnsi="Verdana" w:cs="Times New Roman"/>
          <w:i/>
          <w:iCs/>
          <w:color w:val="000000"/>
          <w:sz w:val="15"/>
          <w:szCs w:val="15"/>
          <w:lang w:eastAsia="ru-RU"/>
        </w:rPr>
        <w:t>Стойловський В.П. </w:t>
      </w:r>
      <w:r w:rsidRPr="000A6478">
        <w:rPr>
          <w:rFonts w:ascii="Verdana" w:eastAsia="Times New Roman" w:hAnsi="Verdana" w:cs="Times New Roman"/>
          <w:color w:val="000000"/>
          <w:sz w:val="15"/>
          <w:szCs w:val="15"/>
          <w:lang w:eastAsia="ru-RU"/>
        </w:rPr>
        <w:t>Водно-болотні угіддя Азово-Чорноморського регіону в системі природоохоронних та управлінських рішень: Монографія. – Одеса: Фенікс, 2003. – 309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136.  </w:t>
      </w:r>
      <w:r w:rsidRPr="000A6478">
        <w:rPr>
          <w:rFonts w:ascii="Verdana" w:eastAsia="Times New Roman" w:hAnsi="Verdana" w:cs="Times New Roman"/>
          <w:i/>
          <w:iCs/>
          <w:color w:val="000000"/>
          <w:sz w:val="15"/>
          <w:szCs w:val="15"/>
          <w:lang w:eastAsia="ru-RU"/>
        </w:rPr>
        <w:t>Тарарико А.Г.</w:t>
      </w:r>
      <w:r w:rsidRPr="000A6478">
        <w:rPr>
          <w:rFonts w:ascii="Verdana" w:eastAsia="Times New Roman" w:hAnsi="Verdana" w:cs="Times New Roman"/>
          <w:color w:val="000000"/>
          <w:sz w:val="15"/>
          <w:szCs w:val="15"/>
          <w:lang w:eastAsia="ru-RU"/>
        </w:rPr>
        <w:t> Эффективность контурно-мелиоративного земледелия // Земледелие. – 1990. – № 7. – С.51-54.</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137.  </w:t>
      </w:r>
      <w:r w:rsidRPr="000A6478">
        <w:rPr>
          <w:rFonts w:ascii="Verdana" w:eastAsia="Times New Roman" w:hAnsi="Verdana" w:cs="Times New Roman"/>
          <w:i/>
          <w:iCs/>
          <w:color w:val="000000"/>
          <w:sz w:val="15"/>
          <w:szCs w:val="15"/>
          <w:lang w:eastAsia="ru-RU"/>
        </w:rPr>
        <w:t>Тикунов В.С.</w:t>
      </w:r>
      <w:r w:rsidRPr="000A6478">
        <w:rPr>
          <w:rFonts w:ascii="Verdana" w:eastAsia="Times New Roman" w:hAnsi="Verdana" w:cs="Times New Roman"/>
          <w:color w:val="000000"/>
          <w:sz w:val="15"/>
          <w:szCs w:val="15"/>
          <w:lang w:eastAsia="ru-RU"/>
        </w:rPr>
        <w:t> Моделирование в картографии: Учебник. – М.: Изд-во МГУ, 1997. – 405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138.  </w:t>
      </w:r>
      <w:r w:rsidRPr="000A6478">
        <w:rPr>
          <w:rFonts w:ascii="Verdana" w:eastAsia="Times New Roman" w:hAnsi="Verdana" w:cs="Times New Roman"/>
          <w:i/>
          <w:iCs/>
          <w:color w:val="000000"/>
          <w:sz w:val="15"/>
          <w:szCs w:val="15"/>
          <w:lang w:eastAsia="ru-RU"/>
        </w:rPr>
        <w:t>Тимофеев-Ресовский Н.В., Воронцов Н.Н., Яблоков А.В.</w:t>
      </w:r>
      <w:r w:rsidRPr="000A6478">
        <w:rPr>
          <w:rFonts w:ascii="Verdana" w:eastAsia="Times New Roman" w:hAnsi="Verdana" w:cs="Times New Roman"/>
          <w:color w:val="000000"/>
          <w:sz w:val="15"/>
          <w:szCs w:val="15"/>
          <w:lang w:eastAsia="ru-RU"/>
        </w:rPr>
        <w:t> Краткий очерк теории эволюции. М., Наука, 1977. – 326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139.  </w:t>
      </w:r>
      <w:r w:rsidRPr="000A6478">
        <w:rPr>
          <w:rFonts w:ascii="Verdana" w:eastAsia="Times New Roman" w:hAnsi="Verdana" w:cs="Times New Roman"/>
          <w:i/>
          <w:iCs/>
          <w:color w:val="000000"/>
          <w:sz w:val="15"/>
          <w:szCs w:val="15"/>
          <w:lang w:eastAsia="ru-RU"/>
        </w:rPr>
        <w:t>Топчиев А.Г.</w:t>
      </w:r>
      <w:r w:rsidRPr="000A6478">
        <w:rPr>
          <w:rFonts w:ascii="Verdana" w:eastAsia="Times New Roman" w:hAnsi="Verdana" w:cs="Times New Roman"/>
          <w:color w:val="000000"/>
          <w:sz w:val="15"/>
          <w:szCs w:val="15"/>
          <w:lang w:eastAsia="ru-RU"/>
        </w:rPr>
        <w:t> Геоэкология: географические основы природопользования. –Одеса: Астропринт, 1996. –  392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140.  </w:t>
      </w:r>
      <w:r w:rsidRPr="000A6478">
        <w:rPr>
          <w:rFonts w:ascii="Verdana" w:eastAsia="Times New Roman" w:hAnsi="Verdana" w:cs="Times New Roman"/>
          <w:i/>
          <w:iCs/>
          <w:color w:val="000000"/>
          <w:sz w:val="15"/>
          <w:szCs w:val="15"/>
          <w:lang w:eastAsia="ru-RU"/>
        </w:rPr>
        <w:t>Топчієв О.Г., Полоса О.І., Пузирний П.А. </w:t>
      </w:r>
      <w:r w:rsidRPr="000A6478">
        <w:rPr>
          <w:rFonts w:ascii="Verdana" w:eastAsia="Times New Roman" w:hAnsi="Verdana" w:cs="Times New Roman"/>
          <w:color w:val="000000"/>
          <w:sz w:val="15"/>
          <w:szCs w:val="15"/>
          <w:lang w:eastAsia="ru-RU"/>
        </w:rPr>
        <w:t>Приморські зони України (ресурсний потенціал, пріоритетні функції, територіальна організація) // Укр. геогр. журнал. – 1994. – № 1-2. – С. 18-25.</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141.  </w:t>
      </w:r>
      <w:r w:rsidRPr="000A6478">
        <w:rPr>
          <w:rFonts w:ascii="Verdana" w:eastAsia="Times New Roman" w:hAnsi="Verdana" w:cs="Times New Roman"/>
          <w:i/>
          <w:iCs/>
          <w:color w:val="000000"/>
          <w:sz w:val="15"/>
          <w:szCs w:val="15"/>
          <w:lang w:eastAsia="ru-RU"/>
        </w:rPr>
        <w:t>Трофимов А.М., Панасюк М.В. </w:t>
      </w:r>
      <w:r w:rsidRPr="000A6478">
        <w:rPr>
          <w:rFonts w:ascii="Verdana" w:eastAsia="Times New Roman" w:hAnsi="Verdana" w:cs="Times New Roman"/>
          <w:color w:val="000000"/>
          <w:sz w:val="15"/>
          <w:szCs w:val="15"/>
          <w:lang w:eastAsia="ru-RU"/>
        </w:rPr>
        <w:t>Геоинформационные системы и проблемы управления окружающей средой. – Изд. Казан. ун-та, 1984. – 156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142.  Указ Держкомзему «Про склад вихідної  інформації з інвентаризації земель в населених пунктах (кадастровий землеустрій)» № 50 від 25.09.1997 р. // Землевпорядний вісник. – 1998. – № 1.   – С. 82-87.</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143.  </w:t>
      </w:r>
      <w:r w:rsidRPr="000A6478">
        <w:rPr>
          <w:rFonts w:ascii="Verdana" w:eastAsia="Times New Roman" w:hAnsi="Verdana" w:cs="Times New Roman"/>
          <w:i/>
          <w:iCs/>
          <w:color w:val="000000"/>
          <w:sz w:val="15"/>
          <w:szCs w:val="15"/>
          <w:lang w:eastAsia="ru-RU"/>
        </w:rPr>
        <w:t>Цуркан О.И.</w:t>
      </w:r>
      <w:r w:rsidRPr="000A6478">
        <w:rPr>
          <w:rFonts w:ascii="Verdana" w:eastAsia="Times New Roman" w:hAnsi="Verdana" w:cs="Times New Roman"/>
          <w:color w:val="000000"/>
          <w:sz w:val="15"/>
          <w:szCs w:val="15"/>
          <w:lang w:eastAsia="ru-RU"/>
        </w:rPr>
        <w:t> Вопросы функционального зонирования прилиманных территорий степной зоны Украины (на примере Малого Аджалыкского лимана) // Географічні проблеми розвитку півдня України у ХХІ столітті. Частина 1. – Одеса-Мелітополь, 2000. – С. 56-60.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144.  </w:t>
      </w:r>
      <w:r w:rsidRPr="000A6478">
        <w:rPr>
          <w:rFonts w:ascii="Verdana" w:eastAsia="Times New Roman" w:hAnsi="Verdana" w:cs="Times New Roman"/>
          <w:i/>
          <w:iCs/>
          <w:color w:val="000000"/>
          <w:sz w:val="15"/>
          <w:szCs w:val="15"/>
          <w:lang w:eastAsia="ru-RU"/>
        </w:rPr>
        <w:t>Цуркан О.И.</w:t>
      </w:r>
      <w:r w:rsidRPr="000A6478">
        <w:rPr>
          <w:rFonts w:ascii="Verdana" w:eastAsia="Times New Roman" w:hAnsi="Verdana" w:cs="Times New Roman"/>
          <w:color w:val="000000"/>
          <w:sz w:val="15"/>
          <w:szCs w:val="15"/>
          <w:lang w:eastAsia="ru-RU"/>
        </w:rPr>
        <w:t> Ландшафтная структура прилиманной территории (на примере Малого Аджалыкского лимана) // Ученые записки Таврического национального университета им. В.И. Вернадского. Сер. География. – Симферополь. – 2003. – Т. 16 (55). –  №1. –  С. 135-139.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145.  </w:t>
      </w:r>
      <w:r w:rsidRPr="000A6478">
        <w:rPr>
          <w:rFonts w:ascii="Verdana" w:eastAsia="Times New Roman" w:hAnsi="Verdana" w:cs="Times New Roman"/>
          <w:i/>
          <w:iCs/>
          <w:color w:val="000000"/>
          <w:sz w:val="15"/>
          <w:szCs w:val="15"/>
          <w:lang w:eastAsia="ru-RU"/>
        </w:rPr>
        <w:t>Цуркан О.И.</w:t>
      </w:r>
      <w:r w:rsidRPr="000A6478">
        <w:rPr>
          <w:rFonts w:ascii="Verdana" w:eastAsia="Times New Roman" w:hAnsi="Verdana" w:cs="Times New Roman"/>
          <w:color w:val="000000"/>
          <w:sz w:val="15"/>
          <w:szCs w:val="15"/>
          <w:lang w:eastAsia="ru-RU"/>
        </w:rPr>
        <w:t> Методика построения компьютерной модели карты потенциала самоочищения ландшафта (на примере бассейна Григорьевского лимана) // Мат. Межд. научн. конф. «Геополитические и географические проблемы Крыма в многовекторном измерении Украины». – Симферополь: Таврический национальный университет им. В.И. Вернадского, 2004. – С. 277-279.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146.  </w:t>
      </w:r>
      <w:r w:rsidRPr="000A6478">
        <w:rPr>
          <w:rFonts w:ascii="Verdana" w:eastAsia="Times New Roman" w:hAnsi="Verdana" w:cs="Times New Roman"/>
          <w:i/>
          <w:iCs/>
          <w:color w:val="000000"/>
          <w:sz w:val="15"/>
          <w:szCs w:val="15"/>
          <w:lang w:eastAsia="ru-RU"/>
        </w:rPr>
        <w:t>Цуркан О.И., Позаченюк Е.А.</w:t>
      </w:r>
      <w:r w:rsidRPr="000A6478">
        <w:rPr>
          <w:rFonts w:ascii="Verdana" w:eastAsia="Times New Roman" w:hAnsi="Verdana" w:cs="Times New Roman"/>
          <w:color w:val="000000"/>
          <w:sz w:val="15"/>
          <w:szCs w:val="15"/>
          <w:lang w:eastAsia="ru-RU"/>
        </w:rPr>
        <w:t> Полуавтоматизированная система экспертной оценки коадаптивности хозяйственной и природной подсистем (на примере бассейна Григорьевского лимана)      // Ученые записки Таврического национального университета им. В.И. Вернадского. Сер. География. – Симферополь. – 2004. – Т. 17 (56). – №2.  – С. 141-148.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147.  </w:t>
      </w:r>
      <w:r w:rsidRPr="000A6478">
        <w:rPr>
          <w:rFonts w:ascii="Verdana" w:eastAsia="Times New Roman" w:hAnsi="Verdana" w:cs="Times New Roman"/>
          <w:i/>
          <w:iCs/>
          <w:color w:val="000000"/>
          <w:sz w:val="15"/>
          <w:szCs w:val="15"/>
          <w:lang w:eastAsia="ru-RU"/>
        </w:rPr>
        <w:t>Цуркан О.І.</w:t>
      </w:r>
      <w:r w:rsidRPr="000A6478">
        <w:rPr>
          <w:rFonts w:ascii="Verdana" w:eastAsia="Times New Roman" w:hAnsi="Verdana" w:cs="Times New Roman"/>
          <w:color w:val="000000"/>
          <w:sz w:val="15"/>
          <w:szCs w:val="15"/>
          <w:lang w:eastAsia="ru-RU"/>
        </w:rPr>
        <w:t> Методика побудови комп’ютерних карт рельєфу // Наукові записки Тернопільського державного педагогічного університету. Сер. Географія. – Тернопіль. – 2004.– Ч. 1. – № 2. – С. 57-62.</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148.  </w:t>
      </w:r>
      <w:r w:rsidRPr="000A6478">
        <w:rPr>
          <w:rFonts w:ascii="Verdana" w:eastAsia="Times New Roman" w:hAnsi="Verdana" w:cs="Times New Roman"/>
          <w:i/>
          <w:iCs/>
          <w:color w:val="000000"/>
          <w:sz w:val="15"/>
          <w:szCs w:val="15"/>
          <w:lang w:eastAsia="ru-RU"/>
        </w:rPr>
        <w:t>Цуркан О.И.</w:t>
      </w:r>
      <w:r w:rsidRPr="000A6478">
        <w:rPr>
          <w:rFonts w:ascii="Verdana" w:eastAsia="Times New Roman" w:hAnsi="Verdana" w:cs="Times New Roman"/>
          <w:color w:val="000000"/>
          <w:sz w:val="15"/>
          <w:szCs w:val="15"/>
          <w:lang w:eastAsia="ru-RU"/>
        </w:rPr>
        <w:t> Использование ГИС-технологий при проведении геоэкологических исследований // Україна: географічні проблеми сталого розвитку. Зб. наук. праць. В 4-х т. – К.: ВГЛ Обрії, 2004. – Т. 4. – С. 175-176.</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149.   </w:t>
      </w:r>
      <w:r w:rsidRPr="000A6478">
        <w:rPr>
          <w:rFonts w:ascii="Verdana" w:eastAsia="Times New Roman" w:hAnsi="Verdana" w:cs="Times New Roman"/>
          <w:i/>
          <w:iCs/>
          <w:color w:val="000000"/>
          <w:sz w:val="15"/>
          <w:szCs w:val="15"/>
          <w:lang w:eastAsia="ru-RU"/>
        </w:rPr>
        <w:t>Цуркан О.І.</w:t>
      </w:r>
      <w:r w:rsidRPr="000A6478">
        <w:rPr>
          <w:rFonts w:ascii="Verdana" w:eastAsia="Times New Roman" w:hAnsi="Verdana" w:cs="Times New Roman"/>
          <w:color w:val="000000"/>
          <w:sz w:val="15"/>
          <w:szCs w:val="15"/>
          <w:lang w:eastAsia="ru-RU"/>
        </w:rPr>
        <w:t> Сумісність господарської підсистеми з природною в межах об’єкта природно-господарської територіальної системи // Фізична географія та геоморфологія. – К.: ВГЛ Обрії, 2005. Вип. 49. – С. 197-201.</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150.   </w:t>
      </w:r>
      <w:r w:rsidRPr="000A6478">
        <w:rPr>
          <w:rFonts w:ascii="Verdana" w:eastAsia="Times New Roman" w:hAnsi="Verdana" w:cs="Times New Roman"/>
          <w:i/>
          <w:iCs/>
          <w:color w:val="000000"/>
          <w:sz w:val="15"/>
          <w:szCs w:val="15"/>
          <w:lang w:eastAsia="ru-RU"/>
        </w:rPr>
        <w:t>Цуркан О.І.</w:t>
      </w:r>
      <w:r w:rsidRPr="000A6478">
        <w:rPr>
          <w:rFonts w:ascii="Verdana" w:eastAsia="Times New Roman" w:hAnsi="Verdana" w:cs="Times New Roman"/>
          <w:color w:val="000000"/>
          <w:sz w:val="15"/>
          <w:szCs w:val="15"/>
          <w:lang w:eastAsia="ru-RU"/>
        </w:rPr>
        <w:t> Методика побудови комп’ютерної моделі господарських структур приморської території басейну Григорівського лиману // Вісник ОНУ. Геол.-геогр. науки. – 2005. – Т. 10. – Вип. 6. – С. 94-99.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151.  </w:t>
      </w:r>
      <w:r w:rsidRPr="000A6478">
        <w:rPr>
          <w:rFonts w:ascii="Verdana" w:eastAsia="Times New Roman" w:hAnsi="Verdana" w:cs="Times New Roman"/>
          <w:i/>
          <w:iCs/>
          <w:color w:val="000000"/>
          <w:sz w:val="15"/>
          <w:szCs w:val="15"/>
          <w:lang w:eastAsia="ru-RU"/>
        </w:rPr>
        <w:t>Чаклин А.В.</w:t>
      </w:r>
      <w:r w:rsidRPr="000A6478">
        <w:rPr>
          <w:rFonts w:ascii="Verdana" w:eastAsia="Times New Roman" w:hAnsi="Verdana" w:cs="Times New Roman"/>
          <w:color w:val="000000"/>
          <w:sz w:val="15"/>
          <w:szCs w:val="15"/>
          <w:lang w:eastAsia="ru-RU"/>
        </w:rPr>
        <w:t> Медицинская география. – М.: „Знание”, 1977. – 128с.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152.  </w:t>
      </w:r>
      <w:r w:rsidRPr="000A6478">
        <w:rPr>
          <w:rFonts w:ascii="Verdana" w:eastAsia="Times New Roman" w:hAnsi="Verdana" w:cs="Times New Roman"/>
          <w:i/>
          <w:iCs/>
          <w:color w:val="000000"/>
          <w:sz w:val="15"/>
          <w:szCs w:val="15"/>
          <w:lang w:eastAsia="ru-RU"/>
        </w:rPr>
        <w:t>Швебс Г.И.</w:t>
      </w:r>
      <w:r w:rsidRPr="000A6478">
        <w:rPr>
          <w:rFonts w:ascii="Verdana" w:eastAsia="Times New Roman" w:hAnsi="Verdana" w:cs="Times New Roman"/>
          <w:color w:val="000000"/>
          <w:sz w:val="15"/>
          <w:szCs w:val="15"/>
          <w:lang w:eastAsia="ru-RU"/>
        </w:rPr>
        <w:t> Концептуальная модель рационального использования природных ресурсов // Изв. ВГО. – 1978. – Т. 110. – С. 537-540.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153.  </w:t>
      </w:r>
      <w:r w:rsidRPr="000A6478">
        <w:rPr>
          <w:rFonts w:ascii="Verdana" w:eastAsia="Times New Roman" w:hAnsi="Verdana" w:cs="Times New Roman"/>
          <w:i/>
          <w:iCs/>
          <w:color w:val="000000"/>
          <w:sz w:val="15"/>
          <w:szCs w:val="15"/>
          <w:lang w:eastAsia="ru-RU"/>
        </w:rPr>
        <w:t>Швебс Г.И.</w:t>
      </w:r>
      <w:r w:rsidRPr="000A6478">
        <w:rPr>
          <w:rFonts w:ascii="Verdana" w:eastAsia="Times New Roman" w:hAnsi="Verdana" w:cs="Times New Roman"/>
          <w:color w:val="000000"/>
          <w:sz w:val="15"/>
          <w:szCs w:val="15"/>
          <w:lang w:eastAsia="ru-RU"/>
        </w:rPr>
        <w:t> Теоретические основы эрозиоведения. – Киев–Одесса: Вища школа, 1981. – 22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154.  </w:t>
      </w:r>
      <w:r w:rsidRPr="000A6478">
        <w:rPr>
          <w:rFonts w:ascii="Verdana" w:eastAsia="Times New Roman" w:hAnsi="Verdana" w:cs="Times New Roman"/>
          <w:i/>
          <w:iCs/>
          <w:color w:val="000000"/>
          <w:sz w:val="15"/>
          <w:szCs w:val="15"/>
          <w:lang w:eastAsia="ru-RU"/>
        </w:rPr>
        <w:t>Швебс Г.И.</w:t>
      </w:r>
      <w:r w:rsidRPr="000A6478">
        <w:rPr>
          <w:rFonts w:ascii="Verdana" w:eastAsia="Times New Roman" w:hAnsi="Verdana" w:cs="Times New Roman"/>
          <w:color w:val="000000"/>
          <w:sz w:val="15"/>
          <w:szCs w:val="15"/>
          <w:lang w:eastAsia="ru-RU"/>
        </w:rPr>
        <w:t> Контурное земледелие. – Одесса, 1985. – 55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155.  </w:t>
      </w:r>
      <w:r w:rsidRPr="000A6478">
        <w:rPr>
          <w:rFonts w:ascii="Verdana" w:eastAsia="Times New Roman" w:hAnsi="Verdana" w:cs="Times New Roman"/>
          <w:i/>
          <w:iCs/>
          <w:color w:val="000000"/>
          <w:sz w:val="15"/>
          <w:szCs w:val="15"/>
          <w:lang w:eastAsia="ru-RU"/>
        </w:rPr>
        <w:t>Швебс Г.И.</w:t>
      </w:r>
      <w:r w:rsidRPr="000A6478">
        <w:rPr>
          <w:rFonts w:ascii="Verdana" w:eastAsia="Times New Roman" w:hAnsi="Verdana" w:cs="Times New Roman"/>
          <w:color w:val="000000"/>
          <w:sz w:val="15"/>
          <w:szCs w:val="15"/>
          <w:lang w:eastAsia="ru-RU"/>
        </w:rPr>
        <w:t> Концепция природно-хозяйственных территориальных систем и вопросы рационального природопользования // География и природные ресурсы. – 1987. – № 4. – С. 30-38.</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156.  </w:t>
      </w:r>
      <w:r w:rsidRPr="000A6478">
        <w:rPr>
          <w:rFonts w:ascii="Verdana" w:eastAsia="Times New Roman" w:hAnsi="Verdana" w:cs="Times New Roman"/>
          <w:i/>
          <w:iCs/>
          <w:color w:val="000000"/>
          <w:sz w:val="15"/>
          <w:szCs w:val="15"/>
          <w:lang w:eastAsia="ru-RU"/>
        </w:rPr>
        <w:t>Швебс Г.И.</w:t>
      </w:r>
      <w:r w:rsidRPr="000A6478">
        <w:rPr>
          <w:rFonts w:ascii="Verdana" w:eastAsia="Times New Roman" w:hAnsi="Verdana" w:cs="Times New Roman"/>
          <w:color w:val="000000"/>
          <w:sz w:val="15"/>
          <w:szCs w:val="15"/>
          <w:lang w:eastAsia="ru-RU"/>
        </w:rPr>
        <w:t> Природопользование: теоретические основы и методы управления // Физическая география и геоморфология. – 1988 а. – № 35. – С. 3-9.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157.   </w:t>
      </w:r>
      <w:r w:rsidRPr="000A6478">
        <w:rPr>
          <w:rFonts w:ascii="Verdana" w:eastAsia="Times New Roman" w:hAnsi="Verdana" w:cs="Times New Roman"/>
          <w:i/>
          <w:iCs/>
          <w:color w:val="000000"/>
          <w:sz w:val="15"/>
          <w:szCs w:val="15"/>
          <w:lang w:eastAsia="ru-RU"/>
        </w:rPr>
        <w:t>Швебс Г.И.</w:t>
      </w:r>
      <w:r w:rsidRPr="000A6478">
        <w:rPr>
          <w:rFonts w:ascii="Verdana" w:eastAsia="Times New Roman" w:hAnsi="Verdana" w:cs="Times New Roman"/>
          <w:color w:val="000000"/>
          <w:sz w:val="15"/>
          <w:szCs w:val="15"/>
          <w:lang w:eastAsia="ru-RU"/>
        </w:rPr>
        <w:t> Перспективы в географии и построение ноосферы // Изв. ВГО. – 1988 б. – Вып. 2. – С. 155-160.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158.  </w:t>
      </w:r>
      <w:r w:rsidRPr="000A6478">
        <w:rPr>
          <w:rFonts w:ascii="Verdana" w:eastAsia="Times New Roman" w:hAnsi="Verdana" w:cs="Times New Roman"/>
          <w:i/>
          <w:iCs/>
          <w:color w:val="000000"/>
          <w:sz w:val="15"/>
          <w:szCs w:val="15"/>
          <w:lang w:eastAsia="ru-RU"/>
        </w:rPr>
        <w:t>Швебс Г.И. </w:t>
      </w:r>
      <w:r w:rsidRPr="000A6478">
        <w:rPr>
          <w:rFonts w:ascii="Verdana" w:eastAsia="Times New Roman" w:hAnsi="Verdana" w:cs="Times New Roman"/>
          <w:color w:val="000000"/>
          <w:sz w:val="15"/>
          <w:szCs w:val="15"/>
          <w:lang w:eastAsia="ru-RU"/>
        </w:rPr>
        <w:t>Адаптивная (интегративная) география (постановка вопроса) // Изв. АН СССР. Сер. геогр. – 1991. - №2. – С. 114-120.</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159.  </w:t>
      </w:r>
      <w:r w:rsidRPr="000A6478">
        <w:rPr>
          <w:rFonts w:ascii="Verdana" w:eastAsia="Times New Roman" w:hAnsi="Verdana" w:cs="Times New Roman"/>
          <w:i/>
          <w:iCs/>
          <w:color w:val="000000"/>
          <w:sz w:val="15"/>
          <w:szCs w:val="15"/>
          <w:lang w:eastAsia="ru-RU"/>
        </w:rPr>
        <w:t> Швебс Г.І. </w:t>
      </w:r>
      <w:r w:rsidRPr="000A6478">
        <w:rPr>
          <w:rFonts w:ascii="Verdana" w:eastAsia="Times New Roman" w:hAnsi="Verdana" w:cs="Times New Roman"/>
          <w:color w:val="000000"/>
          <w:sz w:val="15"/>
          <w:szCs w:val="15"/>
          <w:lang w:eastAsia="ru-RU"/>
        </w:rPr>
        <w:t>Золотий вік географії // Укр. геогр. журнал. – 1993. – № 1. – С. 26-29.</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160.  </w:t>
      </w:r>
      <w:r w:rsidRPr="000A6478">
        <w:rPr>
          <w:rFonts w:ascii="Verdana" w:eastAsia="Times New Roman" w:hAnsi="Verdana" w:cs="Times New Roman"/>
          <w:i/>
          <w:iCs/>
          <w:color w:val="000000"/>
          <w:sz w:val="15"/>
          <w:szCs w:val="15"/>
          <w:lang w:eastAsia="ru-RU"/>
        </w:rPr>
        <w:t>Швебс Г.И., Антонова С.А., Игошина В.И., Цуркан О.И., Эсаулов Г.И., Игошин</w:t>
      </w:r>
      <w:r w:rsidRPr="000A6478">
        <w:rPr>
          <w:rFonts w:ascii="Verdana" w:eastAsia="Times New Roman" w:hAnsi="Verdana" w:cs="Times New Roman"/>
          <w:color w:val="000000"/>
          <w:sz w:val="15"/>
          <w:szCs w:val="15"/>
          <w:lang w:eastAsia="ru-RU"/>
        </w:rPr>
        <w:t> </w:t>
      </w:r>
      <w:r w:rsidRPr="000A6478">
        <w:rPr>
          <w:rFonts w:ascii="Verdana" w:eastAsia="Times New Roman" w:hAnsi="Verdana" w:cs="Times New Roman"/>
          <w:i/>
          <w:iCs/>
          <w:color w:val="000000"/>
          <w:sz w:val="15"/>
          <w:szCs w:val="15"/>
          <w:lang w:eastAsia="ru-RU"/>
        </w:rPr>
        <w:t>Н.И. </w:t>
      </w:r>
      <w:r w:rsidRPr="000A6478">
        <w:rPr>
          <w:rFonts w:ascii="Verdana" w:eastAsia="Times New Roman" w:hAnsi="Verdana" w:cs="Times New Roman"/>
          <w:color w:val="000000"/>
          <w:sz w:val="15"/>
          <w:szCs w:val="15"/>
          <w:lang w:eastAsia="ru-RU"/>
        </w:rPr>
        <w:t>Охрана почв от эрозионного разрушения в бассейнах рек и водоемов Украины // Весн. ОНУ. Сер. география и геология. – 2003. – С. 102-114.</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161.  </w:t>
      </w:r>
      <w:r w:rsidRPr="000A6478">
        <w:rPr>
          <w:rFonts w:ascii="Verdana" w:eastAsia="Times New Roman" w:hAnsi="Verdana" w:cs="Times New Roman"/>
          <w:i/>
          <w:iCs/>
          <w:color w:val="000000"/>
          <w:sz w:val="15"/>
          <w:szCs w:val="15"/>
          <w:lang w:eastAsia="ru-RU"/>
        </w:rPr>
        <w:t>Шищенко П.Г.</w:t>
      </w:r>
      <w:r w:rsidRPr="000A6478">
        <w:rPr>
          <w:rFonts w:ascii="Verdana" w:eastAsia="Times New Roman" w:hAnsi="Verdana" w:cs="Times New Roman"/>
          <w:color w:val="000000"/>
          <w:sz w:val="15"/>
          <w:szCs w:val="15"/>
          <w:lang w:eastAsia="ru-RU"/>
        </w:rPr>
        <w:t> Прикладная физическая география. – К.: Выща шк. Головное изд-во, 1988. – 192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162.  </w:t>
      </w:r>
      <w:r w:rsidRPr="000A6478">
        <w:rPr>
          <w:rFonts w:ascii="Verdana" w:eastAsia="Times New Roman" w:hAnsi="Verdana" w:cs="Times New Roman"/>
          <w:i/>
          <w:iCs/>
          <w:color w:val="000000"/>
          <w:sz w:val="15"/>
          <w:szCs w:val="15"/>
          <w:lang w:eastAsia="ru-RU"/>
        </w:rPr>
        <w:t>Шуйский Ю.Д., Выхованец Г.В.</w:t>
      </w:r>
      <w:r w:rsidRPr="000A6478">
        <w:rPr>
          <w:rFonts w:ascii="Verdana" w:eastAsia="Times New Roman" w:hAnsi="Verdana" w:cs="Times New Roman"/>
          <w:color w:val="000000"/>
          <w:sz w:val="15"/>
          <w:szCs w:val="15"/>
          <w:lang w:eastAsia="ru-RU"/>
        </w:rPr>
        <w:t> Экзогенные процессы развития аккумулятивных берегов в северо-западной части Черного моря. – М.: Недра,  1989. – 200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163.  </w:t>
      </w:r>
      <w:r w:rsidRPr="000A6478">
        <w:rPr>
          <w:rFonts w:ascii="Verdana" w:eastAsia="Times New Roman" w:hAnsi="Verdana" w:cs="Times New Roman"/>
          <w:i/>
          <w:iCs/>
          <w:color w:val="000000"/>
          <w:sz w:val="15"/>
          <w:szCs w:val="15"/>
          <w:lang w:eastAsia="ru-RU"/>
        </w:rPr>
        <w:t>Яцухно В.М., Мандер Ю.Э.</w:t>
      </w:r>
      <w:r w:rsidRPr="000A6478">
        <w:rPr>
          <w:rFonts w:ascii="Verdana" w:eastAsia="Times New Roman" w:hAnsi="Verdana" w:cs="Times New Roman"/>
          <w:color w:val="000000"/>
          <w:sz w:val="15"/>
          <w:szCs w:val="15"/>
          <w:lang w:eastAsia="ru-RU"/>
        </w:rPr>
        <w:t> Формирование агроландшафтов и охрана природной среды. – Мн.: Инст. геолог. наук АНБ, 1995. – 122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val="en-US" w:eastAsia="ru-RU"/>
        </w:rPr>
        <w:t>164.  </w:t>
      </w:r>
      <w:r w:rsidRPr="000A6478">
        <w:rPr>
          <w:rFonts w:ascii="Verdana" w:eastAsia="Times New Roman" w:hAnsi="Verdana" w:cs="Times New Roman"/>
          <w:i/>
          <w:iCs/>
          <w:color w:val="000000"/>
          <w:sz w:val="15"/>
          <w:szCs w:val="15"/>
          <w:lang w:eastAsia="ru-RU"/>
        </w:rPr>
        <w:t> </w:t>
      </w:r>
      <w:r w:rsidRPr="000A6478">
        <w:rPr>
          <w:rFonts w:ascii="Verdana" w:eastAsia="Times New Roman" w:hAnsi="Verdana" w:cs="Times New Roman"/>
          <w:i/>
          <w:iCs/>
          <w:color w:val="000000"/>
          <w:sz w:val="15"/>
          <w:szCs w:val="15"/>
          <w:lang w:val="en-US" w:eastAsia="ru-RU"/>
        </w:rPr>
        <w:t>Gore A.</w:t>
      </w:r>
      <w:r w:rsidRPr="000A6478">
        <w:rPr>
          <w:rFonts w:ascii="Verdana" w:eastAsia="Times New Roman" w:hAnsi="Verdana" w:cs="Times New Roman"/>
          <w:color w:val="000000"/>
          <w:sz w:val="15"/>
          <w:szCs w:val="15"/>
          <w:lang w:val="en-US" w:eastAsia="ru-RU"/>
        </w:rPr>
        <w:t> Earth in the Balanse. Ecology and the Human Spirit. – PLUME, New York. – 1993. – </w:t>
      </w:r>
      <w:r w:rsidRPr="000A6478">
        <w:rPr>
          <w:rFonts w:ascii="Verdana" w:eastAsia="Times New Roman" w:hAnsi="Verdana" w:cs="Times New Roman"/>
          <w:color w:val="000000"/>
          <w:sz w:val="15"/>
          <w:szCs w:val="15"/>
          <w:lang w:eastAsia="ru-RU"/>
        </w:rPr>
        <w:t>Р</w:t>
      </w:r>
      <w:r w:rsidRPr="000A6478">
        <w:rPr>
          <w:rFonts w:ascii="Verdana" w:eastAsia="Times New Roman" w:hAnsi="Verdana" w:cs="Times New Roman"/>
          <w:color w:val="000000"/>
          <w:sz w:val="15"/>
          <w:szCs w:val="15"/>
          <w:lang w:val="en-US" w:eastAsia="ru-RU"/>
        </w:rPr>
        <w:t>.342-415.</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165.  </w:t>
      </w:r>
      <w:r w:rsidRPr="000A6478">
        <w:rPr>
          <w:rFonts w:ascii="Verdana" w:eastAsia="Times New Roman" w:hAnsi="Verdana" w:cs="Times New Roman"/>
          <w:i/>
          <w:iCs/>
          <w:color w:val="000000"/>
          <w:sz w:val="15"/>
          <w:szCs w:val="15"/>
          <w:lang w:val="en-US" w:eastAsia="ru-RU"/>
        </w:rPr>
        <w:t>Sharif, M.</w:t>
      </w:r>
      <w:r w:rsidRPr="000A6478">
        <w:rPr>
          <w:rFonts w:ascii="Verdana" w:eastAsia="Times New Roman" w:hAnsi="Verdana" w:cs="Times New Roman"/>
          <w:color w:val="000000"/>
          <w:sz w:val="15"/>
          <w:szCs w:val="15"/>
          <w:lang w:val="en-US" w:eastAsia="ru-RU"/>
        </w:rPr>
        <w:t> Terrain Morphology Modelling International Archivies of Photogrammetry and Remote Sensing – 18th ISPRS Congress, Vienna, Austria.- </w:t>
      </w:r>
      <w:r w:rsidRPr="000A6478">
        <w:rPr>
          <w:rFonts w:ascii="Verdana" w:eastAsia="Times New Roman" w:hAnsi="Verdana" w:cs="Times New Roman"/>
          <w:color w:val="000000"/>
          <w:sz w:val="15"/>
          <w:szCs w:val="15"/>
          <w:lang w:eastAsia="ru-RU"/>
        </w:rPr>
        <w:t>1996.- Commission 3. – Р.792-797.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        Фондовые материалы:</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b/>
          <w:bCs/>
          <w:color w:val="000000"/>
          <w:sz w:val="15"/>
          <w:szCs w:val="15"/>
          <w:lang w:eastAsia="ru-RU"/>
        </w:rPr>
        <w:t> </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166.  Звіт про захворювання, зареєстровані у хворих, які проживають у районі обслуговування лікувального закладу. Новобілярська поліклініка. 1994-2004. – 24с.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167.  Звіт про захворювання, зареєстровані у хворих, які проживають у районі обслуговування лікувального закладу. Сичавська поліклініка. 1994-2004. – 24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lastRenderedPageBreak/>
        <w:t>168.  Звіт про захворювання, зареєстровані у хворих, які проживають у районі обслуговування лікувального закладу. Чорноморська поліклініка. 1994-2004. – 24с.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169.  Звіт про захворювання, зареєстровані у хворих, які проживають у районі обслуговування лікувального закладу. Первомайська поліклініка. 1994-2004. – 24с.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170.  Екологічний стан Чорного моря за 2002 рік: Звіт державної інспекції охорони Чорного моря. – Одеса, 2003. – 180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171.      Минерально-сырьевая база промышленных строительных материалов Одесской области / </w:t>
      </w:r>
      <w:r w:rsidRPr="000A6478">
        <w:rPr>
          <w:rFonts w:ascii="Verdana" w:eastAsia="Times New Roman" w:hAnsi="Verdana" w:cs="Times New Roman"/>
          <w:i/>
          <w:iCs/>
          <w:color w:val="000000"/>
          <w:sz w:val="15"/>
          <w:szCs w:val="15"/>
          <w:lang w:eastAsia="ru-RU"/>
        </w:rPr>
        <w:t>Беженарь А.И.</w:t>
      </w:r>
      <w:r w:rsidRPr="000A6478">
        <w:rPr>
          <w:rFonts w:ascii="Verdana" w:eastAsia="Times New Roman" w:hAnsi="Verdana" w:cs="Times New Roman"/>
          <w:color w:val="000000"/>
          <w:sz w:val="15"/>
          <w:szCs w:val="15"/>
          <w:lang w:eastAsia="ru-RU"/>
        </w:rPr>
        <w:t> – Одесса, 1998. – 412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172.  Морской торговый порт Южный. Схема развития портово-промышленного комплекса в районе Малого Аджалыкского лимана. // Материалы инженерных изысканий. Гидрометеорологическая характеристика. – 1995. – Т. 13. – Кн. 3. – 150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173.  Отчет о специализированной комплексной геологической съемке масштаба 1:25 000 для целей сейсмического районирования территории г. Одессы и прилегающих районов: В 8 т. – Одесса, 1982. – Т. 3. – 118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174.  Провести комплексную экологическую экспертизу зоны Григорьевского лимана в Одесской области: Отчет о НИР / Костылев Э.Ф., Белецкий В.И. – Одесса: УкрНЦЭМ, 1993. – 211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175.  Схема развития портово-промышленного комплекса в районе Малого Аджалыкского лимана. / Общая пояснительная записка. – Одесса. – 1999. – Т. 1. – 123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176.  Технический отчет по корректировке материалов крупномасштабного обследования почв колхоза им. Чапаева Коминтерновского района Одесской области / Почвенный очерк. – Одесса, 1990. – Кн. 1. – 48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177.  Технический отчет по корректировке материалов крупномасштабного обследования почв совхоза им. 50 лет Великого Октября Коминтерновского района Одесской области / Почвенный очерк. – Одесса, 1990. – Кн. 1. – 52 с.</w:t>
      </w:r>
    </w:p>
    <w:p w:rsidR="000A6478" w:rsidRPr="000A6478" w:rsidRDefault="000A6478" w:rsidP="000A6478">
      <w:pPr>
        <w:suppressAutoHyphens w:val="0"/>
        <w:spacing w:before="100" w:beforeAutospacing="1" w:after="100" w:afterAutospacing="1"/>
        <w:rPr>
          <w:rFonts w:ascii="Verdana" w:eastAsia="Times New Roman" w:hAnsi="Verdana" w:cs="Times New Roman"/>
          <w:color w:val="000000"/>
          <w:sz w:val="15"/>
          <w:szCs w:val="15"/>
          <w:lang w:eastAsia="ru-RU"/>
        </w:rPr>
      </w:pPr>
      <w:r w:rsidRPr="000A6478">
        <w:rPr>
          <w:rFonts w:ascii="Verdana" w:eastAsia="Times New Roman" w:hAnsi="Verdana" w:cs="Times New Roman"/>
          <w:color w:val="000000"/>
          <w:sz w:val="15"/>
          <w:szCs w:val="15"/>
          <w:lang w:eastAsia="ru-RU"/>
        </w:rPr>
        <w:t>178.  Черноморская экологическая программа Tacis Компонент КУПЗ: Методология территориальной  организации в системе комплексного управления прибрежными зонами. – Краснодар. – 2000. – Версия 4. – 100 с.</w:t>
      </w:r>
    </w:p>
    <w:p w:rsidR="000A6478" w:rsidRDefault="000A6478">
      <w:bookmarkStart w:id="0" w:name="_GoBack"/>
      <w:bookmarkEnd w:id="0"/>
    </w:p>
    <w:p w:rsidR="000A6478" w:rsidRDefault="000A6478"/>
    <w:p w:rsidR="000A6478" w:rsidRDefault="000A6478"/>
    <w:p w:rsidR="000A6478" w:rsidRPr="000A6478" w:rsidRDefault="000A6478"/>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4F" w:rsidRDefault="00AB6D4F">
      <w:r>
        <w:separator/>
      </w:r>
    </w:p>
  </w:endnote>
  <w:endnote w:type="continuationSeparator" w:id="0">
    <w:p w:rsidR="00AB6D4F" w:rsidRDefault="00AB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4F" w:rsidRDefault="00AB6D4F">
      <w:r>
        <w:separator/>
      </w:r>
    </w:p>
  </w:footnote>
  <w:footnote w:type="continuationSeparator" w:id="0">
    <w:p w:rsidR="00AB6D4F" w:rsidRDefault="00AB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507"/>
    <w:rsid w:val="0030185F"/>
    <w:rsid w:val="00311AF5"/>
    <w:rsid w:val="00383B3E"/>
    <w:rsid w:val="003C6BE6"/>
    <w:rsid w:val="003E3271"/>
    <w:rsid w:val="003F1EBF"/>
    <w:rsid w:val="004102F1"/>
    <w:rsid w:val="00411717"/>
    <w:rsid w:val="00414194"/>
    <w:rsid w:val="00453A09"/>
    <w:rsid w:val="00457062"/>
    <w:rsid w:val="004942BD"/>
    <w:rsid w:val="004C647D"/>
    <w:rsid w:val="004F03AF"/>
    <w:rsid w:val="00524D1A"/>
    <w:rsid w:val="00535170"/>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AA5"/>
    <w:rsid w:val="008A3B27"/>
    <w:rsid w:val="00902A7A"/>
    <w:rsid w:val="00941BB0"/>
    <w:rsid w:val="009F7EAC"/>
    <w:rsid w:val="00A4158A"/>
    <w:rsid w:val="00A41FCB"/>
    <w:rsid w:val="00A521E0"/>
    <w:rsid w:val="00A814A4"/>
    <w:rsid w:val="00A84733"/>
    <w:rsid w:val="00A96C62"/>
    <w:rsid w:val="00AB6D4F"/>
    <w:rsid w:val="00AC1CB8"/>
    <w:rsid w:val="00AC5CFA"/>
    <w:rsid w:val="00B1230A"/>
    <w:rsid w:val="00B46023"/>
    <w:rsid w:val="00B53BD0"/>
    <w:rsid w:val="00B8206A"/>
    <w:rsid w:val="00B84E7D"/>
    <w:rsid w:val="00BE256E"/>
    <w:rsid w:val="00BE2595"/>
    <w:rsid w:val="00C20DA6"/>
    <w:rsid w:val="00C34C20"/>
    <w:rsid w:val="00C50E4C"/>
    <w:rsid w:val="00C53120"/>
    <w:rsid w:val="00C57DC8"/>
    <w:rsid w:val="00C70C58"/>
    <w:rsid w:val="00CC6BB0"/>
    <w:rsid w:val="00D13A16"/>
    <w:rsid w:val="00D347FA"/>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18</Pages>
  <Words>6592</Words>
  <Characters>37579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56</cp:revision>
  <cp:lastPrinted>2009-02-06T08:36:00Z</cp:lastPrinted>
  <dcterms:created xsi:type="dcterms:W3CDTF">2015-03-22T11:10:00Z</dcterms:created>
  <dcterms:modified xsi:type="dcterms:W3CDTF">2015-04-17T07:25:00Z</dcterms:modified>
</cp:coreProperties>
</file>