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82E76" w14:textId="77777777" w:rsidR="005F0105" w:rsidRPr="005F0105" w:rsidRDefault="005F0105" w:rsidP="005F0105">
      <w:pPr>
        <w:rPr>
          <w:rFonts w:ascii="Times New Roman" w:hAnsi="Times New Roman" w:cs="Times New Roman"/>
          <w:noProof/>
          <w:sz w:val="26"/>
          <w:szCs w:val="26"/>
        </w:rPr>
      </w:pPr>
      <w:r w:rsidRPr="005F0105">
        <w:rPr>
          <w:rFonts w:ascii="Times New Roman" w:hAnsi="Times New Roman" w:cs="Times New Roman"/>
          <w:noProof/>
          <w:sz w:val="26"/>
          <w:szCs w:val="26"/>
        </w:rPr>
        <w:t>Гурьянова, Ирина Сергеевна.</w:t>
      </w:r>
    </w:p>
    <w:p w14:paraId="230B423B" w14:textId="77777777" w:rsidR="005F0105" w:rsidRPr="005F0105" w:rsidRDefault="005F0105" w:rsidP="005F0105">
      <w:pPr>
        <w:rPr>
          <w:rFonts w:ascii="Times New Roman" w:hAnsi="Times New Roman" w:cs="Times New Roman"/>
          <w:noProof/>
          <w:sz w:val="26"/>
          <w:szCs w:val="26"/>
        </w:rPr>
      </w:pPr>
      <w:r w:rsidRPr="005F0105">
        <w:rPr>
          <w:rFonts w:ascii="Times New Roman" w:hAnsi="Times New Roman" w:cs="Times New Roman"/>
          <w:noProof/>
          <w:sz w:val="26"/>
          <w:szCs w:val="26"/>
        </w:rPr>
        <w:t>Усадьба в культурном пространстве сибирского города : диссертация ... кандидата культурологии : 24.00.01 / Гурьянова Ирина Сергеевна; [Место защиты: С.-Петерб. гос. ун-т]. - Санкт-Петербург, 2008. - 210 с. : ил.</w:t>
      </w:r>
    </w:p>
    <w:p w14:paraId="01F8915A" w14:textId="77777777" w:rsidR="005F0105" w:rsidRPr="005F0105" w:rsidRDefault="005F0105" w:rsidP="005F0105">
      <w:pPr>
        <w:rPr>
          <w:rFonts w:ascii="Times New Roman" w:hAnsi="Times New Roman" w:cs="Times New Roman"/>
          <w:noProof/>
          <w:sz w:val="26"/>
          <w:szCs w:val="26"/>
        </w:rPr>
      </w:pPr>
      <w:r w:rsidRPr="005F0105">
        <w:rPr>
          <w:rFonts w:ascii="Times New Roman" w:hAnsi="Times New Roman" w:cs="Times New Roman"/>
          <w:noProof/>
          <w:sz w:val="26"/>
          <w:szCs w:val="26"/>
        </w:rPr>
        <w:t>Оглавление диссертациикандидат культурологии Гурьянова, Ирина Сергеевна</w:t>
      </w:r>
    </w:p>
    <w:p w14:paraId="37ECDAD9" w14:textId="77777777" w:rsidR="005F0105" w:rsidRPr="005F0105" w:rsidRDefault="005F0105" w:rsidP="005F0105">
      <w:pPr>
        <w:rPr>
          <w:rFonts w:ascii="Times New Roman" w:hAnsi="Times New Roman" w:cs="Times New Roman"/>
          <w:noProof/>
          <w:sz w:val="26"/>
          <w:szCs w:val="26"/>
        </w:rPr>
      </w:pPr>
      <w:r w:rsidRPr="005F0105">
        <w:rPr>
          <w:rFonts w:ascii="Times New Roman" w:hAnsi="Times New Roman" w:cs="Times New Roman"/>
          <w:noProof/>
          <w:sz w:val="26"/>
          <w:szCs w:val="26"/>
        </w:rPr>
        <w:t>Введение.</w:t>
      </w:r>
    </w:p>
    <w:p w14:paraId="149496AC" w14:textId="77777777" w:rsidR="005F0105" w:rsidRPr="005F0105" w:rsidRDefault="005F0105" w:rsidP="005F0105">
      <w:pPr>
        <w:rPr>
          <w:rFonts w:ascii="Times New Roman" w:hAnsi="Times New Roman" w:cs="Times New Roman"/>
          <w:noProof/>
          <w:sz w:val="26"/>
          <w:szCs w:val="26"/>
        </w:rPr>
      </w:pPr>
      <w:r w:rsidRPr="005F0105">
        <w:rPr>
          <w:rFonts w:ascii="Times New Roman" w:hAnsi="Times New Roman" w:cs="Times New Roman"/>
          <w:noProof/>
          <w:sz w:val="26"/>
          <w:szCs w:val="26"/>
        </w:rPr>
        <w:t>Глава I. Теоретическое основание культурологического анализа культурного пространства города, городской культуры, усадьбы.</w:t>
      </w:r>
    </w:p>
    <w:p w14:paraId="2364F4D1" w14:textId="77777777" w:rsidR="005F0105" w:rsidRPr="005F0105" w:rsidRDefault="005F0105" w:rsidP="005F0105">
      <w:pPr>
        <w:rPr>
          <w:rFonts w:ascii="Times New Roman" w:hAnsi="Times New Roman" w:cs="Times New Roman"/>
          <w:noProof/>
          <w:sz w:val="26"/>
          <w:szCs w:val="26"/>
        </w:rPr>
      </w:pPr>
      <w:r w:rsidRPr="005F0105">
        <w:rPr>
          <w:rFonts w:ascii="Times New Roman" w:hAnsi="Times New Roman" w:cs="Times New Roman"/>
          <w:noProof/>
          <w:sz w:val="26"/>
          <w:szCs w:val="26"/>
        </w:rPr>
        <w:t>1.1. Понятие &amp;laquo;культурное пространство города&amp;raquo;</w:t>
      </w:r>
    </w:p>
    <w:p w14:paraId="7310AF78" w14:textId="77777777" w:rsidR="005F0105" w:rsidRPr="005F0105" w:rsidRDefault="005F0105" w:rsidP="005F0105">
      <w:pPr>
        <w:rPr>
          <w:rFonts w:ascii="Times New Roman" w:hAnsi="Times New Roman" w:cs="Times New Roman"/>
          <w:noProof/>
          <w:sz w:val="26"/>
          <w:szCs w:val="26"/>
        </w:rPr>
      </w:pPr>
      <w:r w:rsidRPr="005F0105">
        <w:rPr>
          <w:rFonts w:ascii="Times New Roman" w:hAnsi="Times New Roman" w:cs="Times New Roman"/>
          <w:noProof/>
          <w:sz w:val="26"/>
          <w:szCs w:val="26"/>
        </w:rPr>
        <w:t>1.2. &amp;laquo;Город&amp;raquo;, &amp;laquo;городская культура&amp;raquo; в процессе градообразования в России.</w:t>
      </w:r>
    </w:p>
    <w:p w14:paraId="62287B9D" w14:textId="77777777" w:rsidR="005F0105" w:rsidRPr="005F0105" w:rsidRDefault="005F0105" w:rsidP="005F0105">
      <w:pPr>
        <w:rPr>
          <w:rFonts w:ascii="Times New Roman" w:hAnsi="Times New Roman" w:cs="Times New Roman"/>
          <w:noProof/>
          <w:sz w:val="26"/>
          <w:szCs w:val="26"/>
        </w:rPr>
      </w:pPr>
      <w:r w:rsidRPr="005F0105">
        <w:rPr>
          <w:rFonts w:ascii="Times New Roman" w:hAnsi="Times New Roman" w:cs="Times New Roman"/>
          <w:noProof/>
          <w:sz w:val="26"/>
          <w:szCs w:val="26"/>
        </w:rPr>
        <w:t>1.3. Феномен русской усадьбы.</w:t>
      </w:r>
    </w:p>
    <w:p w14:paraId="461B1AF7" w14:textId="77777777" w:rsidR="005F0105" w:rsidRPr="005F0105" w:rsidRDefault="005F0105" w:rsidP="005F0105">
      <w:pPr>
        <w:rPr>
          <w:rFonts w:ascii="Times New Roman" w:hAnsi="Times New Roman" w:cs="Times New Roman"/>
          <w:noProof/>
          <w:sz w:val="26"/>
          <w:szCs w:val="26"/>
        </w:rPr>
      </w:pPr>
      <w:r w:rsidRPr="005F0105">
        <w:rPr>
          <w:rFonts w:ascii="Times New Roman" w:hAnsi="Times New Roman" w:cs="Times New Roman"/>
          <w:noProof/>
          <w:sz w:val="26"/>
          <w:szCs w:val="26"/>
        </w:rPr>
        <w:t>Выводы по первой главе.</w:t>
      </w:r>
    </w:p>
    <w:p w14:paraId="18E642E9" w14:textId="77777777" w:rsidR="005F0105" w:rsidRPr="005F0105" w:rsidRDefault="005F0105" w:rsidP="005F0105">
      <w:pPr>
        <w:rPr>
          <w:rFonts w:ascii="Times New Roman" w:hAnsi="Times New Roman" w:cs="Times New Roman"/>
          <w:noProof/>
          <w:sz w:val="26"/>
          <w:szCs w:val="26"/>
        </w:rPr>
      </w:pPr>
      <w:r w:rsidRPr="005F0105">
        <w:rPr>
          <w:rFonts w:ascii="Times New Roman" w:hAnsi="Times New Roman" w:cs="Times New Roman"/>
          <w:noProof/>
          <w:sz w:val="26"/>
          <w:szCs w:val="26"/>
        </w:rPr>
        <w:t>Глава 11. Формирование городской культуры Сибири.</w:t>
      </w:r>
    </w:p>
    <w:p w14:paraId="54A19B91" w14:textId="77777777" w:rsidR="005F0105" w:rsidRPr="005F0105" w:rsidRDefault="005F0105" w:rsidP="005F0105">
      <w:pPr>
        <w:rPr>
          <w:rFonts w:ascii="Times New Roman" w:hAnsi="Times New Roman" w:cs="Times New Roman"/>
          <w:noProof/>
          <w:sz w:val="26"/>
          <w:szCs w:val="26"/>
        </w:rPr>
      </w:pPr>
      <w:r w:rsidRPr="005F0105">
        <w:rPr>
          <w:rFonts w:ascii="Times New Roman" w:hAnsi="Times New Roman" w:cs="Times New Roman"/>
          <w:noProof/>
          <w:sz w:val="26"/>
          <w:szCs w:val="26"/>
        </w:rPr>
        <w:t>2.1. Историческое формирование сибирского города.</w:t>
      </w:r>
    </w:p>
    <w:p w14:paraId="56D9E8FC" w14:textId="77777777" w:rsidR="005F0105" w:rsidRPr="005F0105" w:rsidRDefault="005F0105" w:rsidP="005F0105">
      <w:pPr>
        <w:rPr>
          <w:rFonts w:ascii="Times New Roman" w:hAnsi="Times New Roman" w:cs="Times New Roman"/>
          <w:noProof/>
          <w:sz w:val="26"/>
          <w:szCs w:val="26"/>
        </w:rPr>
      </w:pPr>
      <w:r w:rsidRPr="005F0105">
        <w:rPr>
          <w:rFonts w:ascii="Times New Roman" w:hAnsi="Times New Roman" w:cs="Times New Roman"/>
          <w:noProof/>
          <w:sz w:val="26"/>
          <w:szCs w:val="26"/>
        </w:rPr>
        <w:t>2.2. Городская культура в пространстве Сибири.</w:t>
      </w:r>
    </w:p>
    <w:p w14:paraId="00CBE730" w14:textId="77777777" w:rsidR="005F0105" w:rsidRPr="005F0105" w:rsidRDefault="005F0105" w:rsidP="005F0105">
      <w:pPr>
        <w:rPr>
          <w:rFonts w:ascii="Times New Roman" w:hAnsi="Times New Roman" w:cs="Times New Roman"/>
          <w:noProof/>
          <w:sz w:val="26"/>
          <w:szCs w:val="26"/>
        </w:rPr>
      </w:pPr>
      <w:r w:rsidRPr="005F0105">
        <w:rPr>
          <w:rFonts w:ascii="Times New Roman" w:hAnsi="Times New Roman" w:cs="Times New Roman"/>
          <w:noProof/>
          <w:sz w:val="26"/>
          <w:szCs w:val="26"/>
        </w:rPr>
        <w:t>Выводы по второй главе.</w:t>
      </w:r>
    </w:p>
    <w:p w14:paraId="2970D589" w14:textId="77777777" w:rsidR="005F0105" w:rsidRPr="005F0105" w:rsidRDefault="005F0105" w:rsidP="005F0105">
      <w:pPr>
        <w:rPr>
          <w:rFonts w:ascii="Times New Roman" w:hAnsi="Times New Roman" w:cs="Times New Roman"/>
          <w:noProof/>
          <w:sz w:val="26"/>
          <w:szCs w:val="26"/>
        </w:rPr>
      </w:pPr>
      <w:r w:rsidRPr="005F0105">
        <w:rPr>
          <w:rFonts w:ascii="Times New Roman" w:hAnsi="Times New Roman" w:cs="Times New Roman"/>
          <w:noProof/>
          <w:sz w:val="26"/>
          <w:szCs w:val="26"/>
        </w:rPr>
        <w:t>Глава III. Культурологический анализ усадебной культуры сибирского города</w:t>
      </w:r>
    </w:p>
    <w:p w14:paraId="68BCABFB" w14:textId="77777777" w:rsidR="005F0105" w:rsidRPr="005F0105" w:rsidRDefault="005F0105" w:rsidP="005F0105">
      <w:pPr>
        <w:rPr>
          <w:rFonts w:ascii="Times New Roman" w:hAnsi="Times New Roman" w:cs="Times New Roman"/>
          <w:noProof/>
          <w:sz w:val="26"/>
          <w:szCs w:val="26"/>
        </w:rPr>
      </w:pPr>
      <w:r w:rsidRPr="005F0105">
        <w:rPr>
          <w:rFonts w:ascii="Times New Roman" w:hAnsi="Times New Roman" w:cs="Times New Roman"/>
          <w:noProof/>
          <w:sz w:val="26"/>
          <w:szCs w:val="26"/>
        </w:rPr>
        <w:t>3.1. Усадебная культура Западной Сибири.</w:t>
      </w:r>
    </w:p>
    <w:p w14:paraId="291E9EE7" w14:textId="77777777" w:rsidR="005F0105" w:rsidRPr="005F0105" w:rsidRDefault="005F0105" w:rsidP="005F0105">
      <w:pPr>
        <w:rPr>
          <w:rFonts w:ascii="Times New Roman" w:hAnsi="Times New Roman" w:cs="Times New Roman"/>
          <w:noProof/>
          <w:sz w:val="26"/>
          <w:szCs w:val="26"/>
        </w:rPr>
      </w:pPr>
      <w:r w:rsidRPr="005F0105">
        <w:rPr>
          <w:rFonts w:ascii="Times New Roman" w:hAnsi="Times New Roman" w:cs="Times New Roman"/>
          <w:noProof/>
          <w:sz w:val="26"/>
          <w:szCs w:val="26"/>
        </w:rPr>
        <w:t>3.2. Усадебная культура Восточной Сибири.</w:t>
      </w:r>
    </w:p>
    <w:p w14:paraId="16C2D67E" w14:textId="77777777" w:rsidR="005F0105" w:rsidRPr="005F0105" w:rsidRDefault="005F0105" w:rsidP="005F0105">
      <w:pPr>
        <w:rPr>
          <w:rFonts w:ascii="Times New Roman" w:hAnsi="Times New Roman" w:cs="Times New Roman"/>
          <w:noProof/>
          <w:sz w:val="26"/>
          <w:szCs w:val="26"/>
        </w:rPr>
      </w:pPr>
      <w:r w:rsidRPr="005F0105">
        <w:rPr>
          <w:rFonts w:ascii="Times New Roman" w:hAnsi="Times New Roman" w:cs="Times New Roman"/>
          <w:noProof/>
          <w:sz w:val="26"/>
          <w:szCs w:val="26"/>
        </w:rPr>
        <w:t>3.3. Семиотика сибирской усадьбы.</w:t>
      </w:r>
    </w:p>
    <w:p w14:paraId="0C6FC5B1" w14:textId="079CC4CE" w:rsidR="004F00BF" w:rsidRDefault="005F0105" w:rsidP="005F0105">
      <w:pPr>
        <w:rPr>
          <w:rFonts w:ascii="Times New Roman" w:hAnsi="Times New Roman" w:cs="Times New Roman"/>
          <w:noProof/>
          <w:sz w:val="26"/>
          <w:szCs w:val="26"/>
        </w:rPr>
      </w:pPr>
      <w:r w:rsidRPr="005F0105">
        <w:rPr>
          <w:rFonts w:ascii="Times New Roman" w:hAnsi="Times New Roman" w:cs="Times New Roman"/>
          <w:noProof/>
          <w:sz w:val="26"/>
          <w:szCs w:val="26"/>
        </w:rPr>
        <w:t>Выводы по третьей главе.</w:t>
      </w:r>
    </w:p>
    <w:p w14:paraId="2436BCB9" w14:textId="63F58135" w:rsidR="005F0105" w:rsidRDefault="005F0105" w:rsidP="005F0105">
      <w:pPr>
        <w:rPr>
          <w:rFonts w:ascii="Times New Roman" w:hAnsi="Times New Roman" w:cs="Times New Roman"/>
          <w:noProof/>
          <w:sz w:val="26"/>
          <w:szCs w:val="26"/>
        </w:rPr>
      </w:pPr>
    </w:p>
    <w:p w14:paraId="5C6AB6C7" w14:textId="04F2D90C" w:rsidR="005F0105" w:rsidRDefault="005F0105" w:rsidP="005F0105">
      <w:pPr>
        <w:rPr>
          <w:rFonts w:ascii="Times New Roman" w:hAnsi="Times New Roman" w:cs="Times New Roman"/>
          <w:noProof/>
          <w:sz w:val="26"/>
          <w:szCs w:val="26"/>
        </w:rPr>
      </w:pPr>
    </w:p>
    <w:p w14:paraId="0C1D1699" w14:textId="77777777" w:rsidR="005F0105" w:rsidRDefault="005F0105" w:rsidP="005F0105">
      <w:pPr>
        <w:pStyle w:val="42"/>
        <w:shd w:val="clear" w:color="auto" w:fill="auto"/>
        <w:spacing w:after="0" w:line="480" w:lineRule="exact"/>
        <w:ind w:left="6000"/>
      </w:pPr>
      <w:r>
        <w:rPr>
          <w:rStyle w:val="41"/>
          <w:b/>
          <w:bCs/>
          <w:color w:val="000000"/>
        </w:rPr>
        <w:t>Заключение</w:t>
      </w:r>
    </w:p>
    <w:p w14:paraId="52F89B29" w14:textId="77777777" w:rsidR="005F0105" w:rsidRDefault="005F0105" w:rsidP="005F0105">
      <w:pPr>
        <w:pStyle w:val="210"/>
        <w:shd w:val="clear" w:color="auto" w:fill="auto"/>
        <w:ind w:left="1700" w:right="320" w:firstLine="680"/>
      </w:pPr>
      <w:r>
        <w:rPr>
          <w:rStyle w:val="21"/>
          <w:color w:val="000000"/>
        </w:rPr>
        <w:t xml:space="preserve">В силу разных природных условий, неравномерного </w:t>
      </w:r>
      <w:proofErr w:type="spellStart"/>
      <w:r>
        <w:rPr>
          <w:rStyle w:val="21"/>
          <w:color w:val="000000"/>
        </w:rPr>
        <w:t>социально</w:t>
      </w:r>
      <w:r>
        <w:rPr>
          <w:rStyle w:val="21"/>
          <w:color w:val="000000"/>
        </w:rPr>
        <w:softHyphen/>
        <w:t>экономического</w:t>
      </w:r>
      <w:proofErr w:type="spellEnd"/>
      <w:r>
        <w:rPr>
          <w:rStyle w:val="21"/>
          <w:color w:val="000000"/>
        </w:rPr>
        <w:t xml:space="preserve"> развития городов, особенностей </w:t>
      </w:r>
      <w:r>
        <w:rPr>
          <w:rStyle w:val="21"/>
          <w:color w:val="000000"/>
        </w:rPr>
        <w:lastRenderedPageBreak/>
        <w:t>исторического заселения и освоения разных территорий проявились региональные особенности формирования и развития усадеб, выявление и изучение которых на примере Сибири стало темой данной диссертации.</w:t>
      </w:r>
    </w:p>
    <w:p w14:paraId="26655AD9" w14:textId="77777777" w:rsidR="005F0105" w:rsidRDefault="005F0105" w:rsidP="005F0105">
      <w:pPr>
        <w:pStyle w:val="210"/>
        <w:shd w:val="clear" w:color="auto" w:fill="auto"/>
        <w:ind w:left="1700" w:firstLine="680"/>
      </w:pPr>
      <w:r>
        <w:rPr>
          <w:rStyle w:val="21"/>
          <w:color w:val="000000"/>
        </w:rPr>
        <w:t xml:space="preserve">Результатом научного исследования стали </w:t>
      </w:r>
      <w:r>
        <w:rPr>
          <w:rStyle w:val="Consolas"/>
          <w:color w:val="000000"/>
        </w:rPr>
        <w:t>следующие положения:</w:t>
      </w:r>
    </w:p>
    <w:p w14:paraId="195B0057" w14:textId="77777777" w:rsidR="005F0105" w:rsidRDefault="005F0105" w:rsidP="00826FA3">
      <w:pPr>
        <w:pStyle w:val="210"/>
        <w:numPr>
          <w:ilvl w:val="0"/>
          <w:numId w:val="1"/>
        </w:numPr>
        <w:shd w:val="clear" w:color="auto" w:fill="auto"/>
        <w:tabs>
          <w:tab w:val="left" w:pos="2773"/>
        </w:tabs>
        <w:spacing w:before="0" w:after="0" w:line="480" w:lineRule="exact"/>
        <w:ind w:left="1700" w:right="320" w:firstLine="680"/>
        <w:jc w:val="both"/>
      </w:pPr>
      <w:r>
        <w:rPr>
          <w:rStyle w:val="21"/>
          <w:color w:val="000000"/>
        </w:rPr>
        <w:t>Уникальность усадебной культуры России заключается в том, что она отразила образ жизни именно русского человека, дворянина. Специфичность усадебной культуры в том, что усадьбы были центрами экономического и культурного развития значительных территорий, они фактически являлись организаторами сельского производства; архитектурные ансамбли усадеб, хозяйственные постройки, парки, пруды, кладбища, часовни, церкви, своим существованием оказывали огромное влияние на окружающих; в провинциальные дворянские усадьбы привносилась культура и быт столичных городов. Таким образом, усадьба несла в себе все основное и новое, все самое важное в жизни России.</w:t>
      </w:r>
    </w:p>
    <w:p w14:paraId="5328C459" w14:textId="77777777" w:rsidR="005F0105" w:rsidRDefault="005F0105" w:rsidP="00826FA3">
      <w:pPr>
        <w:pStyle w:val="210"/>
        <w:numPr>
          <w:ilvl w:val="0"/>
          <w:numId w:val="1"/>
        </w:numPr>
        <w:shd w:val="clear" w:color="auto" w:fill="auto"/>
        <w:tabs>
          <w:tab w:val="left" w:pos="2773"/>
        </w:tabs>
        <w:spacing w:before="0" w:after="0" w:line="480" w:lineRule="exact"/>
        <w:ind w:left="1700" w:right="320" w:firstLine="680"/>
        <w:jc w:val="both"/>
      </w:pPr>
      <w:r>
        <w:rPr>
          <w:rStyle w:val="21"/>
          <w:color w:val="000000"/>
        </w:rPr>
        <w:t xml:space="preserve">Усадебная культура городов Сибири характеризуется не только комплексом жилых, хозяйственных и садовых построек, но главным образом это жизненное пространство конкретного владельца, культурная среда, главная составляющая культурного пространства сибирского города. Важнейшей особенностью усадебной культуры </w:t>
      </w:r>
      <w:r>
        <w:rPr>
          <w:rStyle w:val="21"/>
          <w:color w:val="000000"/>
        </w:rPr>
        <w:lastRenderedPageBreak/>
        <w:t>Сибири было то, что она изначально формировалась как городская, в то время как в Европейской части России большую распространенность получила загородная усадьба. Сибирская усадьба не в меньшей степени была средоточием культуры, т.к. именно в своих усадьбах хозяева устраивали поэтические и музыкальные вечера, праздники и балы-маскарады, именно в своей усадьбе встречали дорогих гостей и важных персон. Важно и то, что в усадебной культуре городов Сибири происходит смешение двух образов жизни - городского и деревенского.</w:t>
      </w:r>
    </w:p>
    <w:p w14:paraId="5E0173C1" w14:textId="77777777" w:rsidR="005F0105" w:rsidRDefault="005F0105" w:rsidP="00826FA3">
      <w:pPr>
        <w:pStyle w:val="210"/>
        <w:numPr>
          <w:ilvl w:val="0"/>
          <w:numId w:val="1"/>
        </w:numPr>
        <w:shd w:val="clear" w:color="auto" w:fill="auto"/>
        <w:tabs>
          <w:tab w:val="left" w:pos="2737"/>
        </w:tabs>
        <w:spacing w:before="0" w:after="0" w:line="480" w:lineRule="exact"/>
        <w:ind w:left="1700" w:firstLine="700"/>
        <w:jc w:val="both"/>
      </w:pPr>
      <w:r>
        <w:rPr>
          <w:rStyle w:val="21"/>
          <w:color w:val="000000"/>
        </w:rPr>
        <w:t xml:space="preserve">Проанализировав процесс </w:t>
      </w:r>
      <w:proofErr w:type="spellStart"/>
      <w:r>
        <w:rPr>
          <w:rStyle w:val="21"/>
          <w:color w:val="000000"/>
        </w:rPr>
        <w:t>градообразования</w:t>
      </w:r>
      <w:proofErr w:type="spellEnd"/>
      <w:r>
        <w:rPr>
          <w:rStyle w:val="21"/>
          <w:color w:val="000000"/>
        </w:rPr>
        <w:t xml:space="preserve"> в России и в Сибири, мы</w:t>
      </w:r>
    </w:p>
    <w:p w14:paraId="78C2A2C1" w14:textId="77777777" w:rsidR="005F0105" w:rsidRDefault="005F0105" w:rsidP="005F0105">
      <w:pPr>
        <w:pStyle w:val="210"/>
        <w:shd w:val="clear" w:color="auto" w:fill="auto"/>
        <w:tabs>
          <w:tab w:val="left" w:pos="3346"/>
        </w:tabs>
        <w:ind w:left="1700" w:right="320" w:firstLine="0"/>
      </w:pPr>
      <w:r>
        <w:rPr>
          <w:rStyle w:val="21"/>
          <w:color w:val="000000"/>
        </w:rPr>
        <w:t>сделали вывод, что если в России городская культура сложилась уже к XVII веку, то в Сибири в это же время мы наблюдаем культуру «острожную». Собственно городская культура формируется лишь в XVIII веке. Причины такого отставания лежали не только в отдаленности Сибири от основных культурных и административных центров, но также и в особенностях социально-экономического и политического развития края. Таким образом, городская культура, сложившаяся в Сибири в XVIII в., представляла собой подвижный, зыбкий в контурах образ, который возникал в результате преломления универсальных культурных процессов то в одном, то в другом городе в разное время. И эту городскую культуру формируют следующие функции:</w:t>
      </w:r>
      <w:r>
        <w:rPr>
          <w:rStyle w:val="21"/>
          <w:color w:val="000000"/>
        </w:rPr>
        <w:tab/>
        <w:t xml:space="preserve">административные, культурные и </w:t>
      </w:r>
      <w:r>
        <w:rPr>
          <w:rStyle w:val="21"/>
          <w:color w:val="000000"/>
        </w:rPr>
        <w:lastRenderedPageBreak/>
        <w:t>конфессиональные,</w:t>
      </w:r>
    </w:p>
    <w:p w14:paraId="5DEAB8AD" w14:textId="77777777" w:rsidR="005F0105" w:rsidRDefault="005F0105" w:rsidP="005F0105">
      <w:pPr>
        <w:pStyle w:val="210"/>
        <w:shd w:val="clear" w:color="auto" w:fill="auto"/>
        <w:ind w:left="1700" w:firstLine="0"/>
      </w:pPr>
      <w:r>
        <w:rPr>
          <w:rStyle w:val="21"/>
          <w:color w:val="000000"/>
        </w:rPr>
        <w:t>коммуникационные, торгово-ремесленные.</w:t>
      </w:r>
    </w:p>
    <w:p w14:paraId="10BBBAB7" w14:textId="77777777" w:rsidR="005F0105" w:rsidRDefault="005F0105" w:rsidP="005F0105">
      <w:pPr>
        <w:pStyle w:val="210"/>
        <w:shd w:val="clear" w:color="auto" w:fill="auto"/>
        <w:ind w:left="1700" w:right="320" w:firstLine="700"/>
      </w:pPr>
      <w:r>
        <w:rPr>
          <w:rStyle w:val="21"/>
          <w:color w:val="000000"/>
        </w:rPr>
        <w:t xml:space="preserve">Кроме того, на специфику формирования усадебной культуры городов Сибири влиял ландшафт и климат местности. Усадебная культура имела </w:t>
      </w:r>
      <w:proofErr w:type="spellStart"/>
      <w:r>
        <w:rPr>
          <w:rStyle w:val="21"/>
          <w:color w:val="000000"/>
        </w:rPr>
        <w:t>дорегулярную</w:t>
      </w:r>
      <w:proofErr w:type="spellEnd"/>
      <w:r>
        <w:rPr>
          <w:rStyle w:val="21"/>
          <w:color w:val="000000"/>
        </w:rPr>
        <w:t xml:space="preserve"> планировку, застройка умело вписывалась в природный ландшафт с использованием в структуре природных доминант. Конец XVIII в. знаменуется для усадебной культуры сибирских городов введением регулярной планировки. Суровые природно-климатические условия сибирского края вызывали необходимость в создании компактных планировочных микроструктур. Высокие крыши, маленькие окна, высокие подклеты, низкие потолки способствовали появлению специфики местных особенностей усадебной культуры. Таким образом, усадебная культура городов Сибири предстает как целостное явление, в котором выражается культурная сущность региона.</w:t>
      </w:r>
    </w:p>
    <w:p w14:paraId="0CF6A73F" w14:textId="77777777" w:rsidR="005F0105" w:rsidRDefault="005F0105" w:rsidP="00826FA3">
      <w:pPr>
        <w:pStyle w:val="210"/>
        <w:numPr>
          <w:ilvl w:val="0"/>
          <w:numId w:val="1"/>
        </w:numPr>
        <w:shd w:val="clear" w:color="auto" w:fill="auto"/>
        <w:tabs>
          <w:tab w:val="left" w:pos="2943"/>
        </w:tabs>
        <w:spacing w:before="0" w:after="0" w:line="480" w:lineRule="exact"/>
        <w:ind w:left="1700" w:right="320" w:firstLine="700"/>
        <w:jc w:val="both"/>
      </w:pPr>
      <w:r>
        <w:rPr>
          <w:rStyle w:val="21"/>
          <w:color w:val="000000"/>
        </w:rPr>
        <w:t>В Центральной России основными сословиями были дворяне и чиновники. В русском городе последовательно проводилась система социального зонирования. Крупные усадьбы местной администрации и богатых дворян с каменными двух- и трехэтажными домами образовывали наиболее репрезентативную среднюю зону; вокруг нее простирался пояс</w:t>
      </w:r>
    </w:p>
    <w:p w14:paraId="6D7AC82B" w14:textId="77777777" w:rsidR="005F0105" w:rsidRDefault="005F0105" w:rsidP="005F0105">
      <w:pPr>
        <w:pStyle w:val="210"/>
        <w:shd w:val="clear" w:color="auto" w:fill="auto"/>
        <w:tabs>
          <w:tab w:val="left" w:pos="10858"/>
        </w:tabs>
        <w:ind w:left="1700" w:right="340" w:firstLine="0"/>
      </w:pPr>
      <w:r>
        <w:rPr>
          <w:rStyle w:val="21"/>
          <w:color w:val="000000"/>
        </w:rPr>
        <w:lastRenderedPageBreak/>
        <w:t>меньших по величине усадеб, предназначенных для дворян и купечества, где дома имели каменный нижний и деревянный верхний этажи; далее — еще более широкая зона небольших усадеб мещан и мелких купцов, и, наконец, небольшие деревянные дома низших слоев городского мещанства.</w:t>
      </w:r>
      <w:r>
        <w:rPr>
          <w:rStyle w:val="21"/>
          <w:color w:val="000000"/>
          <w:vertAlign w:val="superscript"/>
        </w:rPr>
        <w:t>1</w:t>
      </w:r>
      <w:r>
        <w:rPr>
          <w:rStyle w:val="21"/>
          <w:color w:val="000000"/>
        </w:rPr>
        <w:t xml:space="preserve"> Таким образом, принцип социальной иерархии четко воплощался и в планировке - в виде расходящихся от центра к окраинам колец, и в объемной композиции, где зримо воспринимаемое положение «слоев» застройки от сердцевины города к краям соответствовало социальным градациям общества.</w:t>
      </w:r>
      <w:r>
        <w:rPr>
          <w:rStyle w:val="21"/>
          <w:color w:val="000000"/>
        </w:rPr>
        <w:tab/>
        <w:t>,</w:t>
      </w:r>
    </w:p>
    <w:p w14:paraId="1A5E00E0" w14:textId="77777777" w:rsidR="005F0105" w:rsidRDefault="005F0105" w:rsidP="005F0105">
      <w:pPr>
        <w:pStyle w:val="210"/>
        <w:shd w:val="clear" w:color="auto" w:fill="auto"/>
        <w:ind w:left="1700" w:right="340" w:firstLine="680"/>
      </w:pPr>
      <w:r>
        <w:rPr>
          <w:rStyle w:val="21"/>
          <w:color w:val="000000"/>
        </w:rPr>
        <w:t>В отличие от городов европейской части страны, в Сибири основными сословиями были купечество и мещанство. И это накладывало отпечаток на характер усадебной застройки. На главных улицах могли находиться дома купцов, мещан, священнослужителей и даже крестьян, социального обособления не наблюдалось. Единственным значимым фактором была состоятельность хозяина. Если он мог позволить себе строительство каменного дома, то сословная иерархия не имела значения. Менее состоятельные (это могли быть и дворяне) уступали место на главных улицах и селились подальше от центра и на окраинах. Усадебная культура сибирских городов - культура купеческая, которая достигает своего расцвета в первой половине XIX века.</w:t>
      </w:r>
    </w:p>
    <w:p w14:paraId="2354508B" w14:textId="77777777" w:rsidR="005F0105" w:rsidRDefault="005F0105" w:rsidP="00826FA3">
      <w:pPr>
        <w:pStyle w:val="210"/>
        <w:numPr>
          <w:ilvl w:val="0"/>
          <w:numId w:val="1"/>
        </w:numPr>
        <w:shd w:val="clear" w:color="auto" w:fill="auto"/>
        <w:tabs>
          <w:tab w:val="left" w:pos="2857"/>
        </w:tabs>
        <w:spacing w:before="0" w:after="0" w:line="480" w:lineRule="exact"/>
        <w:ind w:left="1700" w:right="340" w:firstLine="680"/>
        <w:jc w:val="both"/>
      </w:pPr>
      <w:r>
        <w:rPr>
          <w:rStyle w:val="21"/>
          <w:color w:val="000000"/>
        </w:rPr>
        <w:lastRenderedPageBreak/>
        <w:t>Культурологический анализ позволил выделить отличительные особенности усадебной культуры городов Сибири по сравнению с усадьбами европейской части России. Необходимыми составляющими каждой русской усадьбы было три основные зоны: парадная (дом владельца, другие жилые и служебные постройки, подъездная аллея), парковая (регулярная и живописная), хозяйственная (служебные и хозяйственные постройки,</w:t>
      </w:r>
    </w:p>
    <w:p w14:paraId="74A29CB0" w14:textId="77777777" w:rsidR="005F0105" w:rsidRDefault="005F0105" w:rsidP="005F0105">
      <w:pPr>
        <w:pStyle w:val="80"/>
        <w:shd w:val="clear" w:color="auto" w:fill="auto"/>
        <w:spacing w:line="200" w:lineRule="exact"/>
        <w:ind w:left="9320"/>
        <w:jc w:val="left"/>
      </w:pPr>
      <w:r>
        <w:rPr>
          <w:rStyle w:val="8"/>
          <w:color w:val="000000"/>
          <w:lang w:val="en-US" w:eastAsia="en-US"/>
        </w:rPr>
        <w:t>t</w:t>
      </w:r>
    </w:p>
    <w:p w14:paraId="1D6214FC" w14:textId="77777777" w:rsidR="005F0105" w:rsidRDefault="005F0105" w:rsidP="005F0105">
      <w:pPr>
        <w:pStyle w:val="210"/>
        <w:shd w:val="clear" w:color="auto" w:fill="auto"/>
        <w:ind w:left="1700" w:right="340" w:firstLine="0"/>
      </w:pPr>
      <w:r>
        <w:rPr>
          <w:rStyle w:val="21"/>
          <w:color w:val="000000"/>
        </w:rPr>
        <w:t>фруктовые сад, огород, оранжереи). Сибирская усадьба делилась лишь на две основные зоны: парадную (чистую) и хозяйственную. При этом деление усадьбы на парадную и хозяйственную часть в Сибири было очень условным, за исключением очень богатых усадеб. Зачастую главный дом мог располагаться и на хозяйственном дворе. Размеры усадебных комплексов влияли на характер композиционного решения — компактный для малых и средних, рыхлый и рассредоточенный для крупных и средних усадеб. В условиях провинциального города усадьбам были присущи черты строгости и компактности, поэтому в сибирских усадьбах отсутствовали такие важные составляющие, как парки, аллеи, лес, пруд и заменялись садами.</w:t>
      </w:r>
    </w:p>
    <w:p w14:paraId="56CBC390" w14:textId="77777777" w:rsidR="005F0105" w:rsidRDefault="005F0105" w:rsidP="005F0105">
      <w:pPr>
        <w:pStyle w:val="210"/>
        <w:shd w:val="clear" w:color="auto" w:fill="auto"/>
        <w:ind w:left="1680" w:right="340" w:firstLine="700"/>
      </w:pPr>
      <w:r>
        <w:rPr>
          <w:rStyle w:val="21"/>
          <w:color w:val="000000"/>
        </w:rPr>
        <w:t xml:space="preserve">Кроме того, усадебная культура городов Западной Сибири» отличалась от городов Восточной Сибири тем, что на усадьбах Восточной Сибири отсутствовали даже такие </w:t>
      </w:r>
      <w:r>
        <w:rPr>
          <w:rStyle w:val="21"/>
          <w:color w:val="000000"/>
        </w:rPr>
        <w:lastRenderedPageBreak/>
        <w:t>важнейшие элементы, как сады, за исключением трех городов Иркутск, Нерчинск и Кяхта.</w:t>
      </w:r>
    </w:p>
    <w:p w14:paraId="737D5249" w14:textId="77777777" w:rsidR="005F0105" w:rsidRPr="005F0105" w:rsidRDefault="005F0105" w:rsidP="005F0105"/>
    <w:sectPr w:rsidR="005F0105" w:rsidRPr="005F010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D00BA" w14:textId="77777777" w:rsidR="00826FA3" w:rsidRDefault="00826FA3">
      <w:pPr>
        <w:spacing w:after="0" w:line="240" w:lineRule="auto"/>
      </w:pPr>
      <w:r>
        <w:separator/>
      </w:r>
    </w:p>
  </w:endnote>
  <w:endnote w:type="continuationSeparator" w:id="0">
    <w:p w14:paraId="6024A3DA" w14:textId="77777777" w:rsidR="00826FA3" w:rsidRDefault="00826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A8B3D" w14:textId="77777777" w:rsidR="00826FA3" w:rsidRDefault="00826FA3">
      <w:pPr>
        <w:spacing w:after="0" w:line="240" w:lineRule="auto"/>
      </w:pPr>
      <w:r>
        <w:separator/>
      </w:r>
    </w:p>
  </w:footnote>
  <w:footnote w:type="continuationSeparator" w:id="0">
    <w:p w14:paraId="0B1AFF7A" w14:textId="77777777" w:rsidR="00826FA3" w:rsidRDefault="00826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26FA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317"/>
    <w:rsid w:val="00137427"/>
    <w:rsid w:val="00137445"/>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337"/>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D2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BD8"/>
    <w:rsid w:val="00524192"/>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B47"/>
    <w:rsid w:val="00644C17"/>
    <w:rsid w:val="00644E67"/>
    <w:rsid w:val="00644EAE"/>
    <w:rsid w:val="006452B8"/>
    <w:rsid w:val="00645315"/>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BB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872"/>
    <w:rsid w:val="00825C25"/>
    <w:rsid w:val="00825E61"/>
    <w:rsid w:val="00825E6D"/>
    <w:rsid w:val="00825F40"/>
    <w:rsid w:val="00825FCE"/>
    <w:rsid w:val="008261A2"/>
    <w:rsid w:val="00826461"/>
    <w:rsid w:val="0082694F"/>
    <w:rsid w:val="00826973"/>
    <w:rsid w:val="00826A6A"/>
    <w:rsid w:val="00826B14"/>
    <w:rsid w:val="00826B2D"/>
    <w:rsid w:val="00826CF4"/>
    <w:rsid w:val="00826FA3"/>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115583</TotalTime>
  <Pages>7</Pages>
  <Words>1106</Words>
  <Characters>6310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3468</cp:revision>
  <dcterms:created xsi:type="dcterms:W3CDTF">2024-06-20T08:51:00Z</dcterms:created>
  <dcterms:modified xsi:type="dcterms:W3CDTF">2025-01-10T22:09:00Z</dcterms:modified>
  <cp:category/>
</cp:coreProperties>
</file>