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90954" w14:textId="418FF319" w:rsidR="00843B30" w:rsidRDefault="00D72A2B" w:rsidP="00D72A2B">
      <w:pPr>
        <w:rPr>
          <w:rFonts w:ascii="Verdana" w:hAnsi="Verdana"/>
          <w:b/>
          <w:bCs/>
          <w:color w:val="000000"/>
          <w:shd w:val="clear" w:color="auto" w:fill="FFFFFF"/>
        </w:rPr>
      </w:pPr>
      <w:r>
        <w:rPr>
          <w:rFonts w:ascii="Verdana" w:hAnsi="Verdana"/>
          <w:b/>
          <w:bCs/>
          <w:color w:val="000000"/>
          <w:shd w:val="clear" w:color="auto" w:fill="FFFFFF"/>
        </w:rPr>
        <w:t>Пітак Олег Ярославович. Кольорові зносостійкі покриття по кераміці на основі системи ZnO-MgO-Al2O3-SiO2 з використанням техногенної сировини : Дис... канд. наук: 05.17.11 - 2006.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72A2B" w:rsidRPr="00D72A2B" w14:paraId="5541D202" w14:textId="77777777" w:rsidTr="00D72A2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72A2B" w:rsidRPr="00D72A2B" w14:paraId="46A9D3D2" w14:textId="77777777">
              <w:trPr>
                <w:tblCellSpacing w:w="0" w:type="dxa"/>
              </w:trPr>
              <w:tc>
                <w:tcPr>
                  <w:tcW w:w="0" w:type="auto"/>
                  <w:vAlign w:val="center"/>
                  <w:hideMark/>
                </w:tcPr>
                <w:p w14:paraId="35892B73" w14:textId="77777777" w:rsidR="00D72A2B" w:rsidRPr="00D72A2B" w:rsidRDefault="00D72A2B" w:rsidP="00D72A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2A2B">
                    <w:rPr>
                      <w:rFonts w:ascii="Times New Roman" w:eastAsia="Times New Roman" w:hAnsi="Times New Roman" w:cs="Times New Roman"/>
                      <w:b/>
                      <w:bCs/>
                      <w:sz w:val="24"/>
                      <w:szCs w:val="24"/>
                    </w:rPr>
                    <w:lastRenderedPageBreak/>
                    <w:t>Пітак О. Я. – Кольорові зносостійкі покриття по кераміці на основі системи ZnO-MgO-Al</w:t>
                  </w:r>
                  <w:r w:rsidRPr="00D72A2B">
                    <w:rPr>
                      <w:rFonts w:ascii="Times New Roman" w:eastAsia="Times New Roman" w:hAnsi="Times New Roman" w:cs="Times New Roman"/>
                      <w:b/>
                      <w:bCs/>
                      <w:sz w:val="24"/>
                      <w:szCs w:val="24"/>
                      <w:vertAlign w:val="subscript"/>
                    </w:rPr>
                    <w:t>2</w:t>
                  </w:r>
                  <w:r w:rsidRPr="00D72A2B">
                    <w:rPr>
                      <w:rFonts w:ascii="Times New Roman" w:eastAsia="Times New Roman" w:hAnsi="Times New Roman" w:cs="Times New Roman"/>
                      <w:b/>
                      <w:bCs/>
                      <w:sz w:val="24"/>
                      <w:szCs w:val="24"/>
                    </w:rPr>
                    <w:t>O</w:t>
                  </w:r>
                  <w:r w:rsidRPr="00D72A2B">
                    <w:rPr>
                      <w:rFonts w:ascii="Times New Roman" w:eastAsia="Times New Roman" w:hAnsi="Times New Roman" w:cs="Times New Roman"/>
                      <w:b/>
                      <w:bCs/>
                      <w:sz w:val="24"/>
                      <w:szCs w:val="24"/>
                      <w:vertAlign w:val="subscript"/>
                    </w:rPr>
                    <w:t>3</w:t>
                  </w:r>
                  <w:r w:rsidRPr="00D72A2B">
                    <w:rPr>
                      <w:rFonts w:ascii="Times New Roman" w:eastAsia="Times New Roman" w:hAnsi="Times New Roman" w:cs="Times New Roman"/>
                      <w:b/>
                      <w:bCs/>
                      <w:sz w:val="24"/>
                      <w:szCs w:val="24"/>
                    </w:rPr>
                    <w:t>-SiО</w:t>
                  </w:r>
                  <w:r w:rsidRPr="00D72A2B">
                    <w:rPr>
                      <w:rFonts w:ascii="Times New Roman" w:eastAsia="Times New Roman" w:hAnsi="Times New Roman" w:cs="Times New Roman"/>
                      <w:b/>
                      <w:bCs/>
                      <w:sz w:val="24"/>
                      <w:szCs w:val="24"/>
                      <w:vertAlign w:val="subscript"/>
                    </w:rPr>
                    <w:t>2</w:t>
                  </w:r>
                  <w:r w:rsidRPr="00D72A2B">
                    <w:rPr>
                      <w:rFonts w:ascii="Times New Roman" w:eastAsia="Times New Roman" w:hAnsi="Times New Roman" w:cs="Times New Roman"/>
                      <w:b/>
                      <w:bCs/>
                      <w:sz w:val="24"/>
                      <w:szCs w:val="24"/>
                    </w:rPr>
                    <w:t> з використанням техногенної сировини. - Рукопис</w:t>
                  </w:r>
                </w:p>
                <w:p w14:paraId="6A54B7B0" w14:textId="77777777" w:rsidR="00D72A2B" w:rsidRPr="00D72A2B" w:rsidRDefault="00D72A2B" w:rsidP="00D72A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2A2B">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05.17.11 - технологія тугоплавких неметалічних матеріалів. - Національний технічний університет «Харківський політехнічний інститут», Харків, 2006.</w:t>
                  </w:r>
                </w:p>
                <w:p w14:paraId="4F17BDC4" w14:textId="77777777" w:rsidR="00D72A2B" w:rsidRPr="00D72A2B" w:rsidRDefault="00D72A2B" w:rsidP="00D72A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2A2B">
                    <w:rPr>
                      <w:rFonts w:ascii="Times New Roman" w:eastAsia="Times New Roman" w:hAnsi="Times New Roman" w:cs="Times New Roman"/>
                      <w:sz w:val="24"/>
                      <w:szCs w:val="24"/>
                    </w:rPr>
                    <w:t>Дисертаційна робота присвячена розробці кольорових зносостійких покриттів по кераміці на основі системи ZnО-MgO-Al</w:t>
                  </w:r>
                  <w:r w:rsidRPr="00D72A2B">
                    <w:rPr>
                      <w:rFonts w:ascii="Times New Roman" w:eastAsia="Times New Roman" w:hAnsi="Times New Roman" w:cs="Times New Roman"/>
                      <w:sz w:val="24"/>
                      <w:szCs w:val="24"/>
                      <w:vertAlign w:val="subscript"/>
                    </w:rPr>
                    <w:t>2</w:t>
                  </w:r>
                  <w:r w:rsidRPr="00D72A2B">
                    <w:rPr>
                      <w:rFonts w:ascii="Times New Roman" w:eastAsia="Times New Roman" w:hAnsi="Times New Roman" w:cs="Times New Roman"/>
                      <w:sz w:val="24"/>
                      <w:szCs w:val="24"/>
                    </w:rPr>
                    <w:t>O</w:t>
                  </w:r>
                  <w:r w:rsidRPr="00D72A2B">
                    <w:rPr>
                      <w:rFonts w:ascii="Times New Roman" w:eastAsia="Times New Roman" w:hAnsi="Times New Roman" w:cs="Times New Roman"/>
                      <w:sz w:val="24"/>
                      <w:szCs w:val="24"/>
                      <w:vertAlign w:val="subscript"/>
                    </w:rPr>
                    <w:t>3</w:t>
                  </w:r>
                  <w:r w:rsidRPr="00D72A2B">
                    <w:rPr>
                      <w:rFonts w:ascii="Times New Roman" w:eastAsia="Times New Roman" w:hAnsi="Times New Roman" w:cs="Times New Roman"/>
                      <w:sz w:val="24"/>
                      <w:szCs w:val="24"/>
                    </w:rPr>
                    <w:t>-SiО</w:t>
                  </w:r>
                  <w:r w:rsidRPr="00D72A2B">
                    <w:rPr>
                      <w:rFonts w:ascii="Times New Roman" w:eastAsia="Times New Roman" w:hAnsi="Times New Roman" w:cs="Times New Roman"/>
                      <w:sz w:val="24"/>
                      <w:szCs w:val="24"/>
                      <w:vertAlign w:val="subscript"/>
                    </w:rPr>
                    <w:t>2 </w:t>
                  </w:r>
                  <w:r w:rsidRPr="00D72A2B">
                    <w:rPr>
                      <w:rFonts w:ascii="Times New Roman" w:eastAsia="Times New Roman" w:hAnsi="Times New Roman" w:cs="Times New Roman"/>
                      <w:sz w:val="24"/>
                      <w:szCs w:val="24"/>
                    </w:rPr>
                    <w:t>з використанням техногенної сировини. Досліджено субсолідусну будову трикомпонентної системи ZnO-MgO-Al</w:t>
                  </w:r>
                  <w:r w:rsidRPr="00D72A2B">
                    <w:rPr>
                      <w:rFonts w:ascii="Times New Roman" w:eastAsia="Times New Roman" w:hAnsi="Times New Roman" w:cs="Times New Roman"/>
                      <w:sz w:val="24"/>
                      <w:szCs w:val="24"/>
                      <w:vertAlign w:val="subscript"/>
                    </w:rPr>
                    <w:t>2</w:t>
                  </w:r>
                  <w:r w:rsidRPr="00D72A2B">
                    <w:rPr>
                      <w:rFonts w:ascii="Times New Roman" w:eastAsia="Times New Roman" w:hAnsi="Times New Roman" w:cs="Times New Roman"/>
                      <w:sz w:val="24"/>
                      <w:szCs w:val="24"/>
                    </w:rPr>
                    <w:t>O</w:t>
                  </w:r>
                  <w:r w:rsidRPr="00D72A2B">
                    <w:rPr>
                      <w:rFonts w:ascii="Times New Roman" w:eastAsia="Times New Roman" w:hAnsi="Times New Roman" w:cs="Times New Roman"/>
                      <w:sz w:val="24"/>
                      <w:szCs w:val="24"/>
                      <w:vertAlign w:val="subscript"/>
                    </w:rPr>
                    <w:t>3</w:t>
                  </w:r>
                  <w:r w:rsidRPr="00D72A2B">
                    <w:rPr>
                      <w:rFonts w:ascii="Times New Roman" w:eastAsia="Times New Roman" w:hAnsi="Times New Roman" w:cs="Times New Roman"/>
                      <w:sz w:val="24"/>
                      <w:szCs w:val="24"/>
                    </w:rPr>
                    <w:t>, та чотирикомпонентної системи ZnО-MgO-Al</w:t>
                  </w:r>
                  <w:r w:rsidRPr="00D72A2B">
                    <w:rPr>
                      <w:rFonts w:ascii="Times New Roman" w:eastAsia="Times New Roman" w:hAnsi="Times New Roman" w:cs="Times New Roman"/>
                      <w:sz w:val="24"/>
                      <w:szCs w:val="24"/>
                      <w:vertAlign w:val="subscript"/>
                    </w:rPr>
                    <w:t>2</w:t>
                  </w:r>
                  <w:r w:rsidRPr="00D72A2B">
                    <w:rPr>
                      <w:rFonts w:ascii="Times New Roman" w:eastAsia="Times New Roman" w:hAnsi="Times New Roman" w:cs="Times New Roman"/>
                      <w:sz w:val="24"/>
                      <w:szCs w:val="24"/>
                    </w:rPr>
                    <w:t>O</w:t>
                  </w:r>
                  <w:r w:rsidRPr="00D72A2B">
                    <w:rPr>
                      <w:rFonts w:ascii="Times New Roman" w:eastAsia="Times New Roman" w:hAnsi="Times New Roman" w:cs="Times New Roman"/>
                      <w:sz w:val="24"/>
                      <w:szCs w:val="24"/>
                      <w:vertAlign w:val="subscript"/>
                    </w:rPr>
                    <w:t>3</w:t>
                  </w:r>
                  <w:r w:rsidRPr="00D72A2B">
                    <w:rPr>
                      <w:rFonts w:ascii="Times New Roman" w:eastAsia="Times New Roman" w:hAnsi="Times New Roman" w:cs="Times New Roman"/>
                      <w:sz w:val="24"/>
                      <w:szCs w:val="24"/>
                    </w:rPr>
                    <w:t>-SiО</w:t>
                  </w:r>
                  <w:r w:rsidRPr="00D72A2B">
                    <w:rPr>
                      <w:rFonts w:ascii="Times New Roman" w:eastAsia="Times New Roman" w:hAnsi="Times New Roman" w:cs="Times New Roman"/>
                      <w:sz w:val="24"/>
                      <w:szCs w:val="24"/>
                      <w:vertAlign w:val="subscript"/>
                    </w:rPr>
                    <w:t>2</w:t>
                  </w:r>
                  <w:r w:rsidRPr="00D72A2B">
                    <w:rPr>
                      <w:rFonts w:ascii="Times New Roman" w:eastAsia="Times New Roman" w:hAnsi="Times New Roman" w:cs="Times New Roman"/>
                      <w:sz w:val="24"/>
                      <w:szCs w:val="24"/>
                    </w:rPr>
                    <w:t>. Визначено співіснуючі фази, зроблено тріангуляцію потрійної системи, а також тетраедрацію чотирикомпонентної системи ZnО -MgO-Al</w:t>
                  </w:r>
                  <w:r w:rsidRPr="00D72A2B">
                    <w:rPr>
                      <w:rFonts w:ascii="Times New Roman" w:eastAsia="Times New Roman" w:hAnsi="Times New Roman" w:cs="Times New Roman"/>
                      <w:sz w:val="24"/>
                      <w:szCs w:val="24"/>
                      <w:vertAlign w:val="subscript"/>
                    </w:rPr>
                    <w:t>2</w:t>
                  </w:r>
                  <w:r w:rsidRPr="00D72A2B">
                    <w:rPr>
                      <w:rFonts w:ascii="Times New Roman" w:eastAsia="Times New Roman" w:hAnsi="Times New Roman" w:cs="Times New Roman"/>
                      <w:sz w:val="24"/>
                      <w:szCs w:val="24"/>
                    </w:rPr>
                    <w:t>O</w:t>
                  </w:r>
                  <w:r w:rsidRPr="00D72A2B">
                    <w:rPr>
                      <w:rFonts w:ascii="Times New Roman" w:eastAsia="Times New Roman" w:hAnsi="Times New Roman" w:cs="Times New Roman"/>
                      <w:sz w:val="24"/>
                      <w:szCs w:val="24"/>
                      <w:vertAlign w:val="subscript"/>
                    </w:rPr>
                    <w:t>3</w:t>
                  </w:r>
                  <w:r w:rsidRPr="00D72A2B">
                    <w:rPr>
                      <w:rFonts w:ascii="Times New Roman" w:eastAsia="Times New Roman" w:hAnsi="Times New Roman" w:cs="Times New Roman"/>
                      <w:sz w:val="24"/>
                      <w:szCs w:val="24"/>
                    </w:rPr>
                    <w:t>-SiО</w:t>
                  </w:r>
                  <w:r w:rsidRPr="00D72A2B">
                    <w:rPr>
                      <w:rFonts w:ascii="Times New Roman" w:eastAsia="Times New Roman" w:hAnsi="Times New Roman" w:cs="Times New Roman"/>
                      <w:sz w:val="24"/>
                      <w:szCs w:val="24"/>
                      <w:vertAlign w:val="subscript"/>
                    </w:rPr>
                    <w:t>2</w:t>
                  </w:r>
                  <w:r w:rsidRPr="00D72A2B">
                    <w:rPr>
                      <w:rFonts w:ascii="Times New Roman" w:eastAsia="Times New Roman" w:hAnsi="Times New Roman" w:cs="Times New Roman"/>
                      <w:sz w:val="24"/>
                      <w:szCs w:val="24"/>
                    </w:rPr>
                    <w:t>, в якій визначено об’єми та ступені асиметрії, побудовано топологічний граф взаємозв’язку елементарних тетраедрів, наведено геометро-топологічну характеристику фаз системи. Наведено фазові рівноваги в багатокомпонентних оксидних системах.</w:t>
                  </w:r>
                </w:p>
                <w:p w14:paraId="5CD7F872" w14:textId="77777777" w:rsidR="00D72A2B" w:rsidRPr="00D72A2B" w:rsidRDefault="00D72A2B" w:rsidP="00D72A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2A2B">
                    <w:rPr>
                      <w:rFonts w:ascii="Times New Roman" w:eastAsia="Times New Roman" w:hAnsi="Times New Roman" w:cs="Times New Roman"/>
                      <w:sz w:val="24"/>
                      <w:szCs w:val="24"/>
                    </w:rPr>
                    <w:t>Встановлені елементарні тетраедри, в яких можливе формування високотвердих фаз, а також можливість низькотемпературного (900-1200</w:t>
                  </w:r>
                  <w:r w:rsidRPr="00D72A2B">
                    <w:rPr>
                      <w:rFonts w:ascii="Times New Roman" w:eastAsia="Times New Roman" w:hAnsi="Times New Roman" w:cs="Times New Roman"/>
                      <w:sz w:val="24"/>
                      <w:szCs w:val="24"/>
                      <w:vertAlign w:val="superscript"/>
                    </w:rPr>
                    <w:t>0</w:t>
                  </w:r>
                  <w:r w:rsidRPr="00D72A2B">
                    <w:rPr>
                      <w:rFonts w:ascii="Times New Roman" w:eastAsia="Times New Roman" w:hAnsi="Times New Roman" w:cs="Times New Roman"/>
                      <w:sz w:val="24"/>
                      <w:szCs w:val="24"/>
                    </w:rPr>
                    <w:t>С) синтезу заданих кристалічних фаз (шпінель, ганіт, форстерит, кордієрит). Встановлено, що ці фази виконують функцію хромофорних центрів які дозволяють отримати кольорові склокристалічні покриття по кераміці.</w:t>
                  </w:r>
                </w:p>
                <w:p w14:paraId="64630AFF" w14:textId="77777777" w:rsidR="00D72A2B" w:rsidRPr="00D72A2B" w:rsidRDefault="00D72A2B" w:rsidP="00D72A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2A2B">
                    <w:rPr>
                      <w:rFonts w:ascii="Times New Roman" w:eastAsia="Times New Roman" w:hAnsi="Times New Roman" w:cs="Times New Roman"/>
                      <w:sz w:val="24"/>
                      <w:szCs w:val="24"/>
                    </w:rPr>
                    <w:t>Розроблені нові склади склокристалічних покриттів для синтезу шляхом спрямованої кристалізації та шляхом створення склокристалічної композиції. Досліджені властивості матричного розплаву, отриманого при термообробці модельних сумішей. Показано вплив оксидів-модифікаторів CoO, NiO, Cr</w:t>
                  </w:r>
                  <w:r w:rsidRPr="00D72A2B">
                    <w:rPr>
                      <w:rFonts w:ascii="Times New Roman" w:eastAsia="Times New Roman" w:hAnsi="Times New Roman" w:cs="Times New Roman"/>
                      <w:sz w:val="24"/>
                      <w:szCs w:val="24"/>
                      <w:vertAlign w:val="subscript"/>
                    </w:rPr>
                    <w:t>2</w:t>
                  </w:r>
                  <w:r w:rsidRPr="00D72A2B">
                    <w:rPr>
                      <w:rFonts w:ascii="Times New Roman" w:eastAsia="Times New Roman" w:hAnsi="Times New Roman" w:cs="Times New Roman"/>
                      <w:sz w:val="24"/>
                      <w:szCs w:val="24"/>
                    </w:rPr>
                    <w:t>O</w:t>
                  </w:r>
                  <w:r w:rsidRPr="00D72A2B">
                    <w:rPr>
                      <w:rFonts w:ascii="Times New Roman" w:eastAsia="Times New Roman" w:hAnsi="Times New Roman" w:cs="Times New Roman"/>
                      <w:sz w:val="24"/>
                      <w:szCs w:val="24"/>
                      <w:vertAlign w:val="subscript"/>
                    </w:rPr>
                    <w:t>3</w:t>
                  </w:r>
                  <w:r w:rsidRPr="00D72A2B">
                    <w:rPr>
                      <w:rFonts w:ascii="Times New Roman" w:eastAsia="Times New Roman" w:hAnsi="Times New Roman" w:cs="Times New Roman"/>
                      <w:sz w:val="24"/>
                      <w:szCs w:val="24"/>
                    </w:rPr>
                    <w:t>, Fe</w:t>
                  </w:r>
                  <w:r w:rsidRPr="00D72A2B">
                    <w:rPr>
                      <w:rFonts w:ascii="Times New Roman" w:eastAsia="Times New Roman" w:hAnsi="Times New Roman" w:cs="Times New Roman"/>
                      <w:sz w:val="24"/>
                      <w:szCs w:val="24"/>
                      <w:vertAlign w:val="subscript"/>
                    </w:rPr>
                    <w:t>2</w:t>
                  </w:r>
                  <w:r w:rsidRPr="00D72A2B">
                    <w:rPr>
                      <w:rFonts w:ascii="Times New Roman" w:eastAsia="Times New Roman" w:hAnsi="Times New Roman" w:cs="Times New Roman"/>
                      <w:sz w:val="24"/>
                      <w:szCs w:val="24"/>
                    </w:rPr>
                    <w:t>O</w:t>
                  </w:r>
                  <w:r w:rsidRPr="00D72A2B">
                    <w:rPr>
                      <w:rFonts w:ascii="Times New Roman" w:eastAsia="Times New Roman" w:hAnsi="Times New Roman" w:cs="Times New Roman"/>
                      <w:sz w:val="24"/>
                      <w:szCs w:val="24"/>
                      <w:vertAlign w:val="subscript"/>
                    </w:rPr>
                    <w:t>3</w:t>
                  </w:r>
                  <w:r w:rsidRPr="00D72A2B">
                    <w:rPr>
                      <w:rFonts w:ascii="Times New Roman" w:eastAsia="Times New Roman" w:hAnsi="Times New Roman" w:cs="Times New Roman"/>
                      <w:sz w:val="24"/>
                      <w:szCs w:val="24"/>
                    </w:rPr>
                    <w:t> на процес фазоутворення в склокристалічній композиції.</w:t>
                  </w:r>
                </w:p>
              </w:tc>
            </w:tr>
          </w:tbl>
          <w:p w14:paraId="7C2FEA70" w14:textId="77777777" w:rsidR="00D72A2B" w:rsidRPr="00D72A2B" w:rsidRDefault="00D72A2B" w:rsidP="00D72A2B">
            <w:pPr>
              <w:spacing w:after="0" w:line="240" w:lineRule="auto"/>
              <w:rPr>
                <w:rFonts w:ascii="Times New Roman" w:eastAsia="Times New Roman" w:hAnsi="Times New Roman" w:cs="Times New Roman"/>
                <w:sz w:val="24"/>
                <w:szCs w:val="24"/>
              </w:rPr>
            </w:pPr>
          </w:p>
        </w:tc>
      </w:tr>
      <w:tr w:rsidR="00D72A2B" w:rsidRPr="00D72A2B" w14:paraId="4427FAC6" w14:textId="77777777" w:rsidTr="00D72A2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72A2B" w:rsidRPr="00D72A2B" w14:paraId="009B896C" w14:textId="77777777">
              <w:trPr>
                <w:tblCellSpacing w:w="0" w:type="dxa"/>
              </w:trPr>
              <w:tc>
                <w:tcPr>
                  <w:tcW w:w="0" w:type="auto"/>
                  <w:vAlign w:val="center"/>
                  <w:hideMark/>
                </w:tcPr>
                <w:p w14:paraId="5922725D" w14:textId="77777777" w:rsidR="00D72A2B" w:rsidRPr="00D72A2B" w:rsidRDefault="00D72A2B" w:rsidP="00D72A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2A2B">
                    <w:rPr>
                      <w:rFonts w:ascii="Times New Roman" w:eastAsia="Times New Roman" w:hAnsi="Times New Roman" w:cs="Times New Roman"/>
                      <w:sz w:val="24"/>
                      <w:szCs w:val="24"/>
                    </w:rPr>
                    <w:t>У результаті виконання дисертаційної роботи запропоновано перспективні рішення щодо отримання кольорових зносостійких покриттів по кераміці з використанням техногенної сировини, які дозволяють розширити кольорову гаму покриттів, значно підвищити їх зносостійкість, а також зменшити собівартість за рахунок використання відходів виробництва. В наслідок проведених досліджень отримано такі наукові результати:</w:t>
                  </w:r>
                </w:p>
                <w:p w14:paraId="198A393F" w14:textId="77777777" w:rsidR="00D72A2B" w:rsidRPr="00D72A2B" w:rsidRDefault="00D72A2B" w:rsidP="00C44CC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72A2B">
                    <w:rPr>
                      <w:rFonts w:ascii="Times New Roman" w:eastAsia="Times New Roman" w:hAnsi="Times New Roman" w:cs="Times New Roman"/>
                      <w:sz w:val="24"/>
                      <w:szCs w:val="24"/>
                    </w:rPr>
                    <w:t>Теоретичні дослідження субсолідусної будови діаграми стану оксидної системи ZnO-MgO-Al</w:t>
                  </w:r>
                  <w:r w:rsidRPr="00D72A2B">
                    <w:rPr>
                      <w:rFonts w:ascii="Times New Roman" w:eastAsia="Times New Roman" w:hAnsi="Times New Roman" w:cs="Times New Roman"/>
                      <w:sz w:val="24"/>
                      <w:szCs w:val="24"/>
                      <w:vertAlign w:val="subscript"/>
                    </w:rPr>
                    <w:t>2</w:t>
                  </w:r>
                  <w:r w:rsidRPr="00D72A2B">
                    <w:rPr>
                      <w:rFonts w:ascii="Times New Roman" w:eastAsia="Times New Roman" w:hAnsi="Times New Roman" w:cs="Times New Roman"/>
                      <w:sz w:val="24"/>
                      <w:szCs w:val="24"/>
                    </w:rPr>
                    <w:t>O</w:t>
                  </w:r>
                  <w:r w:rsidRPr="00D72A2B">
                    <w:rPr>
                      <w:rFonts w:ascii="Times New Roman" w:eastAsia="Times New Roman" w:hAnsi="Times New Roman" w:cs="Times New Roman"/>
                      <w:sz w:val="24"/>
                      <w:szCs w:val="24"/>
                      <w:vertAlign w:val="subscript"/>
                    </w:rPr>
                    <w:t>3</w:t>
                  </w:r>
                  <w:r w:rsidRPr="00D72A2B">
                    <w:rPr>
                      <w:rFonts w:ascii="Times New Roman" w:eastAsia="Times New Roman" w:hAnsi="Times New Roman" w:cs="Times New Roman"/>
                      <w:sz w:val="24"/>
                      <w:szCs w:val="24"/>
                    </w:rPr>
                    <w:t>-SiО</w:t>
                  </w:r>
                  <w:r w:rsidRPr="00D72A2B">
                    <w:rPr>
                      <w:rFonts w:ascii="Times New Roman" w:eastAsia="Times New Roman" w:hAnsi="Times New Roman" w:cs="Times New Roman"/>
                      <w:sz w:val="24"/>
                      <w:szCs w:val="24"/>
                      <w:vertAlign w:val="subscript"/>
                    </w:rPr>
                    <w:t>2</w:t>
                  </w:r>
                  <w:r w:rsidRPr="00D72A2B">
                    <w:rPr>
                      <w:rFonts w:ascii="Times New Roman" w:eastAsia="Times New Roman" w:hAnsi="Times New Roman" w:cs="Times New Roman"/>
                      <w:sz w:val="24"/>
                      <w:szCs w:val="24"/>
                    </w:rPr>
                    <w:t> дозволили одержати нові дані про її будову, а саме:</w:t>
                  </w:r>
                </w:p>
                <w:p w14:paraId="66C2E918" w14:textId="77777777" w:rsidR="00D72A2B" w:rsidRPr="00D72A2B" w:rsidRDefault="00D72A2B" w:rsidP="00D72A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2A2B">
                    <w:rPr>
                      <w:rFonts w:ascii="Times New Roman" w:eastAsia="Times New Roman" w:hAnsi="Times New Roman" w:cs="Times New Roman"/>
                      <w:sz w:val="24"/>
                      <w:szCs w:val="24"/>
                    </w:rPr>
                    <w:t>Проведено тріангуляцію в системі оксидів ZnO–MgO–Al</w:t>
                  </w:r>
                  <w:r w:rsidRPr="00D72A2B">
                    <w:rPr>
                      <w:rFonts w:ascii="Times New Roman" w:eastAsia="Times New Roman" w:hAnsi="Times New Roman" w:cs="Times New Roman"/>
                      <w:sz w:val="24"/>
                      <w:szCs w:val="24"/>
                      <w:vertAlign w:val="subscript"/>
                    </w:rPr>
                    <w:t>2</w:t>
                  </w:r>
                  <w:r w:rsidRPr="00D72A2B">
                    <w:rPr>
                      <w:rFonts w:ascii="Times New Roman" w:eastAsia="Times New Roman" w:hAnsi="Times New Roman" w:cs="Times New Roman"/>
                      <w:sz w:val="24"/>
                      <w:szCs w:val="24"/>
                    </w:rPr>
                    <w:t>O</w:t>
                  </w:r>
                  <w:r w:rsidRPr="00D72A2B">
                    <w:rPr>
                      <w:rFonts w:ascii="Times New Roman" w:eastAsia="Times New Roman" w:hAnsi="Times New Roman" w:cs="Times New Roman"/>
                      <w:sz w:val="24"/>
                      <w:szCs w:val="24"/>
                      <w:vertAlign w:val="subscript"/>
                    </w:rPr>
                    <w:t>3</w:t>
                  </w:r>
                  <w:r w:rsidRPr="00D72A2B">
                    <w:rPr>
                      <w:rFonts w:ascii="Times New Roman" w:eastAsia="Times New Roman" w:hAnsi="Times New Roman" w:cs="Times New Roman"/>
                      <w:sz w:val="24"/>
                      <w:szCs w:val="24"/>
                    </w:rPr>
                    <w:t>, обчислено об'єми елементарних трикутників і мінімальні температури евтектик у них;</w:t>
                  </w:r>
                </w:p>
                <w:p w14:paraId="5E753B4C" w14:textId="77777777" w:rsidR="00D72A2B" w:rsidRPr="00D72A2B" w:rsidRDefault="00D72A2B" w:rsidP="00D72A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2A2B">
                    <w:rPr>
                      <w:rFonts w:ascii="Times New Roman" w:eastAsia="Times New Roman" w:hAnsi="Times New Roman" w:cs="Times New Roman"/>
                      <w:sz w:val="24"/>
                      <w:szCs w:val="24"/>
                    </w:rPr>
                    <w:t>Виконано повну тетраедрацію системи ZnO–MgO–Al</w:t>
                  </w:r>
                  <w:r w:rsidRPr="00D72A2B">
                    <w:rPr>
                      <w:rFonts w:ascii="Times New Roman" w:eastAsia="Times New Roman" w:hAnsi="Times New Roman" w:cs="Times New Roman"/>
                      <w:sz w:val="24"/>
                      <w:szCs w:val="24"/>
                      <w:vertAlign w:val="subscript"/>
                    </w:rPr>
                    <w:t>2</w:t>
                  </w:r>
                  <w:r w:rsidRPr="00D72A2B">
                    <w:rPr>
                      <w:rFonts w:ascii="Times New Roman" w:eastAsia="Times New Roman" w:hAnsi="Times New Roman" w:cs="Times New Roman"/>
                      <w:sz w:val="24"/>
                      <w:szCs w:val="24"/>
                    </w:rPr>
                    <w:t>O</w:t>
                  </w:r>
                  <w:r w:rsidRPr="00D72A2B">
                    <w:rPr>
                      <w:rFonts w:ascii="Times New Roman" w:eastAsia="Times New Roman" w:hAnsi="Times New Roman" w:cs="Times New Roman"/>
                      <w:sz w:val="24"/>
                      <w:szCs w:val="24"/>
                      <w:vertAlign w:val="subscript"/>
                    </w:rPr>
                    <w:t>3</w:t>
                  </w:r>
                  <w:r w:rsidRPr="00D72A2B">
                    <w:rPr>
                      <w:rFonts w:ascii="Times New Roman" w:eastAsia="Times New Roman" w:hAnsi="Times New Roman" w:cs="Times New Roman"/>
                      <w:sz w:val="24"/>
                      <w:szCs w:val="24"/>
                    </w:rPr>
                    <w:t>-SiО</w:t>
                  </w:r>
                  <w:r w:rsidRPr="00D72A2B">
                    <w:rPr>
                      <w:rFonts w:ascii="Times New Roman" w:eastAsia="Times New Roman" w:hAnsi="Times New Roman" w:cs="Times New Roman"/>
                      <w:sz w:val="24"/>
                      <w:szCs w:val="24"/>
                      <w:vertAlign w:val="subscript"/>
                    </w:rPr>
                    <w:t>2</w:t>
                  </w:r>
                  <w:r w:rsidRPr="00D72A2B">
                    <w:rPr>
                      <w:rFonts w:ascii="Times New Roman" w:eastAsia="Times New Roman" w:hAnsi="Times New Roman" w:cs="Times New Roman"/>
                      <w:sz w:val="24"/>
                      <w:szCs w:val="24"/>
                    </w:rPr>
                    <w:t>, побудовано граф взаємозв'язку елементарних тетраедрів, надано повну геометро-топологічну характеристику фаз системи;</w:t>
                  </w:r>
                </w:p>
                <w:p w14:paraId="5270BCEF" w14:textId="77777777" w:rsidR="00D72A2B" w:rsidRPr="00D72A2B" w:rsidRDefault="00D72A2B" w:rsidP="00D72A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2A2B">
                    <w:rPr>
                      <w:rFonts w:ascii="Times New Roman" w:eastAsia="Times New Roman" w:hAnsi="Times New Roman" w:cs="Times New Roman"/>
                      <w:sz w:val="24"/>
                      <w:szCs w:val="24"/>
                    </w:rPr>
                    <w:t>Обрано перспективні тетраедри для синтезу зносостійких склокристалічних матеріалів (по показниках мінімальної евтектичної температури, ступеня асиметрії й об'єму елементарного політопу), обмежені наступними фазами: MgSiO</w:t>
                  </w:r>
                  <w:r w:rsidRPr="00D72A2B">
                    <w:rPr>
                      <w:rFonts w:ascii="Times New Roman" w:eastAsia="Times New Roman" w:hAnsi="Times New Roman" w:cs="Times New Roman"/>
                      <w:sz w:val="24"/>
                      <w:szCs w:val="24"/>
                      <w:vertAlign w:val="subscript"/>
                    </w:rPr>
                    <w:t>3</w:t>
                  </w:r>
                  <w:r w:rsidRPr="00D72A2B">
                    <w:rPr>
                      <w:rFonts w:ascii="Times New Roman" w:eastAsia="Times New Roman" w:hAnsi="Times New Roman" w:cs="Times New Roman"/>
                      <w:sz w:val="24"/>
                      <w:szCs w:val="24"/>
                    </w:rPr>
                    <w:t>–Zn</w:t>
                  </w:r>
                  <w:r w:rsidRPr="00D72A2B">
                    <w:rPr>
                      <w:rFonts w:ascii="Times New Roman" w:eastAsia="Times New Roman" w:hAnsi="Times New Roman" w:cs="Times New Roman"/>
                      <w:sz w:val="24"/>
                      <w:szCs w:val="24"/>
                      <w:vertAlign w:val="subscript"/>
                    </w:rPr>
                    <w:t>2</w:t>
                  </w:r>
                  <w:r w:rsidRPr="00D72A2B">
                    <w:rPr>
                      <w:rFonts w:ascii="Times New Roman" w:eastAsia="Times New Roman" w:hAnsi="Times New Roman" w:cs="Times New Roman"/>
                      <w:sz w:val="24"/>
                      <w:szCs w:val="24"/>
                    </w:rPr>
                    <w:t>SiO</w:t>
                  </w:r>
                  <w:r w:rsidRPr="00D72A2B">
                    <w:rPr>
                      <w:rFonts w:ascii="Times New Roman" w:eastAsia="Times New Roman" w:hAnsi="Times New Roman" w:cs="Times New Roman"/>
                      <w:sz w:val="24"/>
                      <w:szCs w:val="24"/>
                      <w:vertAlign w:val="subscript"/>
                    </w:rPr>
                    <w:t>4</w:t>
                  </w:r>
                  <w:r w:rsidRPr="00D72A2B">
                    <w:rPr>
                      <w:rFonts w:ascii="Times New Roman" w:eastAsia="Times New Roman" w:hAnsi="Times New Roman" w:cs="Times New Roman"/>
                      <w:sz w:val="24"/>
                      <w:szCs w:val="24"/>
                    </w:rPr>
                    <w:t>–SiO</w:t>
                  </w:r>
                  <w:r w:rsidRPr="00D72A2B">
                    <w:rPr>
                      <w:rFonts w:ascii="Times New Roman" w:eastAsia="Times New Roman" w:hAnsi="Times New Roman" w:cs="Times New Roman"/>
                      <w:sz w:val="24"/>
                      <w:szCs w:val="24"/>
                      <w:vertAlign w:val="subscript"/>
                    </w:rPr>
                    <w:t>2</w:t>
                  </w:r>
                  <w:r w:rsidRPr="00D72A2B">
                    <w:rPr>
                      <w:rFonts w:ascii="Times New Roman" w:eastAsia="Times New Roman" w:hAnsi="Times New Roman" w:cs="Times New Roman"/>
                      <w:sz w:val="24"/>
                      <w:szCs w:val="24"/>
                    </w:rPr>
                    <w:t>–ZnAl</w:t>
                  </w:r>
                  <w:r w:rsidRPr="00D72A2B">
                    <w:rPr>
                      <w:rFonts w:ascii="Times New Roman" w:eastAsia="Times New Roman" w:hAnsi="Times New Roman" w:cs="Times New Roman"/>
                      <w:sz w:val="24"/>
                      <w:szCs w:val="24"/>
                      <w:vertAlign w:val="subscript"/>
                    </w:rPr>
                    <w:t>2</w:t>
                  </w:r>
                  <w:r w:rsidRPr="00D72A2B">
                    <w:rPr>
                      <w:rFonts w:ascii="Times New Roman" w:eastAsia="Times New Roman" w:hAnsi="Times New Roman" w:cs="Times New Roman"/>
                      <w:sz w:val="24"/>
                      <w:szCs w:val="24"/>
                    </w:rPr>
                    <w:t>O</w:t>
                  </w:r>
                  <w:r w:rsidRPr="00D72A2B">
                    <w:rPr>
                      <w:rFonts w:ascii="Times New Roman" w:eastAsia="Times New Roman" w:hAnsi="Times New Roman" w:cs="Times New Roman"/>
                      <w:sz w:val="24"/>
                      <w:szCs w:val="24"/>
                      <w:vertAlign w:val="subscript"/>
                    </w:rPr>
                    <w:t>4</w:t>
                  </w:r>
                  <w:r w:rsidRPr="00D72A2B">
                    <w:rPr>
                      <w:rFonts w:ascii="Times New Roman" w:eastAsia="Times New Roman" w:hAnsi="Times New Roman" w:cs="Times New Roman"/>
                      <w:sz w:val="24"/>
                      <w:szCs w:val="24"/>
                    </w:rPr>
                    <w:t> (V=163; Т</w:t>
                  </w:r>
                  <w:r w:rsidRPr="00D72A2B">
                    <w:rPr>
                      <w:rFonts w:ascii="Times New Roman" w:eastAsia="Times New Roman" w:hAnsi="Times New Roman" w:cs="Times New Roman"/>
                      <w:sz w:val="24"/>
                      <w:szCs w:val="24"/>
                      <w:vertAlign w:val="subscript"/>
                    </w:rPr>
                    <w:t>е</w:t>
                  </w:r>
                  <w:r w:rsidRPr="00D72A2B">
                    <w:rPr>
                      <w:rFonts w:ascii="Times New Roman" w:eastAsia="Times New Roman" w:hAnsi="Times New Roman" w:cs="Times New Roman"/>
                      <w:sz w:val="24"/>
                      <w:szCs w:val="24"/>
                    </w:rPr>
                    <w:t>=1500 К; L</w:t>
                  </w:r>
                  <w:r w:rsidRPr="00D72A2B">
                    <w:rPr>
                      <w:rFonts w:ascii="Times New Roman" w:eastAsia="Times New Roman" w:hAnsi="Times New Roman" w:cs="Times New Roman"/>
                      <w:sz w:val="24"/>
                      <w:szCs w:val="24"/>
                      <w:vertAlign w:val="subscript"/>
                    </w:rPr>
                    <w:t>max</w:t>
                  </w:r>
                  <w:r w:rsidRPr="00D72A2B">
                    <w:rPr>
                      <w:rFonts w:ascii="Times New Roman" w:eastAsia="Times New Roman" w:hAnsi="Times New Roman" w:cs="Times New Roman"/>
                      <w:sz w:val="24"/>
                      <w:szCs w:val="24"/>
                    </w:rPr>
                    <w:t>/L</w:t>
                  </w:r>
                  <w:r w:rsidRPr="00D72A2B">
                    <w:rPr>
                      <w:rFonts w:ascii="Times New Roman" w:eastAsia="Times New Roman" w:hAnsi="Times New Roman" w:cs="Times New Roman"/>
                      <w:sz w:val="24"/>
                      <w:szCs w:val="24"/>
                      <w:vertAlign w:val="subscript"/>
                    </w:rPr>
                    <w:t>min</w:t>
                  </w:r>
                  <w:r w:rsidRPr="00D72A2B">
                    <w:rPr>
                      <w:rFonts w:ascii="Times New Roman" w:eastAsia="Times New Roman" w:hAnsi="Times New Roman" w:cs="Times New Roman"/>
                      <w:sz w:val="24"/>
                      <w:szCs w:val="24"/>
                    </w:rPr>
                    <w:t>=2,18), Mg</w:t>
                  </w:r>
                  <w:r w:rsidRPr="00D72A2B">
                    <w:rPr>
                      <w:rFonts w:ascii="Times New Roman" w:eastAsia="Times New Roman" w:hAnsi="Times New Roman" w:cs="Times New Roman"/>
                      <w:sz w:val="24"/>
                      <w:szCs w:val="24"/>
                      <w:vertAlign w:val="subscript"/>
                    </w:rPr>
                    <w:t>2</w:t>
                  </w:r>
                  <w:r w:rsidRPr="00D72A2B">
                    <w:rPr>
                      <w:rFonts w:ascii="Times New Roman" w:eastAsia="Times New Roman" w:hAnsi="Times New Roman" w:cs="Times New Roman"/>
                      <w:sz w:val="24"/>
                      <w:szCs w:val="24"/>
                    </w:rPr>
                    <w:t>SiO</w:t>
                  </w:r>
                  <w:r w:rsidRPr="00D72A2B">
                    <w:rPr>
                      <w:rFonts w:ascii="Times New Roman" w:eastAsia="Times New Roman" w:hAnsi="Times New Roman" w:cs="Times New Roman"/>
                      <w:sz w:val="24"/>
                      <w:szCs w:val="24"/>
                      <w:vertAlign w:val="subscript"/>
                    </w:rPr>
                    <w:t>4</w:t>
                  </w:r>
                  <w:r w:rsidRPr="00D72A2B">
                    <w:rPr>
                      <w:rFonts w:ascii="Times New Roman" w:eastAsia="Times New Roman" w:hAnsi="Times New Roman" w:cs="Times New Roman"/>
                      <w:sz w:val="24"/>
                      <w:szCs w:val="24"/>
                    </w:rPr>
                    <w:t>–MgSiO</w:t>
                  </w:r>
                  <w:r w:rsidRPr="00D72A2B">
                    <w:rPr>
                      <w:rFonts w:ascii="Times New Roman" w:eastAsia="Times New Roman" w:hAnsi="Times New Roman" w:cs="Times New Roman"/>
                      <w:sz w:val="24"/>
                      <w:szCs w:val="24"/>
                      <w:vertAlign w:val="subscript"/>
                    </w:rPr>
                    <w:t>3</w:t>
                  </w:r>
                  <w:r w:rsidRPr="00D72A2B">
                    <w:rPr>
                      <w:rFonts w:ascii="Times New Roman" w:eastAsia="Times New Roman" w:hAnsi="Times New Roman" w:cs="Times New Roman"/>
                      <w:sz w:val="24"/>
                      <w:szCs w:val="24"/>
                    </w:rPr>
                    <w:t>–MgAl</w:t>
                  </w:r>
                  <w:r w:rsidRPr="00D72A2B">
                    <w:rPr>
                      <w:rFonts w:ascii="Times New Roman" w:eastAsia="Times New Roman" w:hAnsi="Times New Roman" w:cs="Times New Roman"/>
                      <w:sz w:val="24"/>
                      <w:szCs w:val="24"/>
                      <w:vertAlign w:val="subscript"/>
                    </w:rPr>
                    <w:t>2</w:t>
                  </w:r>
                  <w:r w:rsidRPr="00D72A2B">
                    <w:rPr>
                      <w:rFonts w:ascii="Times New Roman" w:eastAsia="Times New Roman" w:hAnsi="Times New Roman" w:cs="Times New Roman"/>
                      <w:sz w:val="24"/>
                      <w:szCs w:val="24"/>
                    </w:rPr>
                    <w:t>O</w:t>
                  </w:r>
                  <w:r w:rsidRPr="00D72A2B">
                    <w:rPr>
                      <w:rFonts w:ascii="Times New Roman" w:eastAsia="Times New Roman" w:hAnsi="Times New Roman" w:cs="Times New Roman"/>
                      <w:sz w:val="24"/>
                      <w:szCs w:val="24"/>
                      <w:vertAlign w:val="subscript"/>
                    </w:rPr>
                    <w:t>4</w:t>
                  </w:r>
                  <w:r w:rsidRPr="00D72A2B">
                    <w:rPr>
                      <w:rFonts w:ascii="Times New Roman" w:eastAsia="Times New Roman" w:hAnsi="Times New Roman" w:cs="Times New Roman"/>
                      <w:sz w:val="24"/>
                      <w:szCs w:val="24"/>
                    </w:rPr>
                    <w:t>–ZnAl</w:t>
                  </w:r>
                  <w:r w:rsidRPr="00D72A2B">
                    <w:rPr>
                      <w:rFonts w:ascii="Times New Roman" w:eastAsia="Times New Roman" w:hAnsi="Times New Roman" w:cs="Times New Roman"/>
                      <w:sz w:val="24"/>
                      <w:szCs w:val="24"/>
                      <w:vertAlign w:val="subscript"/>
                    </w:rPr>
                    <w:t>2</w:t>
                  </w:r>
                  <w:r w:rsidRPr="00D72A2B">
                    <w:rPr>
                      <w:rFonts w:ascii="Times New Roman" w:eastAsia="Times New Roman" w:hAnsi="Times New Roman" w:cs="Times New Roman"/>
                      <w:sz w:val="24"/>
                      <w:szCs w:val="24"/>
                    </w:rPr>
                    <w:t>O</w:t>
                  </w:r>
                  <w:r w:rsidRPr="00D72A2B">
                    <w:rPr>
                      <w:rFonts w:ascii="Times New Roman" w:eastAsia="Times New Roman" w:hAnsi="Times New Roman" w:cs="Times New Roman"/>
                      <w:sz w:val="24"/>
                      <w:szCs w:val="24"/>
                      <w:vertAlign w:val="subscript"/>
                    </w:rPr>
                    <w:t>4</w:t>
                  </w:r>
                  <w:r w:rsidRPr="00D72A2B">
                    <w:rPr>
                      <w:rFonts w:ascii="Times New Roman" w:eastAsia="Times New Roman" w:hAnsi="Times New Roman" w:cs="Times New Roman"/>
                      <w:sz w:val="24"/>
                      <w:szCs w:val="24"/>
                    </w:rPr>
                    <w:t> (V=24; Т</w:t>
                  </w:r>
                  <w:r w:rsidRPr="00D72A2B">
                    <w:rPr>
                      <w:rFonts w:ascii="Times New Roman" w:eastAsia="Times New Roman" w:hAnsi="Times New Roman" w:cs="Times New Roman"/>
                      <w:sz w:val="24"/>
                      <w:szCs w:val="24"/>
                      <w:vertAlign w:val="subscript"/>
                    </w:rPr>
                    <w:t>е</w:t>
                  </w:r>
                  <w:r w:rsidRPr="00D72A2B">
                    <w:rPr>
                      <w:rFonts w:ascii="Times New Roman" w:eastAsia="Times New Roman" w:hAnsi="Times New Roman" w:cs="Times New Roman"/>
                      <w:sz w:val="24"/>
                      <w:szCs w:val="24"/>
                    </w:rPr>
                    <w:t>=1699 К; L</w:t>
                  </w:r>
                  <w:r w:rsidRPr="00D72A2B">
                    <w:rPr>
                      <w:rFonts w:ascii="Times New Roman" w:eastAsia="Times New Roman" w:hAnsi="Times New Roman" w:cs="Times New Roman"/>
                      <w:sz w:val="24"/>
                      <w:szCs w:val="24"/>
                      <w:vertAlign w:val="subscript"/>
                    </w:rPr>
                    <w:t>max</w:t>
                  </w:r>
                  <w:r w:rsidRPr="00D72A2B">
                    <w:rPr>
                      <w:rFonts w:ascii="Times New Roman" w:eastAsia="Times New Roman" w:hAnsi="Times New Roman" w:cs="Times New Roman"/>
                      <w:sz w:val="24"/>
                      <w:szCs w:val="24"/>
                    </w:rPr>
                    <w:t>/L</w:t>
                  </w:r>
                  <w:r w:rsidRPr="00D72A2B">
                    <w:rPr>
                      <w:rFonts w:ascii="Times New Roman" w:eastAsia="Times New Roman" w:hAnsi="Times New Roman" w:cs="Times New Roman"/>
                      <w:sz w:val="24"/>
                      <w:szCs w:val="24"/>
                      <w:vertAlign w:val="subscript"/>
                    </w:rPr>
                    <w:t>min</w:t>
                  </w:r>
                  <w:r w:rsidRPr="00D72A2B">
                    <w:rPr>
                      <w:rFonts w:ascii="Times New Roman" w:eastAsia="Times New Roman" w:hAnsi="Times New Roman" w:cs="Times New Roman"/>
                      <w:sz w:val="24"/>
                      <w:szCs w:val="24"/>
                    </w:rPr>
                    <w:t>=4,18), MgSiO</w:t>
                  </w:r>
                  <w:r w:rsidRPr="00D72A2B">
                    <w:rPr>
                      <w:rFonts w:ascii="Times New Roman" w:eastAsia="Times New Roman" w:hAnsi="Times New Roman" w:cs="Times New Roman"/>
                      <w:sz w:val="24"/>
                      <w:szCs w:val="24"/>
                      <w:vertAlign w:val="subscript"/>
                    </w:rPr>
                    <w:t>3</w:t>
                  </w:r>
                  <w:r w:rsidRPr="00D72A2B">
                    <w:rPr>
                      <w:rFonts w:ascii="Times New Roman" w:eastAsia="Times New Roman" w:hAnsi="Times New Roman" w:cs="Times New Roman"/>
                      <w:sz w:val="24"/>
                      <w:szCs w:val="24"/>
                    </w:rPr>
                    <w:t>–MgAl</w:t>
                  </w:r>
                  <w:r w:rsidRPr="00D72A2B">
                    <w:rPr>
                      <w:rFonts w:ascii="Times New Roman" w:eastAsia="Times New Roman" w:hAnsi="Times New Roman" w:cs="Times New Roman"/>
                      <w:sz w:val="24"/>
                      <w:szCs w:val="24"/>
                      <w:vertAlign w:val="subscript"/>
                    </w:rPr>
                    <w:t>2</w:t>
                  </w:r>
                  <w:r w:rsidRPr="00D72A2B">
                    <w:rPr>
                      <w:rFonts w:ascii="Times New Roman" w:eastAsia="Times New Roman" w:hAnsi="Times New Roman" w:cs="Times New Roman"/>
                      <w:sz w:val="24"/>
                      <w:szCs w:val="24"/>
                    </w:rPr>
                    <w:t>O</w:t>
                  </w:r>
                  <w:r w:rsidRPr="00D72A2B">
                    <w:rPr>
                      <w:rFonts w:ascii="Times New Roman" w:eastAsia="Times New Roman" w:hAnsi="Times New Roman" w:cs="Times New Roman"/>
                      <w:sz w:val="24"/>
                      <w:szCs w:val="24"/>
                      <w:vertAlign w:val="subscript"/>
                    </w:rPr>
                    <w:t>4</w:t>
                  </w:r>
                  <w:r w:rsidRPr="00D72A2B">
                    <w:rPr>
                      <w:rFonts w:ascii="Times New Roman" w:eastAsia="Times New Roman" w:hAnsi="Times New Roman" w:cs="Times New Roman"/>
                      <w:sz w:val="24"/>
                      <w:szCs w:val="24"/>
                    </w:rPr>
                    <w:t>–ZnAl</w:t>
                  </w:r>
                  <w:r w:rsidRPr="00D72A2B">
                    <w:rPr>
                      <w:rFonts w:ascii="Times New Roman" w:eastAsia="Times New Roman" w:hAnsi="Times New Roman" w:cs="Times New Roman"/>
                      <w:sz w:val="24"/>
                      <w:szCs w:val="24"/>
                      <w:vertAlign w:val="subscript"/>
                    </w:rPr>
                    <w:t>2</w:t>
                  </w:r>
                  <w:r w:rsidRPr="00D72A2B">
                    <w:rPr>
                      <w:rFonts w:ascii="Times New Roman" w:eastAsia="Times New Roman" w:hAnsi="Times New Roman" w:cs="Times New Roman"/>
                      <w:sz w:val="24"/>
                      <w:szCs w:val="24"/>
                    </w:rPr>
                    <w:t>O</w:t>
                  </w:r>
                  <w:r w:rsidRPr="00D72A2B">
                    <w:rPr>
                      <w:rFonts w:ascii="Times New Roman" w:eastAsia="Times New Roman" w:hAnsi="Times New Roman" w:cs="Times New Roman"/>
                      <w:sz w:val="24"/>
                      <w:szCs w:val="24"/>
                      <w:vertAlign w:val="subscript"/>
                    </w:rPr>
                    <w:t>4</w:t>
                  </w:r>
                  <w:r w:rsidRPr="00D72A2B">
                    <w:rPr>
                      <w:rFonts w:ascii="Times New Roman" w:eastAsia="Times New Roman" w:hAnsi="Times New Roman" w:cs="Times New Roman"/>
                      <w:sz w:val="24"/>
                      <w:szCs w:val="24"/>
                    </w:rPr>
                    <w:t>–Mg</w:t>
                  </w:r>
                  <w:r w:rsidRPr="00D72A2B">
                    <w:rPr>
                      <w:rFonts w:ascii="Times New Roman" w:eastAsia="Times New Roman" w:hAnsi="Times New Roman" w:cs="Times New Roman"/>
                      <w:sz w:val="24"/>
                      <w:szCs w:val="24"/>
                      <w:vertAlign w:val="subscript"/>
                    </w:rPr>
                    <w:t>2</w:t>
                  </w:r>
                  <w:r w:rsidRPr="00D72A2B">
                    <w:rPr>
                      <w:rFonts w:ascii="Times New Roman" w:eastAsia="Times New Roman" w:hAnsi="Times New Roman" w:cs="Times New Roman"/>
                      <w:sz w:val="24"/>
                      <w:szCs w:val="24"/>
                    </w:rPr>
                    <w:t>Al</w:t>
                  </w:r>
                  <w:r w:rsidRPr="00D72A2B">
                    <w:rPr>
                      <w:rFonts w:ascii="Times New Roman" w:eastAsia="Times New Roman" w:hAnsi="Times New Roman" w:cs="Times New Roman"/>
                      <w:sz w:val="24"/>
                      <w:szCs w:val="24"/>
                      <w:vertAlign w:val="subscript"/>
                    </w:rPr>
                    <w:t>2</w:t>
                  </w:r>
                  <w:r w:rsidRPr="00D72A2B">
                    <w:rPr>
                      <w:rFonts w:ascii="Times New Roman" w:eastAsia="Times New Roman" w:hAnsi="Times New Roman" w:cs="Times New Roman"/>
                      <w:sz w:val="24"/>
                      <w:szCs w:val="24"/>
                    </w:rPr>
                    <w:t>Si</w:t>
                  </w:r>
                  <w:r w:rsidRPr="00D72A2B">
                    <w:rPr>
                      <w:rFonts w:ascii="Times New Roman" w:eastAsia="Times New Roman" w:hAnsi="Times New Roman" w:cs="Times New Roman"/>
                      <w:sz w:val="24"/>
                      <w:szCs w:val="24"/>
                      <w:vertAlign w:val="subscript"/>
                    </w:rPr>
                    <w:t>5</w:t>
                  </w:r>
                  <w:r w:rsidRPr="00D72A2B">
                    <w:rPr>
                      <w:rFonts w:ascii="Times New Roman" w:eastAsia="Times New Roman" w:hAnsi="Times New Roman" w:cs="Times New Roman"/>
                      <w:sz w:val="24"/>
                      <w:szCs w:val="24"/>
                    </w:rPr>
                    <w:t>O</w:t>
                  </w:r>
                  <w:r w:rsidRPr="00D72A2B">
                    <w:rPr>
                      <w:rFonts w:ascii="Times New Roman" w:eastAsia="Times New Roman" w:hAnsi="Times New Roman" w:cs="Times New Roman"/>
                      <w:sz w:val="24"/>
                      <w:szCs w:val="24"/>
                      <w:vertAlign w:val="subscript"/>
                    </w:rPr>
                    <w:t>18</w:t>
                  </w:r>
                  <w:r w:rsidRPr="00D72A2B">
                    <w:rPr>
                      <w:rFonts w:ascii="Times New Roman" w:eastAsia="Times New Roman" w:hAnsi="Times New Roman" w:cs="Times New Roman"/>
                      <w:sz w:val="24"/>
                      <w:szCs w:val="24"/>
                    </w:rPr>
                    <w:t> (V=63; Т</w:t>
                  </w:r>
                  <w:r w:rsidRPr="00D72A2B">
                    <w:rPr>
                      <w:rFonts w:ascii="Times New Roman" w:eastAsia="Times New Roman" w:hAnsi="Times New Roman" w:cs="Times New Roman"/>
                      <w:sz w:val="24"/>
                      <w:szCs w:val="24"/>
                      <w:vertAlign w:val="subscript"/>
                    </w:rPr>
                    <w:t>е</w:t>
                  </w:r>
                  <w:r w:rsidRPr="00D72A2B">
                    <w:rPr>
                      <w:rFonts w:ascii="Times New Roman" w:eastAsia="Times New Roman" w:hAnsi="Times New Roman" w:cs="Times New Roman"/>
                      <w:sz w:val="24"/>
                      <w:szCs w:val="24"/>
                    </w:rPr>
                    <w:t>=1660 К; L</w:t>
                  </w:r>
                  <w:r w:rsidRPr="00D72A2B">
                    <w:rPr>
                      <w:rFonts w:ascii="Times New Roman" w:eastAsia="Times New Roman" w:hAnsi="Times New Roman" w:cs="Times New Roman"/>
                      <w:sz w:val="24"/>
                      <w:szCs w:val="24"/>
                      <w:vertAlign w:val="subscript"/>
                    </w:rPr>
                    <w:t>max</w:t>
                  </w:r>
                  <w:r w:rsidRPr="00D72A2B">
                    <w:rPr>
                      <w:rFonts w:ascii="Times New Roman" w:eastAsia="Times New Roman" w:hAnsi="Times New Roman" w:cs="Times New Roman"/>
                      <w:sz w:val="24"/>
                      <w:szCs w:val="24"/>
                    </w:rPr>
                    <w:t>/L</w:t>
                  </w:r>
                  <w:r w:rsidRPr="00D72A2B">
                    <w:rPr>
                      <w:rFonts w:ascii="Times New Roman" w:eastAsia="Times New Roman" w:hAnsi="Times New Roman" w:cs="Times New Roman"/>
                      <w:sz w:val="24"/>
                      <w:szCs w:val="24"/>
                      <w:vertAlign w:val="subscript"/>
                    </w:rPr>
                    <w:t>min</w:t>
                  </w:r>
                  <w:r w:rsidRPr="00D72A2B">
                    <w:rPr>
                      <w:rFonts w:ascii="Times New Roman" w:eastAsia="Times New Roman" w:hAnsi="Times New Roman" w:cs="Times New Roman"/>
                      <w:sz w:val="24"/>
                      <w:szCs w:val="24"/>
                    </w:rPr>
                    <w:t>=2,29).</w:t>
                  </w:r>
                </w:p>
                <w:p w14:paraId="4A0CECFF" w14:textId="77777777" w:rsidR="00D72A2B" w:rsidRPr="00D72A2B" w:rsidRDefault="00D72A2B" w:rsidP="00C44CC2">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72A2B">
                    <w:rPr>
                      <w:rFonts w:ascii="Times New Roman" w:eastAsia="Times New Roman" w:hAnsi="Times New Roman" w:cs="Times New Roman"/>
                      <w:sz w:val="24"/>
                      <w:szCs w:val="24"/>
                    </w:rPr>
                    <w:lastRenderedPageBreak/>
                    <w:t>Розроблені склади кольорових зносостійких покриттів на основі системи ZnO-MgO-Al</w:t>
                  </w:r>
                  <w:r w:rsidRPr="00D72A2B">
                    <w:rPr>
                      <w:rFonts w:ascii="Times New Roman" w:eastAsia="Times New Roman" w:hAnsi="Times New Roman" w:cs="Times New Roman"/>
                      <w:sz w:val="24"/>
                      <w:szCs w:val="24"/>
                      <w:vertAlign w:val="subscript"/>
                    </w:rPr>
                    <w:t>2</w:t>
                  </w:r>
                  <w:r w:rsidRPr="00D72A2B">
                    <w:rPr>
                      <w:rFonts w:ascii="Times New Roman" w:eastAsia="Times New Roman" w:hAnsi="Times New Roman" w:cs="Times New Roman"/>
                      <w:sz w:val="24"/>
                      <w:szCs w:val="24"/>
                    </w:rPr>
                    <w:t>O</w:t>
                  </w:r>
                  <w:r w:rsidRPr="00D72A2B">
                    <w:rPr>
                      <w:rFonts w:ascii="Times New Roman" w:eastAsia="Times New Roman" w:hAnsi="Times New Roman" w:cs="Times New Roman"/>
                      <w:sz w:val="24"/>
                      <w:szCs w:val="24"/>
                      <w:vertAlign w:val="subscript"/>
                    </w:rPr>
                    <w:t>3</w:t>
                  </w:r>
                  <w:r w:rsidRPr="00D72A2B">
                    <w:rPr>
                      <w:rFonts w:ascii="Times New Roman" w:eastAsia="Times New Roman" w:hAnsi="Times New Roman" w:cs="Times New Roman"/>
                      <w:sz w:val="24"/>
                      <w:szCs w:val="24"/>
                    </w:rPr>
                    <w:t>-SiО</w:t>
                  </w:r>
                  <w:r w:rsidRPr="00D72A2B">
                    <w:rPr>
                      <w:rFonts w:ascii="Times New Roman" w:eastAsia="Times New Roman" w:hAnsi="Times New Roman" w:cs="Times New Roman"/>
                      <w:sz w:val="24"/>
                      <w:szCs w:val="24"/>
                      <w:vertAlign w:val="subscript"/>
                    </w:rPr>
                    <w:t>2</w:t>
                  </w:r>
                  <w:r w:rsidRPr="00D72A2B">
                    <w:rPr>
                      <w:rFonts w:ascii="Times New Roman" w:eastAsia="Times New Roman" w:hAnsi="Times New Roman" w:cs="Times New Roman"/>
                      <w:sz w:val="24"/>
                      <w:szCs w:val="24"/>
                    </w:rPr>
                    <w:t> з підвищеними показниками мікротвердості та стійкості до стирання за рахунок отримання шпінелідних сполук</w:t>
                  </w:r>
                </w:p>
                <w:p w14:paraId="6CECDA1C" w14:textId="77777777" w:rsidR="00D72A2B" w:rsidRPr="00D72A2B" w:rsidRDefault="00D72A2B" w:rsidP="00C44CC2">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72A2B">
                    <w:rPr>
                      <w:rFonts w:ascii="Times New Roman" w:eastAsia="Times New Roman" w:hAnsi="Times New Roman" w:cs="Times New Roman"/>
                      <w:sz w:val="24"/>
                      <w:szCs w:val="24"/>
                    </w:rPr>
                    <w:t>Експериментально встановлено можливість низькотемпературного (950-1200 </w:t>
                  </w:r>
                  <w:r w:rsidRPr="00D72A2B">
                    <w:rPr>
                      <w:rFonts w:ascii="Times New Roman" w:eastAsia="Times New Roman" w:hAnsi="Times New Roman" w:cs="Times New Roman"/>
                      <w:sz w:val="24"/>
                      <w:szCs w:val="24"/>
                      <w:vertAlign w:val="superscript"/>
                    </w:rPr>
                    <w:t>о</w:t>
                  </w:r>
                  <w:r w:rsidRPr="00D72A2B">
                    <w:rPr>
                      <w:rFonts w:ascii="Times New Roman" w:eastAsia="Times New Roman" w:hAnsi="Times New Roman" w:cs="Times New Roman"/>
                      <w:sz w:val="24"/>
                      <w:szCs w:val="24"/>
                    </w:rPr>
                    <w:t>С) синтезу заданих кристалічних фаз (шпінель, ганіт, форстерит, кордієрит), що підтверджено шляхом термодинамічних розрахунків реакцій фазоутворення в системі ZnO–MgO–Al</w:t>
                  </w:r>
                  <w:r w:rsidRPr="00D72A2B">
                    <w:rPr>
                      <w:rFonts w:ascii="Times New Roman" w:eastAsia="Times New Roman" w:hAnsi="Times New Roman" w:cs="Times New Roman"/>
                      <w:sz w:val="24"/>
                      <w:szCs w:val="24"/>
                      <w:vertAlign w:val="subscript"/>
                    </w:rPr>
                    <w:t>2</w:t>
                  </w:r>
                  <w:r w:rsidRPr="00D72A2B">
                    <w:rPr>
                      <w:rFonts w:ascii="Times New Roman" w:eastAsia="Times New Roman" w:hAnsi="Times New Roman" w:cs="Times New Roman"/>
                      <w:sz w:val="24"/>
                      <w:szCs w:val="24"/>
                    </w:rPr>
                    <w:t>O</w:t>
                  </w:r>
                  <w:r w:rsidRPr="00D72A2B">
                    <w:rPr>
                      <w:rFonts w:ascii="Times New Roman" w:eastAsia="Times New Roman" w:hAnsi="Times New Roman" w:cs="Times New Roman"/>
                      <w:sz w:val="24"/>
                      <w:szCs w:val="24"/>
                      <w:vertAlign w:val="subscript"/>
                    </w:rPr>
                    <w:t>3</w:t>
                  </w:r>
                  <w:r w:rsidRPr="00D72A2B">
                    <w:rPr>
                      <w:rFonts w:ascii="Times New Roman" w:eastAsia="Times New Roman" w:hAnsi="Times New Roman" w:cs="Times New Roman"/>
                      <w:sz w:val="24"/>
                      <w:szCs w:val="24"/>
                    </w:rPr>
                    <w:t>–SiO</w:t>
                  </w:r>
                  <w:r w:rsidRPr="00D72A2B">
                    <w:rPr>
                      <w:rFonts w:ascii="Times New Roman" w:eastAsia="Times New Roman" w:hAnsi="Times New Roman" w:cs="Times New Roman"/>
                      <w:sz w:val="24"/>
                      <w:szCs w:val="24"/>
                      <w:vertAlign w:val="subscript"/>
                    </w:rPr>
                    <w:t>2</w:t>
                  </w:r>
                  <w:r w:rsidRPr="00D72A2B">
                    <w:rPr>
                      <w:rFonts w:ascii="Times New Roman" w:eastAsia="Times New Roman" w:hAnsi="Times New Roman" w:cs="Times New Roman"/>
                      <w:sz w:val="24"/>
                      <w:szCs w:val="24"/>
                    </w:rPr>
                    <w:t>.</w:t>
                  </w:r>
                </w:p>
                <w:p w14:paraId="55785E74" w14:textId="77777777" w:rsidR="00D72A2B" w:rsidRPr="00D72A2B" w:rsidRDefault="00D72A2B" w:rsidP="00C44CC2">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72A2B">
                    <w:rPr>
                      <w:rFonts w:ascii="Times New Roman" w:eastAsia="Times New Roman" w:hAnsi="Times New Roman" w:cs="Times New Roman"/>
                      <w:sz w:val="24"/>
                      <w:szCs w:val="24"/>
                    </w:rPr>
                    <w:t>Доведено вплив оксидів-модифікаторів ZnO, CoO, NiO, Fe</w:t>
                  </w:r>
                  <w:r w:rsidRPr="00D72A2B">
                    <w:rPr>
                      <w:rFonts w:ascii="Times New Roman" w:eastAsia="Times New Roman" w:hAnsi="Times New Roman" w:cs="Times New Roman"/>
                      <w:sz w:val="24"/>
                      <w:szCs w:val="24"/>
                      <w:vertAlign w:val="subscript"/>
                    </w:rPr>
                    <w:t>2</w:t>
                  </w:r>
                  <w:r w:rsidRPr="00D72A2B">
                    <w:rPr>
                      <w:rFonts w:ascii="Times New Roman" w:eastAsia="Times New Roman" w:hAnsi="Times New Roman" w:cs="Times New Roman"/>
                      <w:sz w:val="24"/>
                      <w:szCs w:val="24"/>
                    </w:rPr>
                    <w:t>O</w:t>
                  </w:r>
                  <w:r w:rsidRPr="00D72A2B">
                    <w:rPr>
                      <w:rFonts w:ascii="Times New Roman" w:eastAsia="Times New Roman" w:hAnsi="Times New Roman" w:cs="Times New Roman"/>
                      <w:sz w:val="24"/>
                      <w:szCs w:val="24"/>
                      <w:vertAlign w:val="subscript"/>
                    </w:rPr>
                    <w:t>3</w:t>
                  </w:r>
                  <w:r w:rsidRPr="00D72A2B">
                    <w:rPr>
                      <w:rFonts w:ascii="Times New Roman" w:eastAsia="Times New Roman" w:hAnsi="Times New Roman" w:cs="Times New Roman"/>
                      <w:sz w:val="24"/>
                      <w:szCs w:val="24"/>
                    </w:rPr>
                    <w:t>, Cr</w:t>
                  </w:r>
                  <w:r w:rsidRPr="00D72A2B">
                    <w:rPr>
                      <w:rFonts w:ascii="Times New Roman" w:eastAsia="Times New Roman" w:hAnsi="Times New Roman" w:cs="Times New Roman"/>
                      <w:sz w:val="24"/>
                      <w:szCs w:val="24"/>
                      <w:vertAlign w:val="subscript"/>
                    </w:rPr>
                    <w:t>2</w:t>
                  </w:r>
                  <w:r w:rsidRPr="00D72A2B">
                    <w:rPr>
                      <w:rFonts w:ascii="Times New Roman" w:eastAsia="Times New Roman" w:hAnsi="Times New Roman" w:cs="Times New Roman"/>
                      <w:sz w:val="24"/>
                      <w:szCs w:val="24"/>
                    </w:rPr>
                    <w:t>O</w:t>
                  </w:r>
                  <w:r w:rsidRPr="00D72A2B">
                    <w:rPr>
                      <w:rFonts w:ascii="Times New Roman" w:eastAsia="Times New Roman" w:hAnsi="Times New Roman" w:cs="Times New Roman"/>
                      <w:sz w:val="24"/>
                      <w:szCs w:val="24"/>
                      <w:vertAlign w:val="subscript"/>
                    </w:rPr>
                    <w:t>3</w:t>
                  </w:r>
                  <w:r w:rsidRPr="00D72A2B">
                    <w:rPr>
                      <w:rFonts w:ascii="Times New Roman" w:eastAsia="Times New Roman" w:hAnsi="Times New Roman" w:cs="Times New Roman"/>
                      <w:sz w:val="24"/>
                      <w:szCs w:val="24"/>
                    </w:rPr>
                    <w:t> на процес фазоутворення в склокристалічній композиції. Наведені оксиди-модифікатори утворюють шпінелідні сполуки, які спроможні давати центри кристалізації та фарбувати покриття.</w:t>
                  </w:r>
                </w:p>
                <w:p w14:paraId="05CC72C4" w14:textId="77777777" w:rsidR="00D72A2B" w:rsidRPr="00D72A2B" w:rsidRDefault="00D72A2B" w:rsidP="00C44CC2">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72A2B">
                    <w:rPr>
                      <w:rFonts w:ascii="Times New Roman" w:eastAsia="Times New Roman" w:hAnsi="Times New Roman" w:cs="Times New Roman"/>
                      <w:sz w:val="24"/>
                      <w:szCs w:val="24"/>
                    </w:rPr>
                    <w:t>З використанням комплексу фізико-хімічних досліджень (РФА, петрографія) досліджено особливості процесів фазоутворення на всіх етапах синтезу склокристалічних матеріалів, та встановлено наявність у термооброблених (1050</w:t>
                  </w:r>
                  <w:r w:rsidRPr="00D72A2B">
                    <w:rPr>
                      <w:rFonts w:ascii="Times New Roman" w:eastAsia="Times New Roman" w:hAnsi="Times New Roman" w:cs="Times New Roman"/>
                      <w:sz w:val="24"/>
                      <w:szCs w:val="24"/>
                      <w:vertAlign w:val="superscript"/>
                    </w:rPr>
                    <w:t>о</w:t>
                  </w:r>
                  <w:r w:rsidRPr="00D72A2B">
                    <w:rPr>
                      <w:rFonts w:ascii="Times New Roman" w:eastAsia="Times New Roman" w:hAnsi="Times New Roman" w:cs="Times New Roman"/>
                      <w:sz w:val="24"/>
                      <w:szCs w:val="24"/>
                    </w:rPr>
                    <w:t>С) матеріалах таких фаз, як: ганіт, кордієрит, форстерит, шпінель та шпінельні тверді розчини, які виконують функцію хромофорних центрів та спроможні фарбувати склокристалічні покриття по кераміці.</w:t>
                  </w:r>
                </w:p>
                <w:p w14:paraId="0F5B8EE4" w14:textId="77777777" w:rsidR="00D72A2B" w:rsidRPr="00D72A2B" w:rsidRDefault="00D72A2B" w:rsidP="00C44CC2">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72A2B">
                    <w:rPr>
                      <w:rFonts w:ascii="Times New Roman" w:eastAsia="Times New Roman" w:hAnsi="Times New Roman" w:cs="Times New Roman"/>
                      <w:sz w:val="24"/>
                      <w:szCs w:val="24"/>
                    </w:rPr>
                    <w:t>Встановлено механізм фарбування склокристалічних матеріалів, що протікає відповідно ізоморфному типу. В процесі формування покриття в градку шпінелі (</w:t>
                  </w:r>
                  <w:r w:rsidRPr="00D72A2B">
                    <w:rPr>
                      <w:rFonts w:ascii="Times New Roman" w:eastAsia="Times New Roman" w:hAnsi="Times New Roman" w:cs="Times New Roman"/>
                      <w:b/>
                      <w:bCs/>
                      <w:sz w:val="24"/>
                      <w:szCs w:val="24"/>
                    </w:rPr>
                    <w:t>АВ</w:t>
                  </w:r>
                  <w:r w:rsidRPr="00D72A2B">
                    <w:rPr>
                      <w:rFonts w:ascii="Times New Roman" w:eastAsia="Times New Roman" w:hAnsi="Times New Roman" w:cs="Times New Roman"/>
                      <w:sz w:val="24"/>
                      <w:szCs w:val="24"/>
                      <w:vertAlign w:val="subscript"/>
                    </w:rPr>
                    <w:t>2</w:t>
                  </w:r>
                  <w:r w:rsidRPr="00D72A2B">
                    <w:rPr>
                      <w:rFonts w:ascii="Times New Roman" w:eastAsia="Times New Roman" w:hAnsi="Times New Roman" w:cs="Times New Roman"/>
                      <w:sz w:val="24"/>
                      <w:szCs w:val="24"/>
                    </w:rPr>
                    <w:t>О</w:t>
                  </w:r>
                  <w:r w:rsidRPr="00D72A2B">
                    <w:rPr>
                      <w:rFonts w:ascii="Times New Roman" w:eastAsia="Times New Roman" w:hAnsi="Times New Roman" w:cs="Times New Roman"/>
                      <w:sz w:val="24"/>
                      <w:szCs w:val="24"/>
                      <w:vertAlign w:val="subscript"/>
                    </w:rPr>
                    <w:t>4</w:t>
                  </w:r>
                  <w:r w:rsidRPr="00D72A2B">
                    <w:rPr>
                      <w:rFonts w:ascii="Times New Roman" w:eastAsia="Times New Roman" w:hAnsi="Times New Roman" w:cs="Times New Roman"/>
                      <w:sz w:val="24"/>
                      <w:szCs w:val="24"/>
                    </w:rPr>
                    <w:t>) можуть вбудовуватися оксиди як на позиції </w:t>
                  </w:r>
                  <w:r w:rsidRPr="00D72A2B">
                    <w:rPr>
                      <w:rFonts w:ascii="Times New Roman" w:eastAsia="Times New Roman" w:hAnsi="Times New Roman" w:cs="Times New Roman"/>
                      <w:b/>
                      <w:bCs/>
                      <w:sz w:val="24"/>
                      <w:szCs w:val="24"/>
                    </w:rPr>
                    <w:t>А</w:t>
                  </w:r>
                  <w:r w:rsidRPr="00D72A2B">
                    <w:rPr>
                      <w:rFonts w:ascii="Times New Roman" w:eastAsia="Times New Roman" w:hAnsi="Times New Roman" w:cs="Times New Roman"/>
                      <w:sz w:val="24"/>
                      <w:szCs w:val="24"/>
                    </w:rPr>
                    <w:t> (ZnO, CoO, NiO), так і на позиції </w:t>
                  </w:r>
                  <w:r w:rsidRPr="00D72A2B">
                    <w:rPr>
                      <w:rFonts w:ascii="Times New Roman" w:eastAsia="Times New Roman" w:hAnsi="Times New Roman" w:cs="Times New Roman"/>
                      <w:b/>
                      <w:bCs/>
                      <w:sz w:val="24"/>
                      <w:szCs w:val="24"/>
                    </w:rPr>
                    <w:t>В</w:t>
                  </w:r>
                  <w:r w:rsidRPr="00D72A2B">
                    <w:rPr>
                      <w:rFonts w:ascii="Times New Roman" w:eastAsia="Times New Roman" w:hAnsi="Times New Roman" w:cs="Times New Roman"/>
                      <w:sz w:val="24"/>
                      <w:szCs w:val="24"/>
                    </w:rPr>
                    <w:t> (Fe</w:t>
                  </w:r>
                  <w:r w:rsidRPr="00D72A2B">
                    <w:rPr>
                      <w:rFonts w:ascii="Times New Roman" w:eastAsia="Times New Roman" w:hAnsi="Times New Roman" w:cs="Times New Roman"/>
                      <w:sz w:val="24"/>
                      <w:szCs w:val="24"/>
                      <w:vertAlign w:val="subscript"/>
                    </w:rPr>
                    <w:t>2</w:t>
                  </w:r>
                  <w:r w:rsidRPr="00D72A2B">
                    <w:rPr>
                      <w:rFonts w:ascii="Times New Roman" w:eastAsia="Times New Roman" w:hAnsi="Times New Roman" w:cs="Times New Roman"/>
                      <w:sz w:val="24"/>
                      <w:szCs w:val="24"/>
                    </w:rPr>
                    <w:t>O</w:t>
                  </w:r>
                  <w:r w:rsidRPr="00D72A2B">
                    <w:rPr>
                      <w:rFonts w:ascii="Times New Roman" w:eastAsia="Times New Roman" w:hAnsi="Times New Roman" w:cs="Times New Roman"/>
                      <w:sz w:val="24"/>
                      <w:szCs w:val="24"/>
                      <w:vertAlign w:val="subscript"/>
                    </w:rPr>
                    <w:t>3</w:t>
                  </w:r>
                  <w:r w:rsidRPr="00D72A2B">
                    <w:rPr>
                      <w:rFonts w:ascii="Times New Roman" w:eastAsia="Times New Roman" w:hAnsi="Times New Roman" w:cs="Times New Roman"/>
                      <w:sz w:val="24"/>
                      <w:szCs w:val="24"/>
                    </w:rPr>
                    <w:t>, Cr</w:t>
                  </w:r>
                  <w:r w:rsidRPr="00D72A2B">
                    <w:rPr>
                      <w:rFonts w:ascii="Times New Roman" w:eastAsia="Times New Roman" w:hAnsi="Times New Roman" w:cs="Times New Roman"/>
                      <w:sz w:val="24"/>
                      <w:szCs w:val="24"/>
                      <w:vertAlign w:val="subscript"/>
                    </w:rPr>
                    <w:t>2</w:t>
                  </w:r>
                  <w:r w:rsidRPr="00D72A2B">
                    <w:rPr>
                      <w:rFonts w:ascii="Times New Roman" w:eastAsia="Times New Roman" w:hAnsi="Times New Roman" w:cs="Times New Roman"/>
                      <w:sz w:val="24"/>
                      <w:szCs w:val="24"/>
                    </w:rPr>
                    <w:t>O</w:t>
                  </w:r>
                  <w:r w:rsidRPr="00D72A2B">
                    <w:rPr>
                      <w:rFonts w:ascii="Times New Roman" w:eastAsia="Times New Roman" w:hAnsi="Times New Roman" w:cs="Times New Roman"/>
                      <w:sz w:val="24"/>
                      <w:szCs w:val="24"/>
                      <w:vertAlign w:val="subscript"/>
                    </w:rPr>
                    <w:t>3</w:t>
                  </w:r>
                  <w:r w:rsidRPr="00D72A2B">
                    <w:rPr>
                      <w:rFonts w:ascii="Times New Roman" w:eastAsia="Times New Roman" w:hAnsi="Times New Roman" w:cs="Times New Roman"/>
                      <w:sz w:val="24"/>
                      <w:szCs w:val="24"/>
                    </w:rPr>
                    <w:t>). Петрографічними дослідженнями показано, що в зразках склокристалічних матеріалів формується композиційна структура, утворена криптокристалічною фазою, армованою кристалами кубічної сингонії розміром до 10 мкм.</w:t>
                  </w:r>
                </w:p>
                <w:p w14:paraId="46857175" w14:textId="77777777" w:rsidR="00D72A2B" w:rsidRPr="00D72A2B" w:rsidRDefault="00D72A2B" w:rsidP="00C44CC2">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72A2B">
                    <w:rPr>
                      <w:rFonts w:ascii="Times New Roman" w:eastAsia="Times New Roman" w:hAnsi="Times New Roman" w:cs="Times New Roman"/>
                      <w:sz w:val="24"/>
                      <w:szCs w:val="24"/>
                    </w:rPr>
                    <w:t>Показано, що наявність композиційної структури забезпечує високу стійкість кольорових склокристалічних покриттів до впливу алюмосилікатного розплаву та високі експлуатаційні властивості кераміки: термостійкість (175-250 </w:t>
                  </w:r>
                  <w:r w:rsidRPr="00D72A2B">
                    <w:rPr>
                      <w:rFonts w:ascii="Times New Roman" w:eastAsia="Times New Roman" w:hAnsi="Times New Roman" w:cs="Times New Roman"/>
                      <w:sz w:val="24"/>
                      <w:szCs w:val="24"/>
                      <w:vertAlign w:val="superscript"/>
                    </w:rPr>
                    <w:t>о</w:t>
                  </w:r>
                  <w:r w:rsidRPr="00D72A2B">
                    <w:rPr>
                      <w:rFonts w:ascii="Times New Roman" w:eastAsia="Times New Roman" w:hAnsi="Times New Roman" w:cs="Times New Roman"/>
                      <w:sz w:val="24"/>
                      <w:szCs w:val="24"/>
                    </w:rPr>
                    <w:t>С); зносостійкості (0,02-0,025 г/см</w:t>
                  </w:r>
                  <w:r w:rsidRPr="00D72A2B">
                    <w:rPr>
                      <w:rFonts w:ascii="Times New Roman" w:eastAsia="Times New Roman" w:hAnsi="Times New Roman" w:cs="Times New Roman"/>
                      <w:sz w:val="24"/>
                      <w:szCs w:val="24"/>
                      <w:vertAlign w:val="superscript"/>
                    </w:rPr>
                    <w:t>2</w:t>
                  </w:r>
                  <w:r w:rsidRPr="00D72A2B">
                    <w:rPr>
                      <w:rFonts w:ascii="Times New Roman" w:eastAsia="Times New Roman" w:hAnsi="Times New Roman" w:cs="Times New Roman"/>
                      <w:sz w:val="24"/>
                      <w:szCs w:val="24"/>
                    </w:rPr>
                    <w:t>); блиск (40-70%); колірні показники: білі кольори - домінуюча довжина хвилі 476 нм; зелені кольори - домінуюча довжина хвилі 502 нм; блакитні кольори - домінуюча довжина хвилі 484 нм; коричневі кольори - домінуюча довжина хвилі 595 нм.</w:t>
                  </w:r>
                </w:p>
                <w:p w14:paraId="085E6AED" w14:textId="77777777" w:rsidR="00D72A2B" w:rsidRPr="00D72A2B" w:rsidRDefault="00D72A2B" w:rsidP="00C44CC2">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72A2B">
                    <w:rPr>
                      <w:rFonts w:ascii="Times New Roman" w:eastAsia="Times New Roman" w:hAnsi="Times New Roman" w:cs="Times New Roman"/>
                      <w:sz w:val="24"/>
                      <w:szCs w:val="24"/>
                    </w:rPr>
                    <w:t>Виконані розрахунки та дослідження дозволили розробити склади мас та енерго- та ресурсозберігаючу технологію одержання кольорових безпігментних (що не містять спеціальних пігментів) зносостійких покриттів по кераміці в умовах низькотемпературного (до 1050</w:t>
                  </w:r>
                  <w:r w:rsidRPr="00D72A2B">
                    <w:rPr>
                      <w:rFonts w:ascii="Times New Roman" w:eastAsia="Times New Roman" w:hAnsi="Times New Roman" w:cs="Times New Roman"/>
                      <w:sz w:val="24"/>
                      <w:szCs w:val="24"/>
                      <w:vertAlign w:val="superscript"/>
                    </w:rPr>
                    <w:t>0</w:t>
                  </w:r>
                  <w:r w:rsidRPr="00D72A2B">
                    <w:rPr>
                      <w:rFonts w:ascii="Times New Roman" w:eastAsia="Times New Roman" w:hAnsi="Times New Roman" w:cs="Times New Roman"/>
                      <w:sz w:val="24"/>
                      <w:szCs w:val="24"/>
                    </w:rPr>
                    <w:t>С) випалу. В умовах ЗАТ «Харківський плитковий завод» проведені випробування розроблених кольорових зносостійких склокристалічних покриттів оптимального складу, як покриття для лицювальних плиток та плиток для підлоги. Промислові випробування підтвердили можливість отримання якісних покриттів, що мають комплекс високих показників експлуатаційних і декоративних властивостей.</w:t>
                  </w:r>
                </w:p>
                <w:p w14:paraId="2938BC46" w14:textId="77777777" w:rsidR="00D72A2B" w:rsidRPr="00D72A2B" w:rsidRDefault="00D72A2B" w:rsidP="00C44CC2">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72A2B">
                    <w:rPr>
                      <w:rFonts w:ascii="Times New Roman" w:eastAsia="Times New Roman" w:hAnsi="Times New Roman" w:cs="Times New Roman"/>
                      <w:sz w:val="24"/>
                      <w:szCs w:val="24"/>
                    </w:rPr>
                    <w:t>Результати дисертаційної роботи впроваджені в навчальний процес у рамках курсів: «Основи технології ТНСМ», «Виробництво будівельної кераміки, барвників та пігментів», «Хімічна технологія тонкої ккераміки».</w:t>
                  </w:r>
                </w:p>
              </w:tc>
            </w:tr>
          </w:tbl>
          <w:p w14:paraId="69F3AC5A" w14:textId="77777777" w:rsidR="00D72A2B" w:rsidRPr="00D72A2B" w:rsidRDefault="00D72A2B" w:rsidP="00D72A2B">
            <w:pPr>
              <w:spacing w:after="0" w:line="240" w:lineRule="auto"/>
              <w:rPr>
                <w:rFonts w:ascii="Times New Roman" w:eastAsia="Times New Roman" w:hAnsi="Times New Roman" w:cs="Times New Roman"/>
                <w:sz w:val="24"/>
                <w:szCs w:val="24"/>
              </w:rPr>
            </w:pPr>
          </w:p>
        </w:tc>
      </w:tr>
    </w:tbl>
    <w:p w14:paraId="4A6DE9D0" w14:textId="77777777" w:rsidR="00D72A2B" w:rsidRPr="00D72A2B" w:rsidRDefault="00D72A2B" w:rsidP="00D72A2B"/>
    <w:sectPr w:rsidR="00D72A2B" w:rsidRPr="00D72A2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63AD9" w14:textId="77777777" w:rsidR="00C44CC2" w:rsidRDefault="00C44CC2">
      <w:pPr>
        <w:spacing w:after="0" w:line="240" w:lineRule="auto"/>
      </w:pPr>
      <w:r>
        <w:separator/>
      </w:r>
    </w:p>
  </w:endnote>
  <w:endnote w:type="continuationSeparator" w:id="0">
    <w:p w14:paraId="77FB71D7" w14:textId="77777777" w:rsidR="00C44CC2" w:rsidRDefault="00C44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9D549" w14:textId="77777777" w:rsidR="00C44CC2" w:rsidRDefault="00C44CC2">
      <w:pPr>
        <w:spacing w:after="0" w:line="240" w:lineRule="auto"/>
      </w:pPr>
      <w:r>
        <w:separator/>
      </w:r>
    </w:p>
  </w:footnote>
  <w:footnote w:type="continuationSeparator" w:id="0">
    <w:p w14:paraId="0F628DCE" w14:textId="77777777" w:rsidR="00C44CC2" w:rsidRDefault="00C44C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E229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24B55"/>
    <w:multiLevelType w:val="multilevel"/>
    <w:tmpl w:val="82B24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6505D4"/>
    <w:multiLevelType w:val="multilevel"/>
    <w:tmpl w:val="7212BA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163"/>
    <w:rsid w:val="000041AE"/>
    <w:rsid w:val="0000453B"/>
    <w:rsid w:val="00004589"/>
    <w:rsid w:val="0000464A"/>
    <w:rsid w:val="000046E7"/>
    <w:rsid w:val="00004943"/>
    <w:rsid w:val="00004BA9"/>
    <w:rsid w:val="00004C6F"/>
    <w:rsid w:val="00004D74"/>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00"/>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97E"/>
    <w:rsid w:val="00343A4D"/>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45E"/>
    <w:rsid w:val="003F47E6"/>
    <w:rsid w:val="003F48FE"/>
    <w:rsid w:val="003F4958"/>
    <w:rsid w:val="003F4B36"/>
    <w:rsid w:val="003F4F2E"/>
    <w:rsid w:val="003F4F99"/>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2F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787"/>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DE7"/>
    <w:rsid w:val="00595DF3"/>
    <w:rsid w:val="00596086"/>
    <w:rsid w:val="00596129"/>
    <w:rsid w:val="0059620C"/>
    <w:rsid w:val="00596214"/>
    <w:rsid w:val="00596253"/>
    <w:rsid w:val="0059650B"/>
    <w:rsid w:val="0059654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1B5"/>
    <w:rsid w:val="006472B1"/>
    <w:rsid w:val="006473B4"/>
    <w:rsid w:val="00647844"/>
    <w:rsid w:val="0064789B"/>
    <w:rsid w:val="0064794F"/>
    <w:rsid w:val="00647A84"/>
    <w:rsid w:val="00647AEE"/>
    <w:rsid w:val="00647EFF"/>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AA"/>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A94"/>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03D"/>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31"/>
    <w:rsid w:val="007253E0"/>
    <w:rsid w:val="0072540C"/>
    <w:rsid w:val="007256BC"/>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402C"/>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763"/>
    <w:rsid w:val="00815C83"/>
    <w:rsid w:val="00815C90"/>
    <w:rsid w:val="00815E4E"/>
    <w:rsid w:val="0081616C"/>
    <w:rsid w:val="008161A7"/>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5"/>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74B"/>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DB"/>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74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676"/>
    <w:rsid w:val="00AA18D7"/>
    <w:rsid w:val="00AA1969"/>
    <w:rsid w:val="00AA19C3"/>
    <w:rsid w:val="00AA207B"/>
    <w:rsid w:val="00AA221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2F99"/>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CC"/>
    <w:rsid w:val="00AC65D6"/>
    <w:rsid w:val="00AC6619"/>
    <w:rsid w:val="00AC6651"/>
    <w:rsid w:val="00AC6692"/>
    <w:rsid w:val="00AC670A"/>
    <w:rsid w:val="00AC6716"/>
    <w:rsid w:val="00AC69EC"/>
    <w:rsid w:val="00AC6AE9"/>
    <w:rsid w:val="00AC6C44"/>
    <w:rsid w:val="00AC6DCC"/>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4F0F"/>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CC2"/>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9C2"/>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19D7"/>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AFA"/>
    <w:rsid w:val="00F35BD7"/>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A"/>
    <w:rsid w:val="00F87B03"/>
    <w:rsid w:val="00F9022B"/>
    <w:rsid w:val="00F902CB"/>
    <w:rsid w:val="00F9067F"/>
    <w:rsid w:val="00F90AA6"/>
    <w:rsid w:val="00F90AB6"/>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0F"/>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99079</TotalTime>
  <Pages>3</Pages>
  <Words>909</Words>
  <Characters>5183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120</cp:revision>
  <dcterms:created xsi:type="dcterms:W3CDTF">2024-06-20T08:51:00Z</dcterms:created>
  <dcterms:modified xsi:type="dcterms:W3CDTF">2024-12-18T20:35:00Z</dcterms:modified>
  <cp:category/>
</cp:coreProperties>
</file>