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7F541A2E" w:rsidR="00982BBF" w:rsidRPr="00645376" w:rsidRDefault="00645376" w:rsidP="00645376">
      <w:r>
        <w:rPr>
          <w:rFonts w:ascii="Verdana" w:hAnsi="Verdana"/>
          <w:b/>
          <w:bCs/>
          <w:color w:val="000000"/>
          <w:shd w:val="clear" w:color="auto" w:fill="FFFFFF"/>
        </w:rPr>
        <w:t>Матяш Михайло Миколайович. Клініка, діагностика та лікування уражень головного мозку у віддалений період закритої черепно-мозкової травми в осіб, що зазнали впливу чинників радіоекологічної катастрофи.- Дисертація д-ра мед. наук: 14.01.15, Нац. акад. мед. наук України, ДУ "Ін-т неврології, психіатрії та наркології". - Х., 2012.- 4000 с. : табл.</w:t>
      </w:r>
    </w:p>
    <w:sectPr w:rsidR="00982BBF" w:rsidRPr="006453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5527" w14:textId="77777777" w:rsidR="00F34665" w:rsidRDefault="00F34665">
      <w:pPr>
        <w:spacing w:after="0" w:line="240" w:lineRule="auto"/>
      </w:pPr>
      <w:r>
        <w:separator/>
      </w:r>
    </w:p>
  </w:endnote>
  <w:endnote w:type="continuationSeparator" w:id="0">
    <w:p w14:paraId="2F74BB62" w14:textId="77777777" w:rsidR="00F34665" w:rsidRDefault="00F3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FB4F" w14:textId="77777777" w:rsidR="00F34665" w:rsidRDefault="00F34665">
      <w:pPr>
        <w:spacing w:after="0" w:line="240" w:lineRule="auto"/>
      </w:pPr>
      <w:r>
        <w:separator/>
      </w:r>
    </w:p>
  </w:footnote>
  <w:footnote w:type="continuationSeparator" w:id="0">
    <w:p w14:paraId="6A02A838" w14:textId="77777777" w:rsidR="00F34665" w:rsidRDefault="00F3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6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65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125242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5162</cp:revision>
  <dcterms:created xsi:type="dcterms:W3CDTF">2024-06-20T08:51:00Z</dcterms:created>
  <dcterms:modified xsi:type="dcterms:W3CDTF">2025-01-22T13:08:00Z</dcterms:modified>
  <cp:category/>
</cp:coreProperties>
</file>