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1337F" w14:textId="48928C89" w:rsidR="00733040" w:rsidRDefault="00B963BE" w:rsidP="00B963BE">
      <w:pPr>
        <w:rPr>
          <w:rFonts w:ascii="Verdana" w:hAnsi="Verdana"/>
          <w:b/>
          <w:bCs/>
          <w:color w:val="000000"/>
          <w:shd w:val="clear" w:color="auto" w:fill="FFFFFF"/>
        </w:rPr>
      </w:pPr>
      <w:r>
        <w:rPr>
          <w:rFonts w:ascii="Verdana" w:hAnsi="Verdana"/>
          <w:b/>
          <w:bCs/>
          <w:color w:val="000000"/>
          <w:shd w:val="clear" w:color="auto" w:fill="FFFFFF"/>
        </w:rPr>
        <w:t>Добрянська Оксана Вікторівна. Гігієнічне обґрунтування вимог до влаштування, обладнання і організації роботи комп'ютерних ігрових закладів та проведення в них дозвілля дітей : Дис... канд. наук: 14.02.01 - 2007.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963BE" w:rsidRPr="00B963BE" w14:paraId="081EBFE8" w14:textId="77777777" w:rsidTr="00B963B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63BE" w:rsidRPr="00B963BE" w14:paraId="3CD15785" w14:textId="77777777">
              <w:trPr>
                <w:tblCellSpacing w:w="0" w:type="dxa"/>
              </w:trPr>
              <w:tc>
                <w:tcPr>
                  <w:tcW w:w="0" w:type="auto"/>
                  <w:vAlign w:val="center"/>
                  <w:hideMark/>
                </w:tcPr>
                <w:p w14:paraId="673DF75B" w14:textId="77777777" w:rsidR="00B963BE" w:rsidRPr="00B963BE" w:rsidRDefault="00B963BE" w:rsidP="00B963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3BE">
                    <w:rPr>
                      <w:rFonts w:ascii="Times New Roman" w:eastAsia="Times New Roman" w:hAnsi="Times New Roman" w:cs="Times New Roman"/>
                      <w:b/>
                      <w:bCs/>
                      <w:sz w:val="24"/>
                      <w:szCs w:val="24"/>
                    </w:rPr>
                    <w:lastRenderedPageBreak/>
                    <w:t>Добрянська О. В. Гігієнічне обґрунтування вимог до влаштування, обладнання і організації роботи комп’ютерних ігрових закладів та проведення в них дозвілля дітей. – Рукопис.</w:t>
                  </w:r>
                </w:p>
                <w:p w14:paraId="4F475711" w14:textId="77777777" w:rsidR="00B963BE" w:rsidRPr="00B963BE" w:rsidRDefault="00B963BE" w:rsidP="00B963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3BE">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14.02.01 – гігієна. – Державна установа „Інститут гігієни та медичної екології ім. О. М. Марзєєва АМН України”, Київ, 2006.</w:t>
                  </w:r>
                </w:p>
                <w:p w14:paraId="7EE40E6C" w14:textId="77777777" w:rsidR="00B963BE" w:rsidRPr="00B963BE" w:rsidRDefault="00B963BE" w:rsidP="00B963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3BE">
                    <w:rPr>
                      <w:rFonts w:ascii="Times New Roman" w:eastAsia="Times New Roman" w:hAnsi="Times New Roman" w:cs="Times New Roman"/>
                      <w:sz w:val="24"/>
                      <w:szCs w:val="24"/>
                    </w:rPr>
                    <w:t>Дисертація присвячена вивченню закономірностей функціональних змін, що відбуваються в організмі дитини під час проведення дозвілля в комп’ютерних ігрових закладах та обґрунтуванню гігієнічних вимог до організації, обладнання і режиму діяльності цих закладів.</w:t>
                  </w:r>
                </w:p>
                <w:p w14:paraId="0E0A50FB" w14:textId="77777777" w:rsidR="00B963BE" w:rsidRPr="00B963BE" w:rsidRDefault="00B963BE" w:rsidP="00B963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3BE">
                    <w:rPr>
                      <w:rFonts w:ascii="Times New Roman" w:eastAsia="Times New Roman" w:hAnsi="Times New Roman" w:cs="Times New Roman"/>
                      <w:sz w:val="24"/>
                      <w:szCs w:val="24"/>
                    </w:rPr>
                    <w:t>Вивчена організація, обладнання та режим роботи існуючих комп’ютерних ігрових закладів, досліджений комплекс факторів їх внутрішнього середовища; визначені закономірності формування внутрішнього середовища клубів. В натурних умовах клубів вивчені функціональні зрушення, що відбуваються в організмі дітей різного віку (11 – 14 та 15 – 18 років) та встановлені закономірності фізіологічних реакцій організму дітей, які спричинюються впливом комплексу чинників внутрішнього середовища комп’ютерних ігрових закладів. Встановлені закономірності формування якості повітряного середовища комп’ютерних ігрових закладів: в 2 рази знижується кількість легких аероіонів у приміщенні; збільшується концентрація токсичних хімічних речовин (зокрема, перевищення ГДК</w:t>
                  </w:r>
                  <w:r w:rsidRPr="00B963BE">
                    <w:rPr>
                      <w:rFonts w:ascii="Times New Roman" w:eastAsia="Times New Roman" w:hAnsi="Times New Roman" w:cs="Times New Roman"/>
                      <w:sz w:val="24"/>
                      <w:szCs w:val="24"/>
                      <w:vertAlign w:val="subscript"/>
                    </w:rPr>
                    <w:t>сд</w:t>
                  </w:r>
                  <w:r w:rsidRPr="00B963BE">
                    <w:rPr>
                      <w:rFonts w:ascii="Times New Roman" w:eastAsia="Times New Roman" w:hAnsi="Times New Roman" w:cs="Times New Roman"/>
                      <w:sz w:val="24"/>
                      <w:szCs w:val="24"/>
                    </w:rPr>
                    <w:t> аміаку коливалось від 1,08 до 30,25 раза, формальдегіду – від 6,0 до 22,3 раза). Дослідження, проведені у різні сезони року показали, що в КІЗ з питомою площею менше 4,5 м</w:t>
                  </w:r>
                  <w:r w:rsidRPr="00B963BE">
                    <w:rPr>
                      <w:rFonts w:ascii="Times New Roman" w:eastAsia="Times New Roman" w:hAnsi="Times New Roman" w:cs="Times New Roman"/>
                      <w:sz w:val="24"/>
                      <w:szCs w:val="24"/>
                      <w:vertAlign w:val="superscript"/>
                    </w:rPr>
                    <w:t>2</w:t>
                  </w:r>
                  <w:r w:rsidRPr="00B963BE">
                    <w:rPr>
                      <w:rFonts w:ascii="Times New Roman" w:eastAsia="Times New Roman" w:hAnsi="Times New Roman" w:cs="Times New Roman"/>
                      <w:sz w:val="24"/>
                      <w:szCs w:val="24"/>
                    </w:rPr>
                    <w:t> на одно робоче (ігрове) місце погіршуються показники мікроклімату та зростає бактеріологічне та мікологічне забруднення повітря. Вивчено вплив ігрової діяльності різної тривалості на функціональний стан організму юних гравців. Підготовлений проект Державних санітарних норм і правил по влаштуванню, обладнанню та організації роботи комп’ютерних ігрових закладів.</w:t>
                  </w:r>
                </w:p>
              </w:tc>
            </w:tr>
          </w:tbl>
          <w:p w14:paraId="461754D8" w14:textId="77777777" w:rsidR="00B963BE" w:rsidRPr="00B963BE" w:rsidRDefault="00B963BE" w:rsidP="00B963BE">
            <w:pPr>
              <w:spacing w:after="0" w:line="240" w:lineRule="auto"/>
              <w:rPr>
                <w:rFonts w:ascii="Times New Roman" w:eastAsia="Times New Roman" w:hAnsi="Times New Roman" w:cs="Times New Roman"/>
                <w:sz w:val="24"/>
                <w:szCs w:val="24"/>
              </w:rPr>
            </w:pPr>
          </w:p>
        </w:tc>
      </w:tr>
      <w:tr w:rsidR="00B963BE" w:rsidRPr="00B963BE" w14:paraId="77F18DA6" w14:textId="77777777" w:rsidTr="00B963B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63BE" w:rsidRPr="00B963BE" w14:paraId="212301F6" w14:textId="77777777">
              <w:trPr>
                <w:tblCellSpacing w:w="0" w:type="dxa"/>
              </w:trPr>
              <w:tc>
                <w:tcPr>
                  <w:tcW w:w="0" w:type="auto"/>
                  <w:vAlign w:val="center"/>
                  <w:hideMark/>
                </w:tcPr>
                <w:p w14:paraId="1EB4EE2A" w14:textId="77777777" w:rsidR="00B963BE" w:rsidRPr="00B963BE" w:rsidRDefault="00B963BE" w:rsidP="00B963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3BE">
                    <w:rPr>
                      <w:rFonts w:ascii="Times New Roman" w:eastAsia="Times New Roman" w:hAnsi="Times New Roman" w:cs="Times New Roman"/>
                      <w:sz w:val="24"/>
                      <w:szCs w:val="24"/>
                    </w:rPr>
                    <w:t>1. На підставі проведених комплексних фізіолого-гігієнічних досліджень та виявлених закономірностей функціональних зрушень в організмі дітей під впливом проведення дозвілля в комп’ютерних ігрових закладах вперше здійснене гігієнічне обґрунтування вимог до влаштування, обладнання і організації роботи цих закладів.</w:t>
                  </w:r>
                </w:p>
                <w:p w14:paraId="1E2194A8" w14:textId="77777777" w:rsidR="00B963BE" w:rsidRPr="00B963BE" w:rsidRDefault="00B963BE" w:rsidP="00B963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3BE">
                    <w:rPr>
                      <w:rFonts w:ascii="Times New Roman" w:eastAsia="Times New Roman" w:hAnsi="Times New Roman" w:cs="Times New Roman"/>
                      <w:sz w:val="24"/>
                      <w:szCs w:val="24"/>
                    </w:rPr>
                    <w:t>2. Встановлено, що в багатьох комп’ютерних ігрових закладах гігієнічні умови не відповідають фізіологічним особливостям дитячого організму: в 42% обстежених комп’ютерних ігрових закладах занижені питома площа та об’єм повітря на одне робоче (ігрове) місце; в 76% клубів порушується вентиляційний режим; 30% клубів орієнтовані на несприятливі (південні) румби горизонту; в кінці дня в комп’ютерних ігрових закладах еквівалентні рівні шуму перевищують величини, нормативні для учбових кабінетів комп’ютерної техніки; в 68% комп’ютерних ігрових закладів використовуються меблі, які не відповідають зросту дітей; в 30% клубів порушуються оптимальні умови зорової роботи відвідувачів.</w:t>
                  </w:r>
                </w:p>
                <w:p w14:paraId="0950AAE1" w14:textId="77777777" w:rsidR="00B963BE" w:rsidRPr="00B963BE" w:rsidRDefault="00B963BE" w:rsidP="00B963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3BE">
                    <w:rPr>
                      <w:rFonts w:ascii="Times New Roman" w:eastAsia="Times New Roman" w:hAnsi="Times New Roman" w:cs="Times New Roman"/>
                      <w:sz w:val="24"/>
                      <w:szCs w:val="24"/>
                    </w:rPr>
                    <w:t>3. Встановлені закономірності формування якості внутрішнього середовища комп’ютерних ігрових закладів: при питомій площі менше 4,5м</w:t>
                  </w:r>
                  <w:r w:rsidRPr="00B963BE">
                    <w:rPr>
                      <w:rFonts w:ascii="Times New Roman" w:eastAsia="Times New Roman" w:hAnsi="Times New Roman" w:cs="Times New Roman"/>
                      <w:sz w:val="24"/>
                      <w:szCs w:val="24"/>
                      <w:vertAlign w:val="superscript"/>
                    </w:rPr>
                    <w:t>2</w:t>
                  </w:r>
                  <w:r w:rsidRPr="00B963BE">
                    <w:rPr>
                      <w:rFonts w:ascii="Times New Roman" w:eastAsia="Times New Roman" w:hAnsi="Times New Roman" w:cs="Times New Roman"/>
                      <w:sz w:val="24"/>
                      <w:szCs w:val="24"/>
                    </w:rPr>
                    <w:t> та об’ємі повітря менше 12,15м</w:t>
                  </w:r>
                  <w:r w:rsidRPr="00B963BE">
                    <w:rPr>
                      <w:rFonts w:ascii="Times New Roman" w:eastAsia="Times New Roman" w:hAnsi="Times New Roman" w:cs="Times New Roman"/>
                      <w:sz w:val="24"/>
                      <w:szCs w:val="24"/>
                      <w:vertAlign w:val="superscript"/>
                    </w:rPr>
                    <w:t>3 </w:t>
                  </w:r>
                  <w:r w:rsidRPr="00B963BE">
                    <w:rPr>
                      <w:rFonts w:ascii="Times New Roman" w:eastAsia="Times New Roman" w:hAnsi="Times New Roman" w:cs="Times New Roman"/>
                      <w:sz w:val="24"/>
                      <w:szCs w:val="24"/>
                    </w:rPr>
                    <w:t>на одне робоче (ігрове) місце в умовах незадовільної вентиляції погіршуються показники мікроклімату (зростає температура повітря до 29</w:t>
                  </w:r>
                  <w:r w:rsidRPr="00B963BE">
                    <w:rPr>
                      <w:rFonts w:ascii="Times New Roman" w:eastAsia="Times New Roman" w:hAnsi="Times New Roman" w:cs="Times New Roman"/>
                      <w:sz w:val="24"/>
                      <w:szCs w:val="24"/>
                      <w:vertAlign w:val="superscript"/>
                    </w:rPr>
                    <w:t>0</w:t>
                  </w:r>
                  <w:r w:rsidRPr="00B963BE">
                    <w:rPr>
                      <w:rFonts w:ascii="Times New Roman" w:eastAsia="Times New Roman" w:hAnsi="Times New Roman" w:cs="Times New Roman"/>
                      <w:sz w:val="24"/>
                      <w:szCs w:val="24"/>
                    </w:rPr>
                    <w:t>С, зменшується відносна вологість повітря до 32%), знижується кількість легких аероіонів, зростають концентрації токсичних хімічних речовин (зокрема, перевищення ГДК</w:t>
                  </w:r>
                  <w:r w:rsidRPr="00B963BE">
                    <w:rPr>
                      <w:rFonts w:ascii="Times New Roman" w:eastAsia="Times New Roman" w:hAnsi="Times New Roman" w:cs="Times New Roman"/>
                      <w:sz w:val="24"/>
                      <w:szCs w:val="24"/>
                      <w:vertAlign w:val="subscript"/>
                    </w:rPr>
                    <w:t>сд</w:t>
                  </w:r>
                  <w:r w:rsidRPr="00B963BE">
                    <w:rPr>
                      <w:rFonts w:ascii="Times New Roman" w:eastAsia="Times New Roman" w:hAnsi="Times New Roman" w:cs="Times New Roman"/>
                      <w:sz w:val="24"/>
                      <w:szCs w:val="24"/>
                    </w:rPr>
                    <w:t xml:space="preserve"> аміаку коливається від 1,08 до 30,25 разів, формальдегіду – від 6,0 до 22,3 </w:t>
                  </w:r>
                  <w:r w:rsidRPr="00B963BE">
                    <w:rPr>
                      <w:rFonts w:ascii="Times New Roman" w:eastAsia="Times New Roman" w:hAnsi="Times New Roman" w:cs="Times New Roman"/>
                      <w:sz w:val="24"/>
                      <w:szCs w:val="24"/>
                    </w:rPr>
                    <w:lastRenderedPageBreak/>
                    <w:t>разів); зростає забруднення повітря та поверхонь клавіатур комп’ютерів умовно патогенними мікроорганізмами та грибами.</w:t>
                  </w:r>
                </w:p>
                <w:p w14:paraId="76B835E7" w14:textId="77777777" w:rsidR="00B963BE" w:rsidRPr="00B963BE" w:rsidRDefault="00B963BE" w:rsidP="00B963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3BE">
                    <w:rPr>
                      <w:rFonts w:ascii="Times New Roman" w:eastAsia="Times New Roman" w:hAnsi="Times New Roman" w:cs="Times New Roman"/>
                      <w:sz w:val="24"/>
                      <w:szCs w:val="24"/>
                    </w:rPr>
                    <w:t>4. Встановлені закономірності психофункціональних зрушень у дітей залежно від умов внутрішнього середовища комп’ютерних ігрових закладів, їх обладнання та режиму роботи:</w:t>
                  </w:r>
                </w:p>
                <w:p w14:paraId="13F8D9A7" w14:textId="77777777" w:rsidR="00B963BE" w:rsidRPr="00B963BE" w:rsidRDefault="00B963BE" w:rsidP="00B963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3BE">
                    <w:rPr>
                      <w:rFonts w:ascii="Times New Roman" w:eastAsia="Times New Roman" w:hAnsi="Times New Roman" w:cs="Times New Roman"/>
                      <w:sz w:val="24"/>
                      <w:szCs w:val="24"/>
                    </w:rPr>
                    <w:t>працездатність дітей знижується при підвищенні температури повітря понад 20</w:t>
                  </w:r>
                  <w:r w:rsidRPr="00B963BE">
                    <w:rPr>
                      <w:rFonts w:ascii="Times New Roman" w:eastAsia="Times New Roman" w:hAnsi="Times New Roman" w:cs="Times New Roman"/>
                      <w:sz w:val="24"/>
                      <w:szCs w:val="24"/>
                      <w:vertAlign w:val="superscript"/>
                    </w:rPr>
                    <w:t>0</w:t>
                  </w:r>
                  <w:r w:rsidRPr="00B963BE">
                    <w:rPr>
                      <w:rFonts w:ascii="Times New Roman" w:eastAsia="Times New Roman" w:hAnsi="Times New Roman" w:cs="Times New Roman"/>
                      <w:sz w:val="24"/>
                      <w:szCs w:val="24"/>
                    </w:rPr>
                    <w:t>С (r = -0,341, р&lt;0,05), зниженні відносної вологості менше 50% (r = 0,204, р&lt;0,05); підвищенні рівнів шуму понад 45 дБА (r = -0,219, р&lt;0,05), зниженні питомої площі менше 4,5м</w:t>
                  </w:r>
                  <w:r w:rsidRPr="00B963BE">
                    <w:rPr>
                      <w:rFonts w:ascii="Times New Roman" w:eastAsia="Times New Roman" w:hAnsi="Times New Roman" w:cs="Times New Roman"/>
                      <w:sz w:val="24"/>
                      <w:szCs w:val="24"/>
                      <w:vertAlign w:val="superscript"/>
                    </w:rPr>
                    <w:t>2</w:t>
                  </w:r>
                  <w:r w:rsidRPr="00B963BE">
                    <w:rPr>
                      <w:rFonts w:ascii="Times New Roman" w:eastAsia="Times New Roman" w:hAnsi="Times New Roman" w:cs="Times New Roman"/>
                      <w:sz w:val="24"/>
                      <w:szCs w:val="24"/>
                    </w:rPr>
                    <w:t> на одне робоче (ігрове) місце (r = -0,326, р&lt;0,001);</w:t>
                  </w:r>
                </w:p>
                <w:p w14:paraId="4CC2A386" w14:textId="77777777" w:rsidR="00B963BE" w:rsidRPr="00B963BE" w:rsidRDefault="00B963BE" w:rsidP="00B963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3BE">
                    <w:rPr>
                      <w:rFonts w:ascii="Times New Roman" w:eastAsia="Times New Roman" w:hAnsi="Times New Roman" w:cs="Times New Roman"/>
                      <w:sz w:val="24"/>
                      <w:szCs w:val="24"/>
                    </w:rPr>
                    <w:t>знижується систолічний (r= -0,395, р&lt;0,05) та діастолічний (r=0,493, р&lt;0,001) артеріальний тиск у дітей при зниженні питомої площі менше 4,5м</w:t>
                  </w:r>
                  <w:r w:rsidRPr="00B963BE">
                    <w:rPr>
                      <w:rFonts w:ascii="Times New Roman" w:eastAsia="Times New Roman" w:hAnsi="Times New Roman" w:cs="Times New Roman"/>
                      <w:sz w:val="24"/>
                      <w:szCs w:val="24"/>
                      <w:vertAlign w:val="superscript"/>
                    </w:rPr>
                    <w:t>2</w:t>
                  </w:r>
                  <w:r w:rsidRPr="00B963BE">
                    <w:rPr>
                      <w:rFonts w:ascii="Times New Roman" w:eastAsia="Times New Roman" w:hAnsi="Times New Roman" w:cs="Times New Roman"/>
                      <w:sz w:val="24"/>
                      <w:szCs w:val="24"/>
                    </w:rPr>
                    <w:t> в КІЗ</w:t>
                  </w:r>
                  <w:r w:rsidRPr="00B963BE">
                    <w:rPr>
                      <w:rFonts w:ascii="Times New Roman" w:eastAsia="Times New Roman" w:hAnsi="Times New Roman" w:cs="Times New Roman"/>
                      <w:sz w:val="24"/>
                      <w:szCs w:val="24"/>
                      <w:vertAlign w:val="superscript"/>
                    </w:rPr>
                    <w:t> </w:t>
                  </w:r>
                  <w:r w:rsidRPr="00B963BE">
                    <w:rPr>
                      <w:rFonts w:ascii="Times New Roman" w:eastAsia="Times New Roman" w:hAnsi="Times New Roman" w:cs="Times New Roman"/>
                      <w:sz w:val="24"/>
                      <w:szCs w:val="24"/>
                    </w:rPr>
                    <w:t>;</w:t>
                  </w:r>
                </w:p>
                <w:p w14:paraId="62082CEF" w14:textId="77777777" w:rsidR="00B963BE" w:rsidRPr="00B963BE" w:rsidRDefault="00B963BE" w:rsidP="00B963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3BE">
                    <w:rPr>
                      <w:rFonts w:ascii="Times New Roman" w:eastAsia="Times New Roman" w:hAnsi="Times New Roman" w:cs="Times New Roman"/>
                      <w:sz w:val="24"/>
                      <w:szCs w:val="24"/>
                    </w:rPr>
                    <w:t>сповільнюється частота серцевих скорочень у дітей при підвищенні температури повітря понад 20</w:t>
                  </w:r>
                  <w:r w:rsidRPr="00B963BE">
                    <w:rPr>
                      <w:rFonts w:ascii="Times New Roman" w:eastAsia="Times New Roman" w:hAnsi="Times New Roman" w:cs="Times New Roman"/>
                      <w:sz w:val="24"/>
                      <w:szCs w:val="24"/>
                      <w:vertAlign w:val="superscript"/>
                    </w:rPr>
                    <w:t>0</w:t>
                  </w:r>
                  <w:r w:rsidRPr="00B963BE">
                    <w:rPr>
                      <w:rFonts w:ascii="Times New Roman" w:eastAsia="Times New Roman" w:hAnsi="Times New Roman" w:cs="Times New Roman"/>
                      <w:sz w:val="24"/>
                      <w:szCs w:val="24"/>
                    </w:rPr>
                    <w:t>С (r = 0,428, р&lt;0,001);</w:t>
                  </w:r>
                </w:p>
                <w:p w14:paraId="6EB0C42F" w14:textId="77777777" w:rsidR="00B963BE" w:rsidRPr="00B963BE" w:rsidRDefault="00B963BE" w:rsidP="00B963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3BE">
                    <w:rPr>
                      <w:rFonts w:ascii="Times New Roman" w:eastAsia="Times New Roman" w:hAnsi="Times New Roman" w:cs="Times New Roman"/>
                      <w:sz w:val="24"/>
                      <w:szCs w:val="24"/>
                    </w:rPr>
                    <w:t>зростає тонус симпатичного відділу вегетативної нервової системи дітей при зниженні відносної вологості повітря (r = -0,523, р&lt;0,001) та підвищенні рівнів шуму понад 45 дБА (r=0,429, р&lt;0,001).</w:t>
                  </w:r>
                </w:p>
                <w:p w14:paraId="0E63267B" w14:textId="77777777" w:rsidR="00B963BE" w:rsidRPr="00B963BE" w:rsidRDefault="00B963BE" w:rsidP="00B963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3BE">
                    <w:rPr>
                      <w:rFonts w:ascii="Times New Roman" w:eastAsia="Times New Roman" w:hAnsi="Times New Roman" w:cs="Times New Roman"/>
                      <w:sz w:val="24"/>
                      <w:szCs w:val="24"/>
                    </w:rPr>
                    <w:t>5. Встановлено, що при зростанні тривалості гри понад 5 годин, а також ігровій діяльності у нічні години відбувається порушення фізіологічних ритмів життєдіяльності, що негативно впливає на самопочуття і працездатність дітей (порушення сну - 5% дітей, важкість в голові – 14%, головний біль – 5%, біль в очах – 29%, зміни настрою – 97%, агресивність – 8%).</w:t>
                  </w:r>
                </w:p>
                <w:p w14:paraId="0CC7E346" w14:textId="77777777" w:rsidR="00B963BE" w:rsidRPr="00B963BE" w:rsidRDefault="00B963BE" w:rsidP="00B963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3BE">
                    <w:rPr>
                      <w:rFonts w:ascii="Times New Roman" w:eastAsia="Times New Roman" w:hAnsi="Times New Roman" w:cs="Times New Roman"/>
                      <w:sz w:val="24"/>
                      <w:szCs w:val="24"/>
                    </w:rPr>
                    <w:t>6. Науково обґрунтовані гігієнічні вимоги до влаштування і режиму роботи комп’ютерних ігрових закладів:</w:t>
                  </w:r>
                </w:p>
                <w:p w14:paraId="6B66BCCF" w14:textId="77777777" w:rsidR="00B963BE" w:rsidRPr="00B963BE" w:rsidRDefault="00B963BE" w:rsidP="00B963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3BE">
                    <w:rPr>
                      <w:rFonts w:ascii="Times New Roman" w:eastAsia="Times New Roman" w:hAnsi="Times New Roman" w:cs="Times New Roman"/>
                      <w:sz w:val="24"/>
                      <w:szCs w:val="24"/>
                    </w:rPr>
                    <w:t>щодо планування приміщення: питома площа на одне робоче (ігрове) місце – не менше 4,5м</w:t>
                  </w:r>
                  <w:r w:rsidRPr="00B963BE">
                    <w:rPr>
                      <w:rFonts w:ascii="Times New Roman" w:eastAsia="Times New Roman" w:hAnsi="Times New Roman" w:cs="Times New Roman"/>
                      <w:sz w:val="24"/>
                      <w:szCs w:val="24"/>
                      <w:vertAlign w:val="superscript"/>
                    </w:rPr>
                    <w:t>2</w:t>
                  </w:r>
                  <w:r w:rsidRPr="00B963BE">
                    <w:rPr>
                      <w:rFonts w:ascii="Times New Roman" w:eastAsia="Times New Roman" w:hAnsi="Times New Roman" w:cs="Times New Roman"/>
                      <w:sz w:val="24"/>
                      <w:szCs w:val="24"/>
                    </w:rPr>
                    <w:t>, об’єм повітря на одне робоче (ігрове) місце не менше 12,15м</w:t>
                  </w:r>
                  <w:r w:rsidRPr="00B963BE">
                    <w:rPr>
                      <w:rFonts w:ascii="Times New Roman" w:eastAsia="Times New Roman" w:hAnsi="Times New Roman" w:cs="Times New Roman"/>
                      <w:sz w:val="24"/>
                      <w:szCs w:val="24"/>
                      <w:vertAlign w:val="superscript"/>
                    </w:rPr>
                    <w:t>3</w:t>
                  </w:r>
                  <w:r w:rsidRPr="00B963BE">
                    <w:rPr>
                      <w:rFonts w:ascii="Times New Roman" w:eastAsia="Times New Roman" w:hAnsi="Times New Roman" w:cs="Times New Roman"/>
                      <w:sz w:val="24"/>
                      <w:szCs w:val="24"/>
                    </w:rPr>
                    <w:t>; заборона розташування у підвальних та цокольних приміщеннях;</w:t>
                  </w:r>
                </w:p>
                <w:p w14:paraId="5F663CDF" w14:textId="77777777" w:rsidR="00B963BE" w:rsidRPr="00B963BE" w:rsidRDefault="00B963BE" w:rsidP="00B963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3BE">
                    <w:rPr>
                      <w:rFonts w:ascii="Times New Roman" w:eastAsia="Times New Roman" w:hAnsi="Times New Roman" w:cs="Times New Roman"/>
                      <w:sz w:val="24"/>
                      <w:szCs w:val="24"/>
                    </w:rPr>
                    <w:t>фактори внутрішнього середовища приміщень - фізичні фактори: еквівалентні рівні шуму не вище 45 дБА; мікрокліматичні фактори: температура повітря – не вище +20</w:t>
                  </w:r>
                  <w:r w:rsidRPr="00B963BE">
                    <w:rPr>
                      <w:rFonts w:ascii="Times New Roman" w:eastAsia="Times New Roman" w:hAnsi="Times New Roman" w:cs="Times New Roman"/>
                      <w:sz w:val="24"/>
                      <w:szCs w:val="24"/>
                      <w:vertAlign w:val="superscript"/>
                    </w:rPr>
                    <w:t>0</w:t>
                  </w:r>
                  <w:r w:rsidRPr="00B963BE">
                    <w:rPr>
                      <w:rFonts w:ascii="Times New Roman" w:eastAsia="Times New Roman" w:hAnsi="Times New Roman" w:cs="Times New Roman"/>
                      <w:sz w:val="24"/>
                      <w:szCs w:val="24"/>
                    </w:rPr>
                    <w:t>С, відносна вологість повітря 60±5%;</w:t>
                  </w:r>
                </w:p>
                <w:p w14:paraId="703A1199" w14:textId="77777777" w:rsidR="00B963BE" w:rsidRPr="00B963BE" w:rsidRDefault="00B963BE" w:rsidP="00B963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3BE">
                    <w:rPr>
                      <w:rFonts w:ascii="Times New Roman" w:eastAsia="Times New Roman" w:hAnsi="Times New Roman" w:cs="Times New Roman"/>
                      <w:sz w:val="24"/>
                      <w:szCs w:val="24"/>
                    </w:rPr>
                    <w:t>ергономічні: мінімальна відстань між робочими (ігровими) місцями 0,6м; наявність спеціальних регульованих меблів для персональних комп’ютерів;</w:t>
                  </w:r>
                </w:p>
                <w:p w14:paraId="7EC20B92" w14:textId="77777777" w:rsidR="00B963BE" w:rsidRPr="00B963BE" w:rsidRDefault="00B963BE" w:rsidP="00B963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3BE">
                    <w:rPr>
                      <w:rFonts w:ascii="Times New Roman" w:eastAsia="Times New Roman" w:hAnsi="Times New Roman" w:cs="Times New Roman"/>
                      <w:sz w:val="24"/>
                      <w:szCs w:val="24"/>
                    </w:rPr>
                    <w:t>організаційно-режимні: режим роботи з 14.00 до 20.00 годин на протязі учбового року та з 8.30 до 20.00 годин під час канікул та у вихідні дні; тривалість гри для дітей середнього шкільного віку не більше 30 хвилин;</w:t>
                  </w:r>
                </w:p>
                <w:p w14:paraId="7542DCF1" w14:textId="77777777" w:rsidR="00B963BE" w:rsidRPr="00B963BE" w:rsidRDefault="00B963BE" w:rsidP="00B963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3BE">
                    <w:rPr>
                      <w:rFonts w:ascii="Times New Roman" w:eastAsia="Times New Roman" w:hAnsi="Times New Roman" w:cs="Times New Roman"/>
                      <w:sz w:val="24"/>
                      <w:szCs w:val="24"/>
                    </w:rPr>
                    <w:t>протиепідемічні: дезінфекція робочих поверхонь меблів та комп’ютерного обладнання.</w:t>
                  </w:r>
                </w:p>
              </w:tc>
            </w:tr>
          </w:tbl>
          <w:p w14:paraId="570F104F" w14:textId="77777777" w:rsidR="00B963BE" w:rsidRPr="00B963BE" w:rsidRDefault="00B963BE" w:rsidP="00B963BE">
            <w:pPr>
              <w:spacing w:after="0" w:line="240" w:lineRule="auto"/>
              <w:rPr>
                <w:rFonts w:ascii="Times New Roman" w:eastAsia="Times New Roman" w:hAnsi="Times New Roman" w:cs="Times New Roman"/>
                <w:sz w:val="24"/>
                <w:szCs w:val="24"/>
              </w:rPr>
            </w:pPr>
          </w:p>
        </w:tc>
      </w:tr>
    </w:tbl>
    <w:p w14:paraId="39263764" w14:textId="77777777" w:rsidR="00B963BE" w:rsidRPr="00B963BE" w:rsidRDefault="00B963BE" w:rsidP="00B963BE"/>
    <w:sectPr w:rsidR="00B963BE" w:rsidRPr="00B963B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53588" w14:textId="77777777" w:rsidR="006065C4" w:rsidRDefault="006065C4">
      <w:pPr>
        <w:spacing w:after="0" w:line="240" w:lineRule="auto"/>
      </w:pPr>
      <w:r>
        <w:separator/>
      </w:r>
    </w:p>
  </w:endnote>
  <w:endnote w:type="continuationSeparator" w:id="0">
    <w:p w14:paraId="0DAA92E7" w14:textId="77777777" w:rsidR="006065C4" w:rsidRDefault="00606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3F48B" w14:textId="77777777" w:rsidR="006065C4" w:rsidRDefault="006065C4">
      <w:pPr>
        <w:spacing w:after="0" w:line="240" w:lineRule="auto"/>
      </w:pPr>
      <w:r>
        <w:separator/>
      </w:r>
    </w:p>
  </w:footnote>
  <w:footnote w:type="continuationSeparator" w:id="0">
    <w:p w14:paraId="5A3AF736" w14:textId="77777777" w:rsidR="006065C4" w:rsidRDefault="00606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065C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0000000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B"/>
    <w:multiLevelType w:val="multilevel"/>
    <w:tmpl w:val="0000000A"/>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0D"/>
    <w:multiLevelType w:val="multilevel"/>
    <w:tmpl w:val="0000000C"/>
    <w:lvl w:ilvl="0">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F"/>
    <w:multiLevelType w:val="multilevel"/>
    <w:tmpl w:val="0000000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7"/>
    <w:multiLevelType w:val="multilevel"/>
    <w:tmpl w:val="00000016"/>
    <w:lvl w:ilvl="0">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9"/>
    <w:multiLevelType w:val="multilevel"/>
    <w:tmpl w:val="0000001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B"/>
    <w:multiLevelType w:val="multilevel"/>
    <w:tmpl w:val="0000001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2D"/>
    <w:multiLevelType w:val="multilevel"/>
    <w:tmpl w:val="0000002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abstractNum>
  <w:abstractNum w:abstractNumId="16" w15:restartNumberingAfterBreak="0">
    <w:nsid w:val="00000051"/>
    <w:multiLevelType w:val="multilevel"/>
    <w:tmpl w:val="00000050"/>
    <w:lvl w:ilvl="0">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1">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2">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3">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4">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5">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6">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7">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8">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abstractNum>
  <w:abstractNum w:abstractNumId="17" w15:restartNumberingAfterBreak="0">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63"/>
    <w:multiLevelType w:val="multilevel"/>
    <w:tmpl w:val="0000006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00000065"/>
    <w:multiLevelType w:val="multilevel"/>
    <w:tmpl w:val="0000006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15:restartNumberingAfterBreak="0">
    <w:nsid w:val="00000067"/>
    <w:multiLevelType w:val="multilevel"/>
    <w:tmpl w:val="00000066"/>
    <w:lvl w:ilvl="0">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1">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2">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3">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4">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5">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6">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7">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8">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abstractNum>
  <w:abstractNum w:abstractNumId="23" w15:restartNumberingAfterBreak="0">
    <w:nsid w:val="00000069"/>
    <w:multiLevelType w:val="multilevel"/>
    <w:tmpl w:val="00000068"/>
    <w:lvl w:ilvl="0">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4" w15:restartNumberingAfterBreak="0">
    <w:nsid w:val="0000006D"/>
    <w:multiLevelType w:val="multilevel"/>
    <w:tmpl w:val="0000006C"/>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25"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8"/>
  </w:num>
  <w:num w:numId="2">
    <w:abstractNumId w:val="20"/>
  </w:num>
  <w:num w:numId="3">
    <w:abstractNumId w:val="21"/>
  </w:num>
  <w:num w:numId="4">
    <w:abstractNumId w:val="22"/>
  </w:num>
  <w:num w:numId="5">
    <w:abstractNumId w:val="23"/>
  </w:num>
  <w:num w:numId="6">
    <w:abstractNumId w:val="13"/>
  </w:num>
  <w:num w:numId="7">
    <w:abstractNumId w:val="12"/>
  </w:num>
  <w:num w:numId="8">
    <w:abstractNumId w:val="17"/>
  </w:num>
  <w:num w:numId="9">
    <w:abstractNumId w:val="25"/>
  </w:num>
  <w:num w:numId="10">
    <w:abstractNumId w:val="24"/>
  </w:num>
  <w:num w:numId="11">
    <w:abstractNumId w:val="16"/>
  </w:num>
  <w:num w:numId="12">
    <w:abstractNumId w:val="19"/>
  </w:num>
  <w:num w:numId="13">
    <w:abstractNumId w:val="15"/>
  </w:num>
  <w:num w:numId="14">
    <w:abstractNumId w:val="9"/>
  </w:num>
  <w:num w:numId="15">
    <w:abstractNumId w:val="10"/>
  </w:num>
  <w:num w:numId="16">
    <w:abstractNumId w:val="11"/>
  </w:num>
  <w:num w:numId="17">
    <w:abstractNumId w:val="18"/>
  </w:num>
  <w:num w:numId="18">
    <w:abstractNumId w:val="0"/>
  </w:num>
  <w:num w:numId="19">
    <w:abstractNumId w:val="1"/>
  </w:num>
  <w:num w:numId="20">
    <w:abstractNumId w:val="14"/>
  </w:num>
  <w:num w:numId="21">
    <w:abstractNumId w:val="2"/>
  </w:num>
  <w:num w:numId="22">
    <w:abstractNumId w:val="3"/>
  </w:num>
  <w:num w:numId="23">
    <w:abstractNumId w:val="4"/>
  </w:num>
  <w:num w:numId="24">
    <w:abstractNumId w:val="5"/>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4C"/>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5C4"/>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707"/>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118329</TotalTime>
  <Pages>3</Pages>
  <Words>903</Words>
  <Characters>5152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3702</cp:revision>
  <dcterms:created xsi:type="dcterms:W3CDTF">2024-06-20T08:51:00Z</dcterms:created>
  <dcterms:modified xsi:type="dcterms:W3CDTF">2025-01-14T18:40:00Z</dcterms:modified>
  <cp:category/>
</cp:coreProperties>
</file>