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37FD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Зобнева Елена Алексеевна. Управление стратегическим потенциалом предприятия сельскохозяйственного машиностроения (на материалах Алтайского края</w:t>
      </w:r>
      <w:proofErr w:type="gramStart"/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);[</w:t>
      </w:r>
      <w:proofErr w:type="gramEnd"/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Место защиты: ФГБУН Сибирский федеральный научный центр агробиотехнологий Российской академии наук], 2021</w:t>
      </w:r>
    </w:p>
    <w:p w14:paraId="6A87C724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</w:p>
    <w:p w14:paraId="75EF8EEF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</w:p>
    <w:p w14:paraId="024B6562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Министерство науки и высшего образования Российской Федерации</w:t>
      </w:r>
    </w:p>
    <w:p w14:paraId="217D0C23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Федеральное государственное бюджетное учреждение науки</w:t>
      </w:r>
    </w:p>
    <w:p w14:paraId="554762A6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Сибирский федеральный научный центр агробиотехнологий</w:t>
      </w:r>
    </w:p>
    <w:p w14:paraId="2EA0532C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Российской академии наук</w:t>
      </w:r>
    </w:p>
    <w:p w14:paraId="57A382CB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Сибирский научно-исследовательский институт</w:t>
      </w:r>
    </w:p>
    <w:p w14:paraId="36DD8E59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экономики сельского хозяйства (СибНИИЭСХ СФНЦА РАН)</w:t>
      </w:r>
    </w:p>
    <w:p w14:paraId="6CAAB5AF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На правах рукописи</w:t>
      </w:r>
    </w:p>
    <w:p w14:paraId="6C08F41B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Зобнева Елена Алексеева</w:t>
      </w:r>
    </w:p>
    <w:p w14:paraId="2E89A1A0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УПРАВЛЕНИЕ СТРАТЕГИЧЕСКИМ ПОТЕНЦИАЛОМ ПРЕДПРИЯТИЯ</w:t>
      </w:r>
    </w:p>
    <w:p w14:paraId="710A4DAA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СЕЛЬСКОХОЗЯЙСТВЕННОГО МАШИНОСТРОЕНИЯ</w:t>
      </w:r>
    </w:p>
    <w:p w14:paraId="33526B18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(на материалах Алтайского края)</w:t>
      </w:r>
    </w:p>
    <w:p w14:paraId="7BE346C4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Специальность: 08.00.05 - Экономика и управление народным хозяйством</w:t>
      </w:r>
    </w:p>
    <w:p w14:paraId="591EBF3E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(экономика, организация и управление предприятиями, отраслями,</w:t>
      </w:r>
    </w:p>
    <w:p w14:paraId="0B9B990D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комплексами - AПK и сельское хозяйство)</w:t>
      </w:r>
    </w:p>
    <w:p w14:paraId="6B4B2DEF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ДИССЕРТАЦИЯ</w:t>
      </w:r>
    </w:p>
    <w:p w14:paraId="3E2E1C17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на соискание ученой степени</w:t>
      </w:r>
    </w:p>
    <w:p w14:paraId="09F87859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кандидата экономических наук</w:t>
      </w:r>
    </w:p>
    <w:p w14:paraId="1C2DA794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Научный руководитель -</w:t>
      </w:r>
    </w:p>
    <w:p w14:paraId="1E82A9EA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Доктор экономических наук, профессор</w:t>
      </w:r>
    </w:p>
    <w:p w14:paraId="15BD44FC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Галина Михайловна Гриценко</w:t>
      </w:r>
    </w:p>
    <w:p w14:paraId="190C3C42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Новосибирск 2021</w:t>
      </w:r>
    </w:p>
    <w:p w14:paraId="0570791C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Оглавление</w:t>
      </w:r>
    </w:p>
    <w:p w14:paraId="46E2E570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ВВЕДЕНИЕ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7</w:t>
      </w:r>
    </w:p>
    <w:p w14:paraId="0988D15B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Глава 1. ТЕОРЕТИЧЕСКИЕ ОСНОВЫ УПРАВЛЕНИЯ СТРАТЕГИЧЕ¬СКИМ ПОТЕНЦИАЛОМ ПРЕДПРИЯТИЯ СЕЛЬСКОХОЗЯЙСТВЕН¬НОГО МАШИНОСТРОЕНИЯ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13</w:t>
      </w:r>
    </w:p>
    <w:p w14:paraId="60D45777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1.1.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>Теоретическое обоснование оценки стратегического потенциала</w:t>
      </w:r>
    </w:p>
    <w:p w14:paraId="4D2C4E0A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предприятия сельскохозяйственного машиностроения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13</w:t>
      </w:r>
    </w:p>
    <w:p w14:paraId="37BABF5C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lastRenderedPageBreak/>
        <w:t>1.2.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>Методические подходы к формированию системы управления</w:t>
      </w:r>
    </w:p>
    <w:p w14:paraId="124BEB37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стратегическим потенциалом предприятия сельскохозяйственного машиностроения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28</w:t>
      </w:r>
    </w:p>
    <w:p w14:paraId="058B58B4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1.3.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>Тенденции и факторы, определяющие виды и направления</w:t>
      </w:r>
    </w:p>
    <w:p w14:paraId="4DD69BF3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выбора основных форм развития стратегического потенциала предприятия сельскохозяйственного машиностроения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42</w:t>
      </w:r>
    </w:p>
    <w:p w14:paraId="3D2999B6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Глава 2. ТЕНДЕНЦИИ УПРАВЛЕНИЯ СТРАТЕГИЧЕСКИМ ПОТЕНЦИАЛОМ ПРЕДПРИЯТИЙ СЕЛЬСКОХОЗЯЙСТВЕННОГО МАШИНОСТРОЕНИЯ АЛТАЙСКОГО КРАЯ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58</w:t>
      </w:r>
    </w:p>
    <w:p w14:paraId="7FFAAC30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2.1.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>Результаты управления ресурсным потенциалом предприятий ....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>58</w:t>
      </w:r>
    </w:p>
    <w:p w14:paraId="4EAC9BCE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2.2.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Стратегический потенциал основных производственных </w:t>
      </w:r>
      <w:proofErr w:type="gramStart"/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процессов..</w:t>
      </w:r>
      <w:proofErr w:type="gramEnd"/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 xml:space="preserve"> 73</w:t>
      </w:r>
    </w:p>
    <w:p w14:paraId="4EE21D1B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2.3.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>Маркетинговый и внешний структурный потенциал предприятий</w:t>
      </w:r>
      <w:proofErr w:type="gramStart"/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 xml:space="preserve"> ..</w:t>
      </w:r>
      <w:proofErr w:type="gramEnd"/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>87</w:t>
      </w:r>
    </w:p>
    <w:p w14:paraId="53836488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Глава 3. ОСНОВНЫЕ НАПРАВЛЕНИЯ СОВЕРШЕНСТВОВАНИЯ УПРАВЛЕНИЯ СТРАТЕГИЧЕСКИМ ПОТЕНЦИАЛОМ ПРЕДПРИЯТИЯ СЕЛЬСКОХОЗЯЙСТВЕННОГО МАШИНОСТРОЕНИЯ 101</w:t>
      </w:r>
    </w:p>
    <w:p w14:paraId="72B4996F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3.1.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>Организационно-экономический механизм развития</w:t>
      </w:r>
    </w:p>
    <w:p w14:paraId="156F23F9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стратегического потенциала предприятия сельскохозяйственного машиностроения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101</w:t>
      </w:r>
    </w:p>
    <w:p w14:paraId="63C3C99E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3.2.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>Методика формирования системы непрерывной адаптации работ¬</w:t>
      </w:r>
    </w:p>
    <w:p w14:paraId="691A9B25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ников предприятия сельскохозяйственного машиностроения к изменяющимся стратегическим целям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115</w:t>
      </w:r>
    </w:p>
    <w:p w14:paraId="3CBED819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3.3.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Организационные основы повышения внешнего структурного </w:t>
      </w:r>
      <w:proofErr w:type="gramStart"/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по¬тенциала</w:t>
      </w:r>
      <w:proofErr w:type="gramEnd"/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 xml:space="preserve"> предприятия сельскохозяйственного машиностроения ...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>130</w:t>
      </w:r>
    </w:p>
    <w:p w14:paraId="00750204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ЗАКЛЮЧЕНИЕ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146</w:t>
      </w:r>
    </w:p>
    <w:p w14:paraId="23DAF925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СПИСОК ЛИТЕРАТУРЫ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153</w:t>
      </w:r>
    </w:p>
    <w:p w14:paraId="2294C1EF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ПРИЛОЖЕНИЯ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179</w:t>
      </w:r>
    </w:p>
    <w:p w14:paraId="3FE0A35C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Приложение А. Подходы к оценке маркетингового потенциала</w:t>
      </w:r>
    </w:p>
    <w:p w14:paraId="27E7E517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предприятия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179</w:t>
      </w:r>
    </w:p>
    <w:p w14:paraId="064C6B4A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Приложение Б. Показатели, критерии их оценки и направления повышения экологического потенциала предприятия</w:t>
      </w:r>
    </w:p>
    <w:p w14:paraId="3CBCB7BF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 xml:space="preserve">сельскохозяйственного машиностроения 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180</w:t>
      </w:r>
    </w:p>
    <w:p w14:paraId="2EE1E744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Приложение В. Алгоритм изучения кадрового потенциала предприятия</w:t>
      </w:r>
    </w:p>
    <w:p w14:paraId="2B71DD1E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 xml:space="preserve">сельскохозяйственного машиностроения 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181</w:t>
      </w:r>
    </w:p>
    <w:p w14:paraId="4A3C9154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 xml:space="preserve">Приложение Г. Опросный лист для проведения социологического иссле¬дования 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182</w:t>
      </w:r>
    </w:p>
    <w:p w14:paraId="10A01DA8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 xml:space="preserve">Приложение Д. Методика расчета потенциала работников </w:t>
      </w:r>
      <w:proofErr w:type="gramStart"/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предприятия..</w:t>
      </w:r>
      <w:proofErr w:type="gramEnd"/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 xml:space="preserve"> 185</w:t>
      </w:r>
    </w:p>
    <w:p w14:paraId="699E7D36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lastRenderedPageBreak/>
        <w:t xml:space="preserve">Приложение Е. Структура потенциала предприятия </w:t>
      </w:r>
      <w:proofErr w:type="gramStart"/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сельскохозяйствен¬ного</w:t>
      </w:r>
      <w:proofErr w:type="gramEnd"/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 xml:space="preserve"> машиностроения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186</w:t>
      </w:r>
    </w:p>
    <w:p w14:paraId="00366FE4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Приложение Ж. Методы оценки элементов стратегического потенциала</w:t>
      </w:r>
    </w:p>
    <w:p w14:paraId="436F2730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предприятия сельскохозяйственного машиностроения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187</w:t>
      </w:r>
    </w:p>
    <w:p w14:paraId="1A3F4079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Приложение И. Инструменты «бережливого производства»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190</w:t>
      </w:r>
    </w:p>
    <w:p w14:paraId="07991044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Приложение К. Экспертная оценка уровня риска реализации</w:t>
      </w:r>
    </w:p>
    <w:p w14:paraId="1611BDEC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организационных процессов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193</w:t>
      </w:r>
    </w:p>
    <w:p w14:paraId="41AFC992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Приложение Л. Результаты самооценки работников предприятия по ме¬тодике оценки их готовности к переменам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198</w:t>
      </w:r>
    </w:p>
    <w:p w14:paraId="0FD4C0C8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Приложение М. Результаты обобщения ответов работников ЗАО «РЗЗ»</w:t>
      </w:r>
    </w:p>
    <w:p w14:paraId="6FF46ADB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об условиях труда и отношениях со своими сослуживцами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202</w:t>
      </w:r>
    </w:p>
    <w:p w14:paraId="0EB4483A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Приложение Н. Результаты общей оценки организационных знаний ЗАО «РЗЗ» (готовности работников к восприятию организационных</w:t>
      </w:r>
    </w:p>
    <w:p w14:paraId="35438581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преобразований)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204</w:t>
      </w:r>
    </w:p>
    <w:p w14:paraId="7A6574AF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 xml:space="preserve">Приложение П. Поставщики металла для ЗАО «РЗЗ» в 2014-2018 гг. </w:t>
      </w:r>
      <w:proofErr w:type="gramStart"/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По¬ставщики</w:t>
      </w:r>
      <w:proofErr w:type="gramEnd"/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 xml:space="preserve"> металла для ЗАО «РЗЗ» в 2014-2018 гг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206</w:t>
      </w:r>
    </w:p>
    <w:p w14:paraId="213A6113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Приложение Р. Поставщики товароматериальных ценностей для ЗАО</w:t>
      </w:r>
    </w:p>
    <w:p w14:paraId="57AAE759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«РЗЗ» в 2014-2018 гг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208</w:t>
      </w:r>
    </w:p>
    <w:p w14:paraId="527A2C2E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Приложение С. Ассортимент производимой ЗАО «РЗЗ» продукции в</w:t>
      </w:r>
    </w:p>
    <w:p w14:paraId="33FDBB4D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2015-2019 гг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210</w:t>
      </w:r>
    </w:p>
    <w:p w14:paraId="2807439A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Приложение Т. Доля продаж готовой техники ЗАО «РЗЗ» по федераль¬ным округам и регионам Российской Федерации в 2014-2019 годах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>213</w:t>
      </w:r>
    </w:p>
    <w:p w14:paraId="39B9417D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Приложение У. Сравнительные характеристики ЗАО «РЗЗ» с конкурен¬тами на российском рынке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217</w:t>
      </w:r>
    </w:p>
    <w:p w14:paraId="13122A63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Приложение Ф. Доля экспортных продаж готовой техники и запасных</w:t>
      </w:r>
    </w:p>
    <w:p w14:paraId="3AF0C080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частей ЗАО «РЗЗ» в 2014-2020 годах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218</w:t>
      </w:r>
    </w:p>
    <w:p w14:paraId="4115D29B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Приложение Ц. Анкета опроса кандидатов в руководители проектного</w:t>
      </w:r>
    </w:p>
    <w:p w14:paraId="7D3D518E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офиса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219</w:t>
      </w:r>
    </w:p>
    <w:p w14:paraId="346EBF34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 xml:space="preserve">Приложение Ш. Доля видов продукции в общем объеме выручки </w:t>
      </w:r>
      <w:proofErr w:type="gramStart"/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пред¬приятия</w:t>
      </w:r>
      <w:proofErr w:type="gramEnd"/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 xml:space="preserve"> в 2019 году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223</w:t>
      </w:r>
    </w:p>
    <w:p w14:paraId="17AA093B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 xml:space="preserve">Приложение Щ. Доля каждого из видов продукции-лидеров в </w:t>
      </w:r>
      <w:proofErr w:type="gramStart"/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себестои¬мости</w:t>
      </w:r>
      <w:proofErr w:type="gramEnd"/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 xml:space="preserve"> 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224</w:t>
      </w:r>
    </w:p>
    <w:p w14:paraId="7130E004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Приложение Э. Положение о подаче и внедрении рационализаторских</w:t>
      </w:r>
    </w:p>
    <w:p w14:paraId="7B0EF382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предложений Объединения группы компаний «АЛМАЗ»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>225</w:t>
      </w:r>
    </w:p>
    <w:p w14:paraId="07A0BE63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 xml:space="preserve">Приложение Ю. Программа обучения руководителей предприятия </w:t>
      </w:r>
      <w:proofErr w:type="gramStart"/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осно¬вам</w:t>
      </w:r>
      <w:proofErr w:type="gramEnd"/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 xml:space="preserve"> и практике освоения системы бережливого производства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229</w:t>
      </w:r>
    </w:p>
    <w:p w14:paraId="3CB48EB1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lastRenderedPageBreak/>
        <w:t>Приложение Я. Вопросы обучения основам бережливого производства, включенные в программы повышения квалификации специалистов и ру-ководителей всех уровней предприятия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230</w:t>
      </w:r>
    </w:p>
    <w:p w14:paraId="75D2F503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Приложение D. Оценка экономического эффекта от реализации проекта</w:t>
      </w:r>
    </w:p>
    <w:p w14:paraId="390E76B1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по созданию промышленного технопарка «Юг Алтая»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231</w:t>
      </w:r>
    </w:p>
    <w:p w14:paraId="7AEC2EDA" w14:textId="77777777" w:rsidR="00F968C2" w:rsidRPr="00F968C2" w:rsidRDefault="00F968C2" w:rsidP="00F968C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>Приложение F. Результаты экспертной оценки стратегического потенциала ЗАО «РЗЗ» на начальном и промежуточном этапах внутренних преобразований</w:t>
      </w:r>
      <w:r w:rsidRPr="00F968C2">
        <w:rPr>
          <w:rStyle w:val="3"/>
          <w:rFonts w:eastAsia="Times New Roman"/>
          <w:b w:val="0"/>
          <w:bCs w:val="0"/>
          <w:i/>
          <w:iCs/>
          <w:color w:val="000000"/>
        </w:rPr>
        <w:tab/>
        <w:t xml:space="preserve"> 237</w:t>
      </w:r>
    </w:p>
    <w:p w14:paraId="2E971B0D" w14:textId="51CE5722" w:rsidR="00FC325E" w:rsidRDefault="00FC325E" w:rsidP="00F968C2"/>
    <w:p w14:paraId="73F18997" w14:textId="5D4CFB90" w:rsidR="00F968C2" w:rsidRDefault="00F968C2" w:rsidP="00F968C2"/>
    <w:p w14:paraId="6558653D" w14:textId="77777777" w:rsidR="00F968C2" w:rsidRDefault="00F968C2" w:rsidP="00F968C2">
      <w:pPr>
        <w:pStyle w:val="410"/>
        <w:shd w:val="clear" w:color="auto" w:fill="auto"/>
        <w:spacing w:after="369" w:line="220" w:lineRule="exact"/>
        <w:ind w:firstLine="0"/>
        <w:jc w:val="center"/>
      </w:pPr>
      <w:r>
        <w:rPr>
          <w:rStyle w:val="41"/>
          <w:color w:val="000000"/>
        </w:rPr>
        <w:t>ЗАКЛЮЧЕНИЕ</w:t>
      </w:r>
    </w:p>
    <w:p w14:paraId="0B30BD9D" w14:textId="77777777" w:rsidR="00F968C2" w:rsidRDefault="00F968C2" w:rsidP="00F968C2">
      <w:pPr>
        <w:pStyle w:val="410"/>
        <w:shd w:val="clear" w:color="auto" w:fill="auto"/>
        <w:ind w:firstLine="740"/>
      </w:pPr>
      <w:r>
        <w:rPr>
          <w:rStyle w:val="41"/>
          <w:color w:val="000000"/>
        </w:rPr>
        <w:t>Стратегический потенциал предприятия, как объект управления, включа</w:t>
      </w:r>
      <w:r>
        <w:rPr>
          <w:rStyle w:val="41"/>
          <w:color w:val="000000"/>
        </w:rPr>
        <w:softHyphen/>
        <w:t>ет неиспользованные возможности и ресурсы по достижению целей своего раз</w:t>
      </w:r>
      <w:r>
        <w:rPr>
          <w:rStyle w:val="41"/>
          <w:color w:val="000000"/>
        </w:rPr>
        <w:softHyphen/>
        <w:t>вития и укреплению своих позиций на товарных рынках и способность к распо</w:t>
      </w:r>
      <w:r>
        <w:rPr>
          <w:rStyle w:val="41"/>
          <w:color w:val="000000"/>
        </w:rPr>
        <w:softHyphen/>
        <w:t>ряжению ими. Предлагается делить его на несколько видов, каждому из кото</w:t>
      </w:r>
      <w:r>
        <w:rPr>
          <w:rStyle w:val="41"/>
          <w:color w:val="000000"/>
        </w:rPr>
        <w:softHyphen/>
        <w:t>рых предложены свои критерии оценки: ресурсный - такие виды ресурсов и услуг, как персонал, здания и сооружения, материально-техническое обеспече</w:t>
      </w:r>
      <w:r>
        <w:rPr>
          <w:rStyle w:val="41"/>
          <w:color w:val="000000"/>
        </w:rPr>
        <w:softHyphen/>
        <w:t>ние, от которого зависит обеспеченность производства необходимым сырьем и комплектующими деталями, не производимыми на самом заводе, энергоресур</w:t>
      </w:r>
      <w:r>
        <w:rPr>
          <w:rStyle w:val="41"/>
          <w:color w:val="000000"/>
        </w:rPr>
        <w:softHyphen/>
        <w:t xml:space="preserve">сы и оборудование и </w:t>
      </w:r>
      <w:r>
        <w:rPr>
          <w:rStyle w:val="41"/>
          <w:color w:val="000000"/>
          <w:lang w:val="en-US" w:eastAsia="en-US"/>
        </w:rPr>
        <w:t>IT</w:t>
      </w:r>
      <w:r>
        <w:rPr>
          <w:rStyle w:val="41"/>
          <w:color w:val="000000"/>
        </w:rPr>
        <w:t>-поддержка; производственный - организация видов де</w:t>
      </w:r>
      <w:r>
        <w:rPr>
          <w:rStyle w:val="41"/>
          <w:color w:val="000000"/>
        </w:rPr>
        <w:softHyphen/>
        <w:t>ятельности (опытно-конструкторских работ, технологической подготовки про</w:t>
      </w:r>
      <w:r>
        <w:rPr>
          <w:rStyle w:val="41"/>
          <w:color w:val="000000"/>
        </w:rPr>
        <w:softHyphen/>
        <w:t>изводства, серийного производства и метрологического обеспечения); марке</w:t>
      </w:r>
      <w:r>
        <w:rPr>
          <w:rStyle w:val="41"/>
          <w:color w:val="000000"/>
        </w:rPr>
        <w:softHyphen/>
        <w:t>тинговый (внешний - потенциал рынков, внутренний - потенциал работников службы маркетинга); организационные знания - готовность работников пред</w:t>
      </w:r>
      <w:r>
        <w:rPr>
          <w:rStyle w:val="41"/>
          <w:color w:val="000000"/>
        </w:rPr>
        <w:softHyphen/>
        <w:t>приятия воспринимать проводимые нововведения, преобразования; экологиче</w:t>
      </w:r>
      <w:r>
        <w:rPr>
          <w:rStyle w:val="41"/>
          <w:color w:val="000000"/>
        </w:rPr>
        <w:softHyphen/>
        <w:t>ский - возможность реализовывать экологические цели самого предприятия, общества в целом и человека (совершенствования форм и методов экономии комплектующих и материалов и снижение уровня отходов, технологии утили</w:t>
      </w:r>
      <w:r>
        <w:rPr>
          <w:rStyle w:val="41"/>
          <w:color w:val="000000"/>
        </w:rPr>
        <w:softHyphen/>
        <w:t>зации отходов, снижение процента отклонения и технологий водо- и энергопо</w:t>
      </w:r>
      <w:r>
        <w:rPr>
          <w:rStyle w:val="41"/>
          <w:color w:val="000000"/>
        </w:rPr>
        <w:softHyphen/>
        <w:t>требления, профилактики заболеваний, улучшения медицинского облуживания, оздоровления работников); внутренний структурный потенциал - способность и возможность системы менять организационную структуру, структуру произ</w:t>
      </w:r>
      <w:r>
        <w:rPr>
          <w:rStyle w:val="41"/>
          <w:color w:val="000000"/>
        </w:rPr>
        <w:softHyphen/>
        <w:t>водства и организацию труда под воздействием усилий субъекта управления; внешний структурный потенциал - готовность внешних контрагентов (государ</w:t>
      </w:r>
      <w:r>
        <w:rPr>
          <w:rStyle w:val="41"/>
          <w:color w:val="000000"/>
        </w:rPr>
        <w:softHyphen/>
        <w:t>ственных и муниципальных органов управления, общественных и коммерче</w:t>
      </w:r>
      <w:r>
        <w:rPr>
          <w:rStyle w:val="41"/>
          <w:color w:val="000000"/>
        </w:rPr>
        <w:softHyphen/>
        <w:t>ских объединений предпринимателей, контрагентов и т.п.) к сотрудничеству с предприятием, зависящая от способности субъекта управления вести с ними переговоры. Стратегическим тот или иной элемент становится в тот момент, когда от его уровня зависит развитие предприятия и/или его положение на то</w:t>
      </w:r>
      <w:r>
        <w:rPr>
          <w:rStyle w:val="41"/>
          <w:color w:val="000000"/>
        </w:rPr>
        <w:softHyphen/>
        <w:t>варных рынках.</w:t>
      </w:r>
    </w:p>
    <w:p w14:paraId="67E6EB74" w14:textId="77777777" w:rsidR="00F968C2" w:rsidRDefault="00F968C2" w:rsidP="00F968C2">
      <w:pPr>
        <w:pStyle w:val="410"/>
        <w:shd w:val="clear" w:color="auto" w:fill="auto"/>
        <w:ind w:firstLine="740"/>
      </w:pPr>
      <w:r>
        <w:rPr>
          <w:rStyle w:val="41"/>
          <w:color w:val="000000"/>
        </w:rPr>
        <w:t xml:space="preserve">Управление стратегическим потенциалом - процесс, обеспечивающий мобилизацию </w:t>
      </w:r>
      <w:r>
        <w:rPr>
          <w:rStyle w:val="41"/>
          <w:color w:val="000000"/>
        </w:rPr>
        <w:lastRenderedPageBreak/>
        <w:t>неиспользованных ресурсов и возможностей, направленных на развитие предприятия и, как следствие, повышение его конкурентоспособности за счёт либо уникальности имеющихся у него технологий и ресурсов, либо - сочетания традиционных. На предприятиях сельскохозяйственного ма</w:t>
      </w:r>
      <w:r>
        <w:rPr>
          <w:color w:val="000000"/>
        </w:rPr>
        <w:t>ш</w:t>
      </w:r>
      <w:r>
        <w:rPr>
          <w:rStyle w:val="41"/>
          <w:color w:val="000000"/>
        </w:rPr>
        <w:t>ино</w:t>
      </w:r>
      <w:r>
        <w:rPr>
          <w:rStyle w:val="41"/>
          <w:color w:val="000000"/>
        </w:rPr>
        <w:softHyphen/>
        <w:t>строения должны сочетаться и дополнять друг друга несколько систем - стра</w:t>
      </w:r>
      <w:r>
        <w:rPr>
          <w:rStyle w:val="41"/>
          <w:color w:val="000000"/>
        </w:rPr>
        <w:softHyphen/>
        <w:t>тегическое, в том числе стратегирование, как периодическая корректировка це</w:t>
      </w:r>
      <w:r>
        <w:rPr>
          <w:rStyle w:val="41"/>
          <w:color w:val="000000"/>
        </w:rPr>
        <w:softHyphen/>
        <w:t>лей второго, третьего и последующих уровней и моделей поведения в соответ</w:t>
      </w:r>
      <w:r>
        <w:rPr>
          <w:rStyle w:val="41"/>
          <w:color w:val="000000"/>
        </w:rPr>
        <w:softHyphen/>
        <w:t>ствии с рыночной ситуацией, и оперативное, включающее, в том числе, проект</w:t>
      </w:r>
      <w:r>
        <w:rPr>
          <w:rStyle w:val="41"/>
          <w:color w:val="000000"/>
        </w:rPr>
        <w:softHyphen/>
        <w:t>ное управление, как способ оперативного решения проблем, ограничивающих конкурентоспособность предприятии, управление бизнес-процессами и корпо</w:t>
      </w:r>
      <w:r>
        <w:rPr>
          <w:rStyle w:val="41"/>
          <w:color w:val="000000"/>
        </w:rPr>
        <w:softHyphen/>
        <w:t>ративной культурой. Для того, чтобы топ-менеджеры имели возможность опе</w:t>
      </w:r>
      <w:r>
        <w:rPr>
          <w:rStyle w:val="41"/>
          <w:color w:val="000000"/>
        </w:rPr>
        <w:softHyphen/>
        <w:t>ративного подбора команды исполнителей для очередного проекта, автором предложена анкета опроса кандидатов в руководители проектных офисов, учи</w:t>
      </w:r>
      <w:r>
        <w:rPr>
          <w:rStyle w:val="41"/>
          <w:color w:val="000000"/>
        </w:rPr>
        <w:softHyphen/>
        <w:t>тывающая их характеристику как личности, руководителя и подчиненного.</w:t>
      </w:r>
    </w:p>
    <w:p w14:paraId="20E39C8E" w14:textId="77777777" w:rsidR="00F968C2" w:rsidRDefault="00F968C2" w:rsidP="00F968C2">
      <w:pPr>
        <w:pStyle w:val="410"/>
        <w:shd w:val="clear" w:color="auto" w:fill="auto"/>
        <w:ind w:firstLine="740"/>
      </w:pPr>
      <w:r>
        <w:rPr>
          <w:rStyle w:val="41"/>
          <w:color w:val="000000"/>
        </w:rPr>
        <w:t>К основным задачам использования стратегического потенциала пред</w:t>
      </w:r>
      <w:r>
        <w:rPr>
          <w:rStyle w:val="41"/>
          <w:color w:val="000000"/>
        </w:rPr>
        <w:softHyphen/>
        <w:t>приятия сельскохозяйственного машиностроения следует отнести повышение производства экспортоориентированной техники, оборудования, продукции и комплектующих частей, в т.ч. для зарубежных аналогов; сочетание учета поку</w:t>
      </w:r>
      <w:r>
        <w:rPr>
          <w:rStyle w:val="41"/>
          <w:color w:val="000000"/>
        </w:rPr>
        <w:softHyphen/>
        <w:t>пательной способности производителей сельскохозяйственной продукции и адаптация оборудования к цифровым технологиям без увеличения его стоимо</w:t>
      </w:r>
      <w:r>
        <w:rPr>
          <w:rStyle w:val="41"/>
          <w:color w:val="000000"/>
        </w:rPr>
        <w:softHyphen/>
        <w:t>сти; работа дилерской сети и совместных предприятий по тем же стандартам качества, которые приняты на заводе-изготовителе; создание кооперативных производственных объединений на основе единых требований к организации производства и качеству продукции; соблюдение социальной значимости (от</w:t>
      </w:r>
      <w:r>
        <w:rPr>
          <w:rStyle w:val="41"/>
          <w:color w:val="000000"/>
        </w:rPr>
        <w:softHyphen/>
        <w:t>ветственности) предприятия для территории размещения; покрытие затрат на инвестирование в основном за счет собственных средств; активное участие предприятия в любых государственных программах, обеспечивающих под</w:t>
      </w:r>
      <w:r>
        <w:rPr>
          <w:rStyle w:val="41"/>
          <w:color w:val="000000"/>
        </w:rPr>
        <w:softHyphen/>
        <w:t>держку технического и технологического перевооружения и цифровой транс</w:t>
      </w:r>
      <w:r>
        <w:rPr>
          <w:rStyle w:val="41"/>
          <w:color w:val="000000"/>
        </w:rPr>
        <w:softHyphen/>
        <w:t>формации отрасли; рациональная организация всех производственных процес</w:t>
      </w:r>
      <w:r>
        <w:rPr>
          <w:rStyle w:val="41"/>
          <w:color w:val="000000"/>
        </w:rPr>
        <w:softHyphen/>
        <w:t>сов и рабочих мест на основе вовлечения работающих на них людей, повыше</w:t>
      </w:r>
      <w:r>
        <w:rPr>
          <w:rStyle w:val="41"/>
          <w:color w:val="000000"/>
        </w:rPr>
        <w:softHyphen/>
        <w:t>ния уровня их знаний и организационной культуры, направленная на снижение затрат труда.</w:t>
      </w:r>
    </w:p>
    <w:p w14:paraId="56F9BE23" w14:textId="77777777" w:rsidR="00F968C2" w:rsidRDefault="00F968C2" w:rsidP="00F968C2">
      <w:pPr>
        <w:pStyle w:val="410"/>
        <w:shd w:val="clear" w:color="auto" w:fill="auto"/>
        <w:ind w:firstLine="740"/>
      </w:pPr>
      <w:r>
        <w:rPr>
          <w:rStyle w:val="41"/>
          <w:color w:val="000000"/>
        </w:rPr>
        <w:t>Анализ результатов управления ресурсным потенциалом предприятий, производящих машины, оборудование и запасные части для сельскохозяй</w:t>
      </w:r>
      <w:r>
        <w:rPr>
          <w:rStyle w:val="41"/>
          <w:color w:val="000000"/>
        </w:rPr>
        <w:softHyphen/>
        <w:t>ственной техники, проведенный с применением статистического анализа и раз</w:t>
      </w:r>
      <w:r>
        <w:rPr>
          <w:rStyle w:val="41"/>
          <w:color w:val="000000"/>
        </w:rPr>
        <w:softHyphen/>
        <w:t>работанного автором анкетирования, показал, что основным их потенциалом являются квалификация рабочих и специалистов, отношения руководителей с подчиненными, обоснованность управленческих решений и уровень организа</w:t>
      </w:r>
      <w:r>
        <w:rPr>
          <w:rStyle w:val="41"/>
          <w:color w:val="000000"/>
        </w:rPr>
        <w:softHyphen/>
        <w:t xml:space="preserve">ции труда. Предприятия имеют финансовый потенциал, позволяющий вести воспроизводство, одним - простое, другим - расширенное. </w:t>
      </w:r>
      <w:r>
        <w:rPr>
          <w:rStyle w:val="41"/>
          <w:color w:val="000000"/>
        </w:rPr>
        <w:lastRenderedPageBreak/>
        <w:t>Стратегическим по</w:t>
      </w:r>
      <w:r>
        <w:rPr>
          <w:rStyle w:val="41"/>
          <w:color w:val="000000"/>
        </w:rPr>
        <w:softHyphen/>
        <w:t>тенциалом обладает производство полуфабрикатов и узлов частично при непо</w:t>
      </w:r>
      <w:r>
        <w:rPr>
          <w:rStyle w:val="41"/>
          <w:color w:val="000000"/>
        </w:rPr>
        <w:softHyphen/>
        <w:t>средственном участии исследованных предприятий с ближайшей локализацией. Наличие у ЗАО «РЗЗ» незадействованных производственных и административ</w:t>
      </w:r>
      <w:r>
        <w:rPr>
          <w:rStyle w:val="41"/>
          <w:color w:val="000000"/>
        </w:rPr>
        <w:softHyphen/>
        <w:t>ных зданий и сооружений позволяет рассматривать их как потенциал для рас</w:t>
      </w:r>
      <w:r>
        <w:rPr>
          <w:rStyle w:val="41"/>
          <w:color w:val="000000"/>
        </w:rPr>
        <w:softHyphen/>
        <w:t>ширения сфер деятельности на основе привлечения сторонних пользователей при совместном производстве продукции.</w:t>
      </w:r>
    </w:p>
    <w:p w14:paraId="46003AA7" w14:textId="77777777" w:rsidR="00F968C2" w:rsidRDefault="00F968C2" w:rsidP="00F968C2">
      <w:pPr>
        <w:pStyle w:val="410"/>
        <w:shd w:val="clear" w:color="auto" w:fill="auto"/>
        <w:ind w:firstLine="740"/>
      </w:pPr>
      <w:r>
        <w:rPr>
          <w:rStyle w:val="41"/>
          <w:color w:val="000000"/>
        </w:rPr>
        <w:t>Основой стратегического потенциала производственных процессов пред</w:t>
      </w:r>
      <w:r>
        <w:rPr>
          <w:rStyle w:val="41"/>
          <w:color w:val="000000"/>
        </w:rPr>
        <w:softHyphen/>
        <w:t>приятий, производящих машины, оборудование и запасные части для сельско</w:t>
      </w:r>
      <w:r>
        <w:rPr>
          <w:rStyle w:val="41"/>
          <w:color w:val="000000"/>
        </w:rPr>
        <w:softHyphen/>
        <w:t>хозяйственной техники, являются инновации - технологические, организаци</w:t>
      </w:r>
      <w:r>
        <w:rPr>
          <w:rStyle w:val="41"/>
          <w:color w:val="000000"/>
        </w:rPr>
        <w:softHyphen/>
        <w:t>онные, маркетинговые и обучение персонала. Среди внутренних процессов наиболее перспективными с точки зрения стратегического развития являются развитие сотрудничества со смежными организациями при организации произ</w:t>
      </w:r>
      <w:r>
        <w:rPr>
          <w:rStyle w:val="41"/>
          <w:color w:val="000000"/>
        </w:rPr>
        <w:softHyphen/>
        <w:t>водственного проектирования, совершенствование организации рабочего места и труда персонала конструкторских бюро и оснащение их труда современным оборудованием и программным обеспечением, вовлечение в инновационный процесс всех работников предприятия, что позволит повысить производитель</w:t>
      </w:r>
      <w:r>
        <w:rPr>
          <w:rStyle w:val="41"/>
          <w:color w:val="000000"/>
        </w:rPr>
        <w:softHyphen/>
        <w:t>ность труда и тем самым - конкурентоспособность продукции предприятия.</w:t>
      </w:r>
    </w:p>
    <w:p w14:paraId="11D6EEC4" w14:textId="77777777" w:rsidR="00F968C2" w:rsidRDefault="00F968C2" w:rsidP="00F968C2">
      <w:pPr>
        <w:pStyle w:val="410"/>
        <w:shd w:val="clear" w:color="auto" w:fill="auto"/>
        <w:ind w:firstLine="740"/>
      </w:pPr>
      <w:r>
        <w:rPr>
          <w:rStyle w:val="41"/>
          <w:color w:val="000000"/>
        </w:rPr>
        <w:t>За анализируемый период объем отгруженных товаров предприятиями, производящими машины, оборудование и запасные части для сельскохозяй</w:t>
      </w:r>
      <w:r>
        <w:rPr>
          <w:rStyle w:val="41"/>
          <w:color w:val="000000"/>
        </w:rPr>
        <w:softHyphen/>
        <w:t>ственной техники, увеличился более, чем на 20%. Основными потребителями их продукции являются сельскохозяйственные товаропроизводители юга Сиби</w:t>
      </w:r>
      <w:r>
        <w:rPr>
          <w:rStyle w:val="41"/>
          <w:color w:val="000000"/>
        </w:rPr>
        <w:softHyphen/>
        <w:t>ри, прежде всего, Алтайского края, 65-ти регионов России, республик Монго</w:t>
      </w:r>
      <w:r>
        <w:rPr>
          <w:rStyle w:val="41"/>
          <w:color w:val="000000"/>
        </w:rPr>
        <w:softHyphen/>
        <w:t>лия, Азербайджан, Таджикистан, Туркменистан и Армения. К стратегическим целям предприятий относятся укрепление позиций на внешних рынках, расши</w:t>
      </w:r>
      <w:r>
        <w:rPr>
          <w:rStyle w:val="41"/>
          <w:color w:val="000000"/>
        </w:rPr>
        <w:softHyphen/>
        <w:t>рение своей доли на них, прежде всего, в силу низкой платежеспособности оте</w:t>
      </w:r>
      <w:r>
        <w:rPr>
          <w:rStyle w:val="41"/>
          <w:color w:val="000000"/>
        </w:rPr>
        <w:softHyphen/>
        <w:t>чественных потребителей.</w:t>
      </w:r>
    </w:p>
    <w:p w14:paraId="7D927D5C" w14:textId="77777777" w:rsidR="00F968C2" w:rsidRDefault="00F968C2" w:rsidP="00F968C2">
      <w:pPr>
        <w:pStyle w:val="410"/>
        <w:shd w:val="clear" w:color="auto" w:fill="auto"/>
        <w:ind w:firstLine="740"/>
      </w:pPr>
      <w:r>
        <w:rPr>
          <w:rStyle w:val="41"/>
          <w:color w:val="000000"/>
        </w:rPr>
        <w:t>В силу низкой технической оснащенности уровень растениеводства в стране остается низким по сравнению с западными странами, поэтому уровень товарности продукции, произведенной на предприятиях, производящих маши</w:t>
      </w:r>
      <w:r>
        <w:rPr>
          <w:rStyle w:val="41"/>
          <w:color w:val="000000"/>
        </w:rPr>
        <w:softHyphen/>
        <w:t>ны, оборудование и запасные части к сельскохозяйственной технике, не пре</w:t>
      </w:r>
      <w:r>
        <w:rPr>
          <w:rStyle w:val="41"/>
          <w:color w:val="000000"/>
        </w:rPr>
        <w:softHyphen/>
        <w:t>вышает 86%, у маркетинговых служб этих предприятий есть значительный по</w:t>
      </w:r>
      <w:r>
        <w:rPr>
          <w:rStyle w:val="41"/>
          <w:color w:val="000000"/>
        </w:rPr>
        <w:softHyphen/>
        <w:t>тенциал для роста. Он заложен в повышении мотивации и квалификации ме</w:t>
      </w:r>
      <w:r>
        <w:rPr>
          <w:rStyle w:val="41"/>
          <w:color w:val="000000"/>
        </w:rPr>
        <w:softHyphen/>
        <w:t>неджеров по продажам и работников дилерских служб, соблюдении дисци</w:t>
      </w:r>
      <w:r>
        <w:rPr>
          <w:rStyle w:val="41"/>
          <w:color w:val="000000"/>
        </w:rPr>
        <w:softHyphen/>
        <w:t>плины при корректировке плана продаж на месяц, ассортимента при выполне</w:t>
      </w:r>
      <w:r>
        <w:rPr>
          <w:rStyle w:val="41"/>
          <w:color w:val="000000"/>
        </w:rPr>
        <w:softHyphen/>
        <w:t xml:space="preserve">нии заявок потребителей, оперативной корректировке производственного плана в зависимости от ситуации на рынке, скорости отработки претензий клиентов и устранении пересорта и </w:t>
      </w:r>
      <w:r>
        <w:rPr>
          <w:rStyle w:val="41"/>
          <w:color w:val="000000"/>
        </w:rPr>
        <w:lastRenderedPageBreak/>
        <w:t>недостач в отгрузках продукции.</w:t>
      </w:r>
    </w:p>
    <w:p w14:paraId="77E04068" w14:textId="77777777" w:rsidR="00F968C2" w:rsidRDefault="00F968C2" w:rsidP="00F968C2">
      <w:pPr>
        <w:pStyle w:val="410"/>
        <w:shd w:val="clear" w:color="auto" w:fill="auto"/>
        <w:ind w:firstLine="740"/>
      </w:pPr>
      <w:r>
        <w:rPr>
          <w:rStyle w:val="41"/>
          <w:color w:val="000000"/>
        </w:rPr>
        <w:t>Внешний структурный потенциал предприятий заключается во вхожде</w:t>
      </w:r>
      <w:r>
        <w:rPr>
          <w:rStyle w:val="41"/>
          <w:color w:val="000000"/>
        </w:rPr>
        <w:softHyphen/>
        <w:t>нии в различные коммерческие и общественные структуры, прежде всего, «Ал</w:t>
      </w:r>
      <w:r>
        <w:rPr>
          <w:rStyle w:val="41"/>
          <w:color w:val="000000"/>
        </w:rPr>
        <w:softHyphen/>
        <w:t>тайский союз промышленников и предпринимателей» Ассоциации "Росагро- маш", «Алтайский кластер аграрного машиностроения», что обеспечит им бо</w:t>
      </w:r>
      <w:r>
        <w:rPr>
          <w:rStyle w:val="41"/>
          <w:color w:val="000000"/>
        </w:rPr>
        <w:softHyphen/>
        <w:t>лее устойчивое положение на рынке, и участии в государственных программах развтия отрасли и малого предпринимательства.</w:t>
      </w:r>
    </w:p>
    <w:p w14:paraId="7113DE13" w14:textId="77777777" w:rsidR="00F968C2" w:rsidRDefault="00F968C2" w:rsidP="00F968C2">
      <w:pPr>
        <w:pStyle w:val="410"/>
        <w:shd w:val="clear" w:color="auto" w:fill="auto"/>
        <w:ind w:firstLine="740"/>
      </w:pPr>
      <w:r>
        <w:rPr>
          <w:rStyle w:val="41"/>
          <w:color w:val="000000"/>
        </w:rPr>
        <w:t>Организационно-экономический механизм управления стратегическим потенциалом предприятия, производящего машины, оборудование и запасные части для сельскохозяйственной техники, предлагается формировать на основе взаимодействия стратегического планирования, включающего декомпозицию целей, основанную на соотнесении современного состояния деятельности каж</w:t>
      </w:r>
      <w:r>
        <w:rPr>
          <w:rStyle w:val="41"/>
          <w:color w:val="000000"/>
        </w:rPr>
        <w:softHyphen/>
        <w:t>дого подразделения со стратегической целью (в качестве стратегической цели предприятия предлагается рост прибыли в 20% в перспективе на 5 лет, второго уровня - расширение и освоение новых зарубежных и отечественных рынков, расширение ассортимента конкурентоспособной инновационной продукции, доведение доли сервисного обслуживания до 25% от общего числа проданных машин), определение ответственных за их достижение, разработку ключевых показателей их деятельности; стратегирования - постоянной корректировки це</w:t>
      </w:r>
      <w:r>
        <w:rPr>
          <w:rStyle w:val="41"/>
          <w:color w:val="000000"/>
        </w:rPr>
        <w:softHyphen/>
        <w:t>лей второго и последующих уровней в соответствии со сложившейся рыночной ситуацией; проектного управления (автором разработана методика отбора кан</w:t>
      </w:r>
      <w:r>
        <w:rPr>
          <w:rStyle w:val="41"/>
          <w:color w:val="000000"/>
        </w:rPr>
        <w:softHyphen/>
        <w:t>дидатов в руководители проектов, основанная на оценке их деловых качеств, и адаптирована методика отбора проектов, рассчитано, что затраты на проект по техническому обновлению участка сборки-покраски окупятся через 5,1 месяца); внедрения новых методов организации труда и производства, нацеленных на рост производительности труда и управления творческими способностями ра</w:t>
      </w:r>
      <w:r>
        <w:rPr>
          <w:rStyle w:val="41"/>
          <w:color w:val="000000"/>
        </w:rPr>
        <w:softHyphen/>
        <w:t>ботников (разработано положение о подаче, внедрении и стимулировании ра</w:t>
      </w:r>
      <w:r>
        <w:rPr>
          <w:rStyle w:val="41"/>
          <w:color w:val="000000"/>
        </w:rPr>
        <w:softHyphen/>
        <w:t>ционализаторских предложений, при организационно поддержке автора орга</w:t>
      </w:r>
      <w:r>
        <w:rPr>
          <w:rStyle w:val="41"/>
          <w:color w:val="000000"/>
        </w:rPr>
        <w:softHyphen/>
        <w:t>низовано внедрение 82 рационализаторских предложений, эффект от внедрения составил 23,1 млн руб.).</w:t>
      </w:r>
    </w:p>
    <w:p w14:paraId="223B6854" w14:textId="77777777" w:rsidR="00F968C2" w:rsidRDefault="00F968C2" w:rsidP="00F968C2">
      <w:pPr>
        <w:pStyle w:val="410"/>
        <w:shd w:val="clear" w:color="auto" w:fill="auto"/>
        <w:ind w:firstLine="740"/>
      </w:pPr>
      <w:r>
        <w:rPr>
          <w:rStyle w:val="41"/>
          <w:color w:val="000000"/>
        </w:rPr>
        <w:t>Предлагаемая методика формирования культуры непрерывной адаптации работников включает ряд взаимосвязанных направлений деятельности: органи</w:t>
      </w:r>
      <w:r>
        <w:rPr>
          <w:rStyle w:val="41"/>
          <w:color w:val="000000"/>
        </w:rPr>
        <w:softHyphen/>
        <w:t>зацию эффективного рекрутинга персонала; совершенствование системы адап</w:t>
      </w:r>
      <w:r>
        <w:rPr>
          <w:rStyle w:val="41"/>
          <w:color w:val="000000"/>
        </w:rPr>
        <w:softHyphen/>
        <w:t xml:space="preserve">тации и внедрение инструментов </w:t>
      </w:r>
      <w:r>
        <w:rPr>
          <w:rStyle w:val="41"/>
          <w:color w:val="000000"/>
          <w:lang w:val="en-US" w:eastAsia="en-US"/>
        </w:rPr>
        <w:t>help</w:t>
      </w:r>
      <w:r w:rsidRPr="00F968C2">
        <w:rPr>
          <w:rStyle w:val="41"/>
          <w:color w:val="000000"/>
          <w:lang w:eastAsia="en-US"/>
        </w:rPr>
        <w:t xml:space="preserve"> </w:t>
      </w:r>
      <w:r>
        <w:rPr>
          <w:rStyle w:val="41"/>
          <w:color w:val="000000"/>
        </w:rPr>
        <w:t>- менеджмента, в том числе алгоритм ре</w:t>
      </w:r>
      <w:r>
        <w:rPr>
          <w:rStyle w:val="41"/>
          <w:color w:val="000000"/>
        </w:rPr>
        <w:softHyphen/>
        <w:t>ализации системы адаптации нового работника на предприятии, основные эта</w:t>
      </w:r>
      <w:r>
        <w:rPr>
          <w:rStyle w:val="41"/>
          <w:color w:val="000000"/>
        </w:rPr>
        <w:softHyphen/>
        <w:t>пы реализации его общей части и основные мероприятия индивидуальной ча</w:t>
      </w:r>
      <w:r>
        <w:rPr>
          <w:rStyle w:val="41"/>
          <w:color w:val="000000"/>
        </w:rPr>
        <w:softHyphen/>
        <w:t xml:space="preserve">сти, порядок взаимодействия структурных подразделений </w:t>
      </w:r>
      <w:r>
        <w:rPr>
          <w:rStyle w:val="41"/>
          <w:color w:val="000000"/>
        </w:rPr>
        <w:lastRenderedPageBreak/>
        <w:t>предприятия при ре</w:t>
      </w:r>
      <w:r>
        <w:rPr>
          <w:rStyle w:val="41"/>
          <w:color w:val="000000"/>
        </w:rPr>
        <w:softHyphen/>
        <w:t>ализации Положения о наставничестве и алгоритм оценки результатов прохож</w:t>
      </w:r>
      <w:r>
        <w:rPr>
          <w:rStyle w:val="41"/>
          <w:color w:val="000000"/>
        </w:rPr>
        <w:softHyphen/>
        <w:t xml:space="preserve">дения новым сотрудником адаптационного периода; гибкий подход к обучению и развитию персонала, направленный на внедрение полученных навыков в свою работу, в том числе основные направления обучения </w:t>
      </w:r>
      <w:r>
        <w:rPr>
          <w:rStyle w:val="424"/>
          <w:color w:val="000000"/>
        </w:rPr>
        <w:t xml:space="preserve">производственного персонала, программы повышения квалификации ряда категорий работников </w:t>
      </w:r>
      <w:r>
        <w:rPr>
          <w:rStyle w:val="41"/>
          <w:color w:val="000000"/>
        </w:rPr>
        <w:t>- топ-менеджеров, мастеров, бригадиров и рабочих, школы кадрового резерва, к каждой из которых адаптированы учебные программы по повышению произво</w:t>
      </w:r>
      <w:r>
        <w:rPr>
          <w:rStyle w:val="41"/>
          <w:color w:val="000000"/>
        </w:rPr>
        <w:softHyphen/>
        <w:t>дительности труда, и систему обучения с использованием игровых технологий и искусственного интеллекта; развитие кадрового резерва и планирование пер</w:t>
      </w:r>
      <w:r>
        <w:rPr>
          <w:rStyle w:val="41"/>
          <w:color w:val="000000"/>
        </w:rPr>
        <w:softHyphen/>
        <w:t>сонального карьерного пути, включающее такие направления работы, как по</w:t>
      </w:r>
      <w:r>
        <w:rPr>
          <w:rStyle w:val="41"/>
          <w:color w:val="000000"/>
        </w:rPr>
        <w:softHyphen/>
        <w:t>строение карьерограммы сотрудников, создание Пилотного участка операторов станков ЧПУ и операторов плазменной резки с высшим образованием, внесение дополнений в Положение о наставничестве с целью повышения уровня квали</w:t>
      </w:r>
      <w:r>
        <w:rPr>
          <w:rStyle w:val="41"/>
          <w:color w:val="000000"/>
        </w:rPr>
        <w:softHyphen/>
        <w:t xml:space="preserve">фикации работающих сотрудников с аттестацией персонала и проведением конкурсов профессионального мастерства; работа над </w:t>
      </w:r>
      <w:r>
        <w:rPr>
          <w:rStyle w:val="41"/>
          <w:color w:val="000000"/>
          <w:lang w:val="en-US" w:eastAsia="en-US"/>
        </w:rPr>
        <w:t>hr</w:t>
      </w:r>
      <w:r w:rsidRPr="00F968C2">
        <w:rPr>
          <w:rStyle w:val="41"/>
          <w:color w:val="000000"/>
          <w:lang w:eastAsia="en-US"/>
        </w:rPr>
        <w:t xml:space="preserve">- </w:t>
      </w:r>
      <w:r>
        <w:rPr>
          <w:rStyle w:val="41"/>
          <w:color w:val="000000"/>
        </w:rPr>
        <w:t>брендом предприятия - работодателя; совокупность организационных мер по обеспечению подготов</w:t>
      </w:r>
      <w:r>
        <w:rPr>
          <w:rStyle w:val="41"/>
          <w:color w:val="000000"/>
        </w:rPr>
        <w:softHyphen/>
        <w:t>ки высококлассных специалистов в сторонних образовательных учреждениях; комплекс мероприятий для профилактики здорового образа жизни.</w:t>
      </w:r>
    </w:p>
    <w:p w14:paraId="5C1E27DE" w14:textId="77777777" w:rsidR="00F968C2" w:rsidRDefault="00F968C2" w:rsidP="00F968C2">
      <w:pPr>
        <w:pStyle w:val="410"/>
        <w:shd w:val="clear" w:color="auto" w:fill="auto"/>
        <w:ind w:firstLine="740"/>
      </w:pPr>
      <w:r>
        <w:rPr>
          <w:rStyle w:val="41"/>
          <w:color w:val="000000"/>
        </w:rPr>
        <w:t>Организационные основы использования потенциала внешней среды предприятия сельскохозяйственного машиностроения включают создание про</w:t>
      </w:r>
      <w:r>
        <w:rPr>
          <w:rStyle w:val="41"/>
          <w:color w:val="000000"/>
        </w:rPr>
        <w:softHyphen/>
        <w:t>мышленного технопарка, предполагающее обоснование первоначального со</w:t>
      </w:r>
      <w:r>
        <w:rPr>
          <w:rStyle w:val="41"/>
          <w:color w:val="000000"/>
        </w:rPr>
        <w:softHyphen/>
        <w:t>става его резидентов, определение основной цели их деятельности, формирова</w:t>
      </w:r>
      <w:r>
        <w:rPr>
          <w:rStyle w:val="41"/>
          <w:color w:val="000000"/>
        </w:rPr>
        <w:softHyphen/>
        <w:t>ние производственных площадей из имеющихся на территории старого завода, и необходимой инфраструктуры, основу которой составляют объекты, принад</w:t>
      </w:r>
      <w:r>
        <w:rPr>
          <w:rStyle w:val="41"/>
          <w:color w:val="000000"/>
        </w:rPr>
        <w:softHyphen/>
        <w:t>лежащие городу, определение организационной структуры промышленного технопарка, основных потребителей продукции его резидентов, разработку плана маркетинговых мероприятий по её продвижению, создание общей логи</w:t>
      </w:r>
      <w:r>
        <w:rPr>
          <w:rStyle w:val="41"/>
          <w:color w:val="000000"/>
        </w:rPr>
        <w:softHyphen/>
        <w:t xml:space="preserve">стической системы, оснащенной мультимодальной программой планирования и учета деятельности транспортных перевозок 1С </w:t>
      </w:r>
      <w:r>
        <w:rPr>
          <w:rStyle w:val="41"/>
          <w:color w:val="000000"/>
          <w:lang w:val="en-US" w:eastAsia="en-US"/>
        </w:rPr>
        <w:t>TMS</w:t>
      </w:r>
      <w:r w:rsidRPr="00F968C2">
        <w:rPr>
          <w:rStyle w:val="41"/>
          <w:color w:val="000000"/>
          <w:lang w:eastAsia="en-US"/>
        </w:rPr>
        <w:t xml:space="preserve"> </w:t>
      </w:r>
      <w:r>
        <w:rPr>
          <w:rStyle w:val="41"/>
          <w:color w:val="000000"/>
        </w:rPr>
        <w:t>Логистика, обоснование объемов и источников финансирования необходимых затрат, учитывающих участие в Национальном проекте «МСП», оценку экономического эффекта для каждого из предприятий, подтвердивших готовность стать его резидентами, прогноз результатов деятельности двенадцати резидентов за 2023-2032 гг., обоснование возможных рисков создания индустриального парка, преимуще</w:t>
      </w:r>
      <w:r>
        <w:rPr>
          <w:rStyle w:val="41"/>
          <w:color w:val="000000"/>
        </w:rPr>
        <w:softHyphen/>
        <w:t>ства и выгоды от его создания для бюджета региона и социальной сферы горо</w:t>
      </w:r>
      <w:r>
        <w:rPr>
          <w:rStyle w:val="41"/>
          <w:color w:val="000000"/>
        </w:rPr>
        <w:softHyphen/>
        <w:t>да. По результатам комплексной экспертной оценки использования стратегиче</w:t>
      </w:r>
      <w:r>
        <w:rPr>
          <w:rStyle w:val="41"/>
          <w:color w:val="000000"/>
        </w:rPr>
        <w:softHyphen/>
        <w:t>ского потенциала предприятия за 2015-2016 и 2020 годы и предварительной оценке выявлено, что объем выпуска продукции в стоимостном выражении ре</w:t>
      </w:r>
      <w:r>
        <w:rPr>
          <w:rStyle w:val="41"/>
          <w:color w:val="000000"/>
        </w:rPr>
        <w:softHyphen/>
        <w:t>зидентами технопарка за 2022 по 2024 гг. должен составить около 600 млн руб., будет создано около 239 новых рабочих мест, в том числе высокотехнологич</w:t>
      </w:r>
      <w:r>
        <w:rPr>
          <w:rStyle w:val="41"/>
          <w:color w:val="000000"/>
        </w:rPr>
        <w:softHyphen/>
        <w:t>ных.</w:t>
      </w:r>
    </w:p>
    <w:p w14:paraId="0BEC6930" w14:textId="77777777" w:rsidR="00F968C2" w:rsidRDefault="00F968C2" w:rsidP="00F968C2">
      <w:pPr>
        <w:pStyle w:val="410"/>
        <w:shd w:val="clear" w:color="auto" w:fill="auto"/>
        <w:ind w:firstLine="740"/>
        <w:sectPr w:rsidR="00F968C2">
          <w:pgSz w:w="11900" w:h="16840"/>
          <w:pgMar w:top="673" w:right="631" w:bottom="519" w:left="1195" w:header="0" w:footer="3" w:gutter="0"/>
          <w:cols w:space="720"/>
          <w:noEndnote/>
          <w:docGrid w:linePitch="360"/>
        </w:sectPr>
      </w:pPr>
      <w:r>
        <w:rPr>
          <w:rStyle w:val="41"/>
          <w:color w:val="000000"/>
        </w:rPr>
        <w:lastRenderedPageBreak/>
        <w:t>Согласно расчетам, проведенным по авторской методике, за годы внут</w:t>
      </w:r>
      <w:r>
        <w:rPr>
          <w:rStyle w:val="41"/>
          <w:color w:val="000000"/>
        </w:rPr>
        <w:softHyphen/>
        <w:t>ренних преобразований эффективность использования стратегического потен</w:t>
      </w:r>
      <w:r>
        <w:rPr>
          <w:rStyle w:val="41"/>
          <w:color w:val="000000"/>
        </w:rPr>
        <w:softHyphen/>
        <w:t>циала повысилась на 17,5%.</w:t>
      </w:r>
    </w:p>
    <w:p w14:paraId="6D5BBCC5" w14:textId="77777777" w:rsidR="00F968C2" w:rsidRPr="00F968C2" w:rsidRDefault="00F968C2" w:rsidP="00F968C2"/>
    <w:sectPr w:rsidR="00F968C2" w:rsidRPr="00F968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4A0F" w14:textId="77777777" w:rsidR="00A77D63" w:rsidRDefault="00A77D63">
      <w:pPr>
        <w:spacing w:after="0" w:line="240" w:lineRule="auto"/>
      </w:pPr>
      <w:r>
        <w:separator/>
      </w:r>
    </w:p>
  </w:endnote>
  <w:endnote w:type="continuationSeparator" w:id="0">
    <w:p w14:paraId="23BAC27E" w14:textId="77777777" w:rsidR="00A77D63" w:rsidRDefault="00A7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C4CD" w14:textId="77777777" w:rsidR="00A77D63" w:rsidRDefault="00A77D63">
      <w:pPr>
        <w:spacing w:after="0" w:line="240" w:lineRule="auto"/>
      </w:pPr>
      <w:r>
        <w:separator/>
      </w:r>
    </w:p>
  </w:footnote>
  <w:footnote w:type="continuationSeparator" w:id="0">
    <w:p w14:paraId="2F23F077" w14:textId="77777777" w:rsidR="00A77D63" w:rsidRDefault="00A7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7D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1"/>
  </w:num>
  <w:num w:numId="12">
    <w:abstractNumId w:val="12"/>
  </w:num>
  <w:num w:numId="13">
    <w:abstractNumId w:val="10"/>
  </w:num>
  <w:num w:numId="14">
    <w:abstractNumId w:val="5"/>
  </w:num>
  <w:num w:numId="15">
    <w:abstractNumId w:val="6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D63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57495</TotalTime>
  <Pages>10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10637</cp:revision>
  <dcterms:created xsi:type="dcterms:W3CDTF">2024-06-20T08:51:00Z</dcterms:created>
  <dcterms:modified xsi:type="dcterms:W3CDTF">2024-11-02T22:43:00Z</dcterms:modified>
  <cp:category/>
</cp:coreProperties>
</file>