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87784" w:rsidRDefault="00987784" w:rsidP="00BE467E">
      <w:pPr>
        <w:jc w:val="center"/>
      </w:pPr>
    </w:p>
    <w:p w:rsidR="00F445B1" w:rsidRDefault="00F445B1" w:rsidP="00F445B1">
      <w:pPr>
        <w:widowControl w:val="0"/>
        <w:rPr>
          <w:noProof/>
          <w:lang w:val="uk-UA"/>
        </w:rPr>
      </w:pPr>
    </w:p>
    <w:p w:rsidR="000F314F" w:rsidRDefault="000F314F" w:rsidP="000F314F">
      <w:pPr>
        <w:pStyle w:val="1"/>
        <w:tabs>
          <w:tab w:val="clear" w:pos="708"/>
          <w:tab w:val="num" w:pos="0"/>
          <w:tab w:val="left" w:pos="1134"/>
        </w:tabs>
        <w:ind w:left="1134" w:right="567" w:firstLine="0"/>
        <w:jc w:val="center"/>
        <w:rPr>
          <w:rFonts w:ascii="Times New Roman" w:hAnsi="Times New Roman" w:cs="Times New Roman"/>
          <w:b w:val="0"/>
          <w:bCs w:val="0"/>
          <w:color w:val="000000"/>
          <w:sz w:val="28"/>
          <w:szCs w:val="28"/>
          <w:lang w:val="uk-UA"/>
        </w:rPr>
      </w:pPr>
      <w:r>
        <w:rPr>
          <w:rFonts w:ascii="Times New Roman" w:hAnsi="Times New Roman" w:cs="Times New Roman"/>
          <w:b w:val="0"/>
          <w:bCs w:val="0"/>
          <w:color w:val="000000"/>
          <w:sz w:val="28"/>
          <w:szCs w:val="28"/>
          <w:lang w:val="uk-UA"/>
        </w:rPr>
        <w:t>МІНІСТЕРСТВО ОХОРОНИ ЗДОРОВ</w:t>
      </w:r>
      <w:r>
        <w:rPr>
          <w:rFonts w:ascii="Times New Roman" w:hAnsi="Times New Roman" w:cs="Times New Roman"/>
          <w:b w:val="0"/>
          <w:bCs w:val="0"/>
          <w:color w:val="000000"/>
          <w:sz w:val="28"/>
          <w:szCs w:val="28"/>
        </w:rPr>
        <w:t>’</w:t>
      </w:r>
      <w:r>
        <w:rPr>
          <w:rFonts w:ascii="Times New Roman" w:hAnsi="Times New Roman" w:cs="Times New Roman"/>
          <w:b w:val="0"/>
          <w:bCs w:val="0"/>
          <w:color w:val="000000"/>
          <w:sz w:val="28"/>
          <w:szCs w:val="28"/>
          <w:lang w:val="uk-UA"/>
        </w:rPr>
        <w:t>Я УКРАЇНИ</w:t>
      </w:r>
    </w:p>
    <w:p w:rsidR="000F314F" w:rsidRDefault="000F314F" w:rsidP="000F314F">
      <w:pPr>
        <w:ind w:left="1134" w:right="567"/>
        <w:jc w:val="center"/>
        <w:rPr>
          <w:color w:val="000000"/>
          <w:sz w:val="28"/>
          <w:szCs w:val="28"/>
          <w:lang w:val="uk-UA"/>
        </w:rPr>
      </w:pPr>
      <w:r>
        <w:rPr>
          <w:color w:val="000000"/>
          <w:sz w:val="28"/>
          <w:szCs w:val="28"/>
          <w:lang w:val="uk-UA"/>
        </w:rPr>
        <w:t>ДНІПРОПЕТРОВСЬКА ДЕРЖАВНА МЕДИЧНА АКАДЕМІЯ</w:t>
      </w:r>
    </w:p>
    <w:p w:rsidR="000F314F" w:rsidRDefault="000F314F" w:rsidP="000F314F">
      <w:pPr>
        <w:autoSpaceDE w:val="0"/>
        <w:ind w:left="1134" w:right="567"/>
        <w:jc w:val="center"/>
        <w:rPr>
          <w:color w:val="000000"/>
          <w:lang w:val="uk-UA"/>
        </w:rPr>
      </w:pPr>
    </w:p>
    <w:p w:rsidR="000F314F" w:rsidRDefault="000F314F" w:rsidP="000F314F">
      <w:pPr>
        <w:ind w:left="1134" w:right="567"/>
        <w:jc w:val="right"/>
        <w:rPr>
          <w:color w:val="000000"/>
          <w:sz w:val="28"/>
          <w:szCs w:val="28"/>
          <w:lang w:val="uk-UA"/>
        </w:rPr>
      </w:pPr>
      <w:r>
        <w:rPr>
          <w:color w:val="000000"/>
          <w:sz w:val="28"/>
          <w:szCs w:val="28"/>
          <w:lang w:val="uk-UA"/>
        </w:rPr>
        <w:t xml:space="preserve">                                                                                  На правах рукопису</w:t>
      </w:r>
    </w:p>
    <w:p w:rsidR="000F314F" w:rsidRDefault="000F314F" w:rsidP="000F314F">
      <w:pPr>
        <w:autoSpaceDE w:val="0"/>
        <w:ind w:left="1134" w:right="567"/>
        <w:jc w:val="right"/>
        <w:rPr>
          <w:color w:val="000000"/>
          <w:sz w:val="28"/>
          <w:szCs w:val="28"/>
          <w:lang w:val="uk-UA"/>
        </w:rPr>
      </w:pPr>
    </w:p>
    <w:p w:rsidR="000F314F" w:rsidRDefault="000F314F" w:rsidP="000F314F">
      <w:pPr>
        <w:autoSpaceDE w:val="0"/>
        <w:ind w:left="1134" w:right="567"/>
        <w:jc w:val="right"/>
        <w:rPr>
          <w:color w:val="000000"/>
          <w:sz w:val="28"/>
          <w:szCs w:val="28"/>
          <w:lang w:val="uk-UA"/>
        </w:rPr>
      </w:pPr>
    </w:p>
    <w:p w:rsidR="000F314F" w:rsidRDefault="000F314F" w:rsidP="000F314F">
      <w:pPr>
        <w:autoSpaceDE w:val="0"/>
        <w:ind w:left="1134" w:right="567"/>
        <w:jc w:val="right"/>
        <w:rPr>
          <w:color w:val="000000"/>
          <w:sz w:val="28"/>
          <w:szCs w:val="28"/>
          <w:lang w:val="uk-UA"/>
        </w:rPr>
      </w:pPr>
    </w:p>
    <w:p w:rsidR="000F314F" w:rsidRDefault="000F314F" w:rsidP="000F314F">
      <w:pPr>
        <w:ind w:left="1134" w:right="567"/>
        <w:jc w:val="center"/>
        <w:rPr>
          <w:color w:val="000000"/>
          <w:sz w:val="28"/>
          <w:szCs w:val="28"/>
          <w:lang w:val="uk-UA"/>
        </w:rPr>
      </w:pPr>
      <w:r>
        <w:rPr>
          <w:color w:val="000000"/>
          <w:sz w:val="28"/>
          <w:szCs w:val="28"/>
          <w:lang w:val="uk-UA"/>
        </w:rPr>
        <w:t>КУХАР Олег Павлович</w:t>
      </w: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Pr="009D2191" w:rsidRDefault="000F314F" w:rsidP="000F314F">
      <w:pPr>
        <w:tabs>
          <w:tab w:val="left" w:pos="2220"/>
        </w:tabs>
        <w:jc w:val="center"/>
        <w:rPr>
          <w:sz w:val="28"/>
          <w:szCs w:val="28"/>
          <w:lang w:val="uk-UA"/>
        </w:rPr>
      </w:pPr>
      <w:r w:rsidRPr="00D03874">
        <w:rPr>
          <w:color w:val="FF9900"/>
          <w:sz w:val="28"/>
          <w:szCs w:val="28"/>
          <w:lang w:val="en-US"/>
        </w:rPr>
        <w:t xml:space="preserve">                                                                                    </w:t>
      </w:r>
      <w:r w:rsidRPr="009D2191">
        <w:rPr>
          <w:sz w:val="28"/>
          <w:szCs w:val="28"/>
        </w:rPr>
        <w:t xml:space="preserve">УДК </w:t>
      </w:r>
      <w:r w:rsidRPr="009D2191">
        <w:rPr>
          <w:sz w:val="28"/>
          <w:szCs w:val="28"/>
          <w:lang w:val="uk-UA"/>
        </w:rPr>
        <w:t>615.281.615.035.1:615.076.7</w:t>
      </w:r>
      <w:r w:rsidRPr="009D2191">
        <w:rPr>
          <w:sz w:val="28"/>
          <w:szCs w:val="28"/>
        </w:rPr>
        <w:t>]</w:t>
      </w:r>
      <w:r w:rsidRPr="009D2191">
        <w:rPr>
          <w:sz w:val="28"/>
          <w:szCs w:val="28"/>
          <w:lang w:val="uk-UA"/>
        </w:rPr>
        <w:t>−092.9</w:t>
      </w:r>
    </w:p>
    <w:p w:rsidR="000F314F" w:rsidRPr="009D2191" w:rsidRDefault="000F314F" w:rsidP="000F314F">
      <w:pPr>
        <w:ind w:left="1134" w:right="567"/>
        <w:rPr>
          <w:sz w:val="28"/>
          <w:szCs w:val="28"/>
        </w:rPr>
      </w:pPr>
    </w:p>
    <w:p w:rsidR="000F314F" w:rsidRDefault="000F314F" w:rsidP="000F314F">
      <w:pPr>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ind w:left="1134" w:right="567"/>
        <w:rPr>
          <w:color w:val="000000"/>
          <w:sz w:val="28"/>
          <w:szCs w:val="28"/>
          <w:lang w:val="uk-UA"/>
        </w:rPr>
      </w:pPr>
    </w:p>
    <w:p w:rsidR="000F314F" w:rsidRDefault="000F314F" w:rsidP="000F314F">
      <w:pPr>
        <w:ind w:left="1134" w:right="567"/>
        <w:jc w:val="center"/>
        <w:rPr>
          <w:b/>
          <w:color w:val="000000"/>
          <w:sz w:val="28"/>
          <w:szCs w:val="28"/>
          <w:lang w:val="uk-UA"/>
        </w:rPr>
      </w:pPr>
      <w:bookmarkStart w:id="0" w:name="_GoBack"/>
      <w:r>
        <w:rPr>
          <w:b/>
          <w:color w:val="000000"/>
          <w:sz w:val="28"/>
          <w:szCs w:val="28"/>
          <w:lang w:val="uk-UA"/>
        </w:rPr>
        <w:t xml:space="preserve">НЕЙРОТРОПНІ ЕФЕКТИ АНТИМІКРОБНИХ ПРЕПАРАТІВ ПРИ СУМІСНОМУ ВВЕДЕННІ З </w:t>
      </w:r>
      <w:r>
        <w:rPr>
          <w:b/>
          <w:color w:val="000000"/>
          <w:sz w:val="28"/>
          <w:szCs w:val="28"/>
        </w:rPr>
        <w:t>АНАЛ</w:t>
      </w:r>
      <w:r>
        <w:rPr>
          <w:b/>
          <w:color w:val="000000"/>
          <w:sz w:val="28"/>
          <w:szCs w:val="28"/>
          <w:lang w:val="uk-UA"/>
        </w:rPr>
        <w:t>Ь</w:t>
      </w:r>
      <w:r>
        <w:rPr>
          <w:b/>
          <w:color w:val="000000"/>
          <w:sz w:val="28"/>
          <w:szCs w:val="28"/>
        </w:rPr>
        <w:t>ГЕТ</w:t>
      </w:r>
      <w:r>
        <w:rPr>
          <w:b/>
          <w:color w:val="000000"/>
          <w:sz w:val="28"/>
          <w:szCs w:val="28"/>
          <w:lang w:val="uk-UA"/>
        </w:rPr>
        <w:t>И</w:t>
      </w:r>
      <w:r>
        <w:rPr>
          <w:b/>
          <w:color w:val="000000"/>
          <w:sz w:val="28"/>
          <w:szCs w:val="28"/>
        </w:rPr>
        <w:t>КАМ</w:t>
      </w:r>
      <w:r>
        <w:rPr>
          <w:b/>
          <w:color w:val="000000"/>
          <w:sz w:val="28"/>
          <w:szCs w:val="28"/>
          <w:lang w:val="uk-UA"/>
        </w:rPr>
        <w:t>И І НЕСТЕРОЇДНИМИ ПРОТИЗАПАЛЬНИМИ ЗАСОБАМИ</w:t>
      </w:r>
    </w:p>
    <w:bookmarkEnd w:id="0"/>
    <w:p w:rsidR="000F314F" w:rsidRDefault="000F314F" w:rsidP="000F314F">
      <w:pPr>
        <w:autoSpaceDE w:val="0"/>
        <w:ind w:left="1134" w:right="567"/>
        <w:jc w:val="center"/>
        <w:rPr>
          <w:color w:val="000000"/>
          <w:sz w:val="28"/>
          <w:szCs w:val="28"/>
          <w:lang w:val="uk-UA"/>
        </w:rPr>
      </w:pPr>
    </w:p>
    <w:p w:rsidR="000F314F" w:rsidRDefault="000F314F" w:rsidP="000F314F">
      <w:pPr>
        <w:ind w:left="1134" w:right="567"/>
        <w:rPr>
          <w:color w:val="000000"/>
          <w:sz w:val="28"/>
          <w:szCs w:val="28"/>
          <w:lang w:val="uk-UA"/>
        </w:rPr>
      </w:pPr>
    </w:p>
    <w:p w:rsidR="000F314F" w:rsidRDefault="000F314F" w:rsidP="000F314F">
      <w:pPr>
        <w:autoSpaceDE w:val="0"/>
        <w:ind w:left="1134" w:right="567"/>
        <w:rPr>
          <w:color w:val="000000"/>
          <w:sz w:val="28"/>
          <w:szCs w:val="28"/>
          <w:lang w:val="uk-UA"/>
        </w:rPr>
      </w:pPr>
    </w:p>
    <w:p w:rsidR="000F314F" w:rsidRDefault="000F314F" w:rsidP="000F314F">
      <w:pPr>
        <w:autoSpaceDE w:val="0"/>
        <w:ind w:left="1134" w:right="567"/>
        <w:rPr>
          <w:color w:val="000000"/>
          <w:sz w:val="28"/>
          <w:szCs w:val="28"/>
          <w:lang w:val="uk-UA"/>
        </w:rPr>
      </w:pPr>
    </w:p>
    <w:p w:rsidR="000F314F" w:rsidRDefault="000F314F" w:rsidP="000F314F">
      <w:pPr>
        <w:ind w:left="1134" w:right="567"/>
        <w:jc w:val="center"/>
        <w:rPr>
          <w:color w:val="000000"/>
          <w:sz w:val="28"/>
          <w:szCs w:val="28"/>
          <w:lang w:val="uk-UA"/>
        </w:rPr>
      </w:pPr>
      <w:r>
        <w:rPr>
          <w:color w:val="000000"/>
          <w:sz w:val="28"/>
          <w:szCs w:val="28"/>
          <w:lang w:val="uk-UA"/>
        </w:rPr>
        <w:t>14.03.05 – ФАРМАКОЛОГІЯ</w:t>
      </w:r>
    </w:p>
    <w:p w:rsidR="000F314F" w:rsidRDefault="000F314F" w:rsidP="000F314F">
      <w:pPr>
        <w:autoSpaceDE w:val="0"/>
        <w:ind w:left="1134" w:right="567"/>
        <w:jc w:val="center"/>
        <w:rPr>
          <w:color w:val="000000"/>
          <w:sz w:val="28"/>
          <w:szCs w:val="28"/>
          <w:lang w:val="uk-UA"/>
        </w:rPr>
      </w:pPr>
    </w:p>
    <w:p w:rsidR="000F314F" w:rsidRPr="00035B05" w:rsidRDefault="000F314F" w:rsidP="000F314F">
      <w:pPr>
        <w:autoSpaceDE w:val="0"/>
        <w:ind w:left="1134" w:right="567"/>
        <w:jc w:val="center"/>
        <w:rPr>
          <w:color w:val="000000"/>
          <w:sz w:val="28"/>
          <w:szCs w:val="28"/>
        </w:rPr>
      </w:pPr>
      <w:r>
        <w:rPr>
          <w:color w:val="000000"/>
          <w:sz w:val="28"/>
          <w:szCs w:val="28"/>
          <w:lang w:val="uk-UA"/>
        </w:rPr>
        <w:t>Дисертація на здобуття вченого</w:t>
      </w:r>
    </w:p>
    <w:p w:rsidR="000F314F" w:rsidRDefault="000F314F" w:rsidP="000F314F">
      <w:pPr>
        <w:autoSpaceDE w:val="0"/>
        <w:ind w:left="1134" w:right="567"/>
        <w:jc w:val="center"/>
        <w:rPr>
          <w:color w:val="000000"/>
          <w:sz w:val="28"/>
          <w:szCs w:val="28"/>
          <w:lang w:val="uk-UA"/>
        </w:rPr>
      </w:pPr>
      <w:r>
        <w:rPr>
          <w:color w:val="000000"/>
          <w:sz w:val="28"/>
          <w:szCs w:val="28"/>
          <w:lang w:val="uk-UA"/>
        </w:rPr>
        <w:t xml:space="preserve"> ступеня кандидата фармацевтичних наук</w:t>
      </w: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pStyle w:val="affffffff5"/>
        <w:ind w:left="1134" w:right="567"/>
        <w:jc w:val="center"/>
        <w:rPr>
          <w:szCs w:val="28"/>
        </w:rPr>
      </w:pPr>
      <w:r>
        <w:rPr>
          <w:szCs w:val="28"/>
        </w:rPr>
        <w:t xml:space="preserve">                                                     Науковий керівник:</w:t>
      </w:r>
    </w:p>
    <w:p w:rsidR="000F314F" w:rsidRDefault="000F314F" w:rsidP="000F314F">
      <w:pPr>
        <w:pStyle w:val="affffffff5"/>
        <w:ind w:left="1134" w:right="567"/>
        <w:jc w:val="center"/>
        <w:rPr>
          <w:szCs w:val="28"/>
        </w:rPr>
      </w:pPr>
      <w:r>
        <w:rPr>
          <w:szCs w:val="28"/>
        </w:rPr>
        <w:t xml:space="preserve">                                                          доктор медичних наук,</w:t>
      </w:r>
    </w:p>
    <w:p w:rsidR="000F314F" w:rsidRDefault="000F314F" w:rsidP="000F314F">
      <w:pPr>
        <w:autoSpaceDE w:val="0"/>
        <w:ind w:left="1134" w:right="567"/>
        <w:rPr>
          <w:sz w:val="28"/>
          <w:szCs w:val="28"/>
        </w:rPr>
      </w:pPr>
      <w:r>
        <w:rPr>
          <w:sz w:val="28"/>
          <w:szCs w:val="28"/>
        </w:rPr>
        <w:t xml:space="preserve">                                                                              </w:t>
      </w:r>
      <w:r>
        <w:rPr>
          <w:sz w:val="28"/>
          <w:szCs w:val="28"/>
          <w:lang w:val="uk-UA"/>
        </w:rPr>
        <w:t xml:space="preserve">    </w:t>
      </w:r>
      <w:r>
        <w:rPr>
          <w:sz w:val="28"/>
          <w:szCs w:val="28"/>
        </w:rPr>
        <w:t>професор В.Й. МАМЧУР</w:t>
      </w: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right"/>
        <w:rPr>
          <w:color w:val="000000"/>
          <w:sz w:val="28"/>
          <w:szCs w:val="28"/>
          <w:lang w:val="uk-UA"/>
        </w:rPr>
      </w:pPr>
    </w:p>
    <w:p w:rsidR="000F314F" w:rsidRDefault="000F314F" w:rsidP="000F314F">
      <w:pPr>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p>
    <w:p w:rsidR="000F314F" w:rsidRDefault="000F314F" w:rsidP="000F314F">
      <w:pPr>
        <w:autoSpaceDE w:val="0"/>
        <w:ind w:left="1134" w:right="567"/>
        <w:jc w:val="center"/>
        <w:rPr>
          <w:color w:val="000000"/>
          <w:sz w:val="28"/>
          <w:szCs w:val="28"/>
          <w:lang w:val="uk-UA"/>
        </w:rPr>
      </w:pPr>
      <w:r>
        <w:rPr>
          <w:color w:val="000000"/>
          <w:sz w:val="28"/>
          <w:szCs w:val="28"/>
          <w:lang w:val="uk-UA"/>
        </w:rPr>
        <w:t>Дніпропетровськ − 2008</w:t>
      </w:r>
    </w:p>
    <w:p w:rsidR="000F314F" w:rsidRDefault="000F314F" w:rsidP="000F314F">
      <w:pPr>
        <w:spacing w:line="360" w:lineRule="auto"/>
        <w:ind w:left="1134" w:right="567"/>
        <w:jc w:val="center"/>
        <w:rPr>
          <w:b/>
          <w:bCs/>
          <w:color w:val="000000"/>
          <w:sz w:val="28"/>
          <w:szCs w:val="28"/>
          <w:lang w:val="uk-UA"/>
        </w:rPr>
      </w:pPr>
    </w:p>
    <w:p w:rsidR="000F314F" w:rsidRDefault="000F314F" w:rsidP="000F314F">
      <w:pPr>
        <w:autoSpaceDE w:val="0"/>
        <w:spacing w:line="360" w:lineRule="auto"/>
        <w:ind w:left="1134" w:right="567"/>
        <w:jc w:val="center"/>
        <w:rPr>
          <w:sz w:val="28"/>
          <w:szCs w:val="28"/>
          <w:lang w:val="uk-UA"/>
        </w:rPr>
      </w:pPr>
      <w:r>
        <w:rPr>
          <w:sz w:val="28"/>
          <w:szCs w:val="28"/>
          <w:lang w:val="uk-UA"/>
        </w:rPr>
        <w:t>ЗМІСТ</w:t>
      </w:r>
    </w:p>
    <w:p w:rsidR="000F314F" w:rsidRDefault="000F314F" w:rsidP="000F314F">
      <w:pPr>
        <w:spacing w:line="360" w:lineRule="auto"/>
        <w:ind w:left="1134" w:right="567"/>
        <w:rPr>
          <w:sz w:val="28"/>
          <w:szCs w:val="28"/>
          <w:lang w:val="uk-UA"/>
        </w:rPr>
      </w:pPr>
      <w:r>
        <w:rPr>
          <w:sz w:val="28"/>
          <w:szCs w:val="28"/>
          <w:lang w:val="uk-UA"/>
        </w:rPr>
        <w:t>ПЕРЕЛІК УМОВНИХ ПОЗНАЧЕНЬ…………………………………………………</w:t>
      </w:r>
      <w:r w:rsidRPr="00BE253F">
        <w:rPr>
          <w:sz w:val="28"/>
          <w:szCs w:val="28"/>
        </w:rPr>
        <w:t>.</w:t>
      </w:r>
      <w:r>
        <w:rPr>
          <w:sz w:val="28"/>
          <w:szCs w:val="28"/>
          <w:lang w:val="uk-UA"/>
        </w:rPr>
        <w:t xml:space="preserve"> 4</w:t>
      </w:r>
    </w:p>
    <w:p w:rsidR="000F314F" w:rsidRDefault="000F314F" w:rsidP="000F314F">
      <w:pPr>
        <w:autoSpaceDE w:val="0"/>
        <w:spacing w:line="360" w:lineRule="auto"/>
        <w:ind w:left="1134" w:right="567"/>
        <w:rPr>
          <w:sz w:val="28"/>
          <w:szCs w:val="28"/>
          <w:lang w:val="uk-UA"/>
        </w:rPr>
      </w:pPr>
      <w:r>
        <w:rPr>
          <w:sz w:val="28"/>
          <w:szCs w:val="28"/>
          <w:lang w:val="uk-UA"/>
        </w:rPr>
        <w:t>ВСТУП……………………………………………………………….………………….</w:t>
      </w:r>
      <w:r w:rsidRPr="00BE253F">
        <w:rPr>
          <w:sz w:val="28"/>
          <w:szCs w:val="28"/>
          <w:lang w:val="uk-UA"/>
        </w:rPr>
        <w:t>.</w:t>
      </w:r>
      <w:r>
        <w:rPr>
          <w:sz w:val="28"/>
          <w:szCs w:val="28"/>
          <w:lang w:val="uk-UA"/>
        </w:rPr>
        <w:t xml:space="preserve"> 5</w:t>
      </w:r>
    </w:p>
    <w:p w:rsidR="000F314F" w:rsidRDefault="000F314F" w:rsidP="000F314F">
      <w:pPr>
        <w:autoSpaceDE w:val="0"/>
        <w:spacing w:line="360" w:lineRule="auto"/>
        <w:ind w:left="1134" w:right="567"/>
        <w:rPr>
          <w:sz w:val="28"/>
          <w:szCs w:val="28"/>
          <w:lang w:val="uk-UA"/>
        </w:rPr>
      </w:pPr>
      <w:r>
        <w:rPr>
          <w:sz w:val="28"/>
          <w:szCs w:val="28"/>
          <w:lang w:val="uk-UA"/>
        </w:rPr>
        <w:t xml:space="preserve">РОЗДІЛ 1 НЕАНТИБАКТЕРІАЛЬНІ ЕФЕКТИ АНТИМІКРОБНИХ ПРЕПАРАТІВ        </w:t>
      </w:r>
    </w:p>
    <w:p w:rsidR="000F314F" w:rsidRDefault="000F314F" w:rsidP="000F314F">
      <w:pPr>
        <w:autoSpaceDE w:val="0"/>
        <w:spacing w:line="360" w:lineRule="auto"/>
        <w:ind w:left="1134" w:right="567"/>
        <w:rPr>
          <w:sz w:val="28"/>
          <w:szCs w:val="28"/>
          <w:lang w:val="uk-UA"/>
        </w:rPr>
      </w:pPr>
      <w:r>
        <w:rPr>
          <w:sz w:val="28"/>
          <w:szCs w:val="28"/>
          <w:lang w:val="uk-UA"/>
        </w:rPr>
        <w:t xml:space="preserve">                  (АМП), (ОГЛЯД ЛІТЕРАТУРИ)…………………………………………...10</w:t>
      </w:r>
    </w:p>
    <w:p w:rsidR="000F314F" w:rsidRDefault="000F314F" w:rsidP="000F314F">
      <w:pPr>
        <w:autoSpaceDE w:val="0"/>
        <w:spacing w:line="360" w:lineRule="auto"/>
        <w:ind w:left="1134" w:right="567"/>
        <w:rPr>
          <w:sz w:val="28"/>
          <w:szCs w:val="28"/>
          <w:lang w:val="uk-UA"/>
        </w:rPr>
      </w:pPr>
      <w:r>
        <w:rPr>
          <w:sz w:val="28"/>
          <w:szCs w:val="28"/>
          <w:lang w:val="uk-UA"/>
        </w:rPr>
        <w:t xml:space="preserve">                  1.1. Кардиотоксичні ефекти фторхінолонів та макролідів..………….…...11</w:t>
      </w:r>
    </w:p>
    <w:p w:rsidR="000F314F" w:rsidRDefault="000F314F" w:rsidP="000F314F">
      <w:pPr>
        <w:autoSpaceDE w:val="0"/>
        <w:spacing w:line="360" w:lineRule="auto"/>
        <w:ind w:left="1134" w:right="567"/>
        <w:rPr>
          <w:sz w:val="28"/>
          <w:szCs w:val="28"/>
          <w:lang w:val="uk-UA"/>
        </w:rPr>
      </w:pPr>
      <w:r>
        <w:rPr>
          <w:sz w:val="28"/>
          <w:szCs w:val="28"/>
          <w:lang w:val="uk-UA"/>
        </w:rPr>
        <w:t xml:space="preserve">                  1.2.</w:t>
      </w:r>
      <w:r w:rsidRPr="006A0627">
        <w:rPr>
          <w:sz w:val="28"/>
          <w:szCs w:val="28"/>
          <w:lang w:val="uk-UA"/>
        </w:rPr>
        <w:t xml:space="preserve"> </w:t>
      </w:r>
      <w:r>
        <w:rPr>
          <w:sz w:val="28"/>
          <w:szCs w:val="28"/>
          <w:lang w:val="uk-UA"/>
        </w:rPr>
        <w:t>Протизапальна дія макролідів……………………………………….…15</w:t>
      </w:r>
      <w:r w:rsidRPr="006A0627">
        <w:rPr>
          <w:sz w:val="28"/>
          <w:szCs w:val="28"/>
          <w:lang w:val="uk-UA"/>
        </w:rPr>
        <w:t xml:space="preserve"> </w:t>
      </w:r>
      <w:r>
        <w:rPr>
          <w:sz w:val="28"/>
          <w:szCs w:val="28"/>
          <w:lang w:val="uk-UA"/>
        </w:rPr>
        <w:t xml:space="preserve">                 </w:t>
      </w:r>
    </w:p>
    <w:p w:rsidR="000F314F" w:rsidRDefault="000F314F" w:rsidP="000F314F">
      <w:pPr>
        <w:autoSpaceDE w:val="0"/>
        <w:spacing w:line="360" w:lineRule="auto"/>
        <w:ind w:right="567"/>
        <w:rPr>
          <w:sz w:val="28"/>
          <w:szCs w:val="28"/>
          <w:lang w:val="uk-UA"/>
        </w:rPr>
      </w:pPr>
      <w:r>
        <w:rPr>
          <w:sz w:val="28"/>
          <w:szCs w:val="28"/>
          <w:lang w:val="uk-UA"/>
        </w:rPr>
        <w:t xml:space="preserve">                                  1.3.</w:t>
      </w:r>
      <w:r w:rsidRPr="006A0627">
        <w:rPr>
          <w:sz w:val="28"/>
          <w:szCs w:val="28"/>
          <w:lang w:val="uk-UA"/>
        </w:rPr>
        <w:t xml:space="preserve"> </w:t>
      </w:r>
      <w:r>
        <w:rPr>
          <w:sz w:val="28"/>
          <w:szCs w:val="28"/>
          <w:lang w:val="uk-UA"/>
        </w:rPr>
        <w:t>Імунотропні властивості макролідів…………………………………...16</w:t>
      </w:r>
    </w:p>
    <w:p w:rsidR="000F314F" w:rsidRDefault="000F314F" w:rsidP="000F314F">
      <w:pPr>
        <w:autoSpaceDE w:val="0"/>
        <w:spacing w:line="360" w:lineRule="auto"/>
        <w:ind w:left="1134" w:right="567"/>
        <w:rPr>
          <w:sz w:val="28"/>
          <w:szCs w:val="28"/>
          <w:lang w:val="uk-UA"/>
        </w:rPr>
      </w:pPr>
      <w:r>
        <w:rPr>
          <w:sz w:val="28"/>
          <w:szCs w:val="28"/>
          <w:lang w:val="uk-UA"/>
        </w:rPr>
        <w:t xml:space="preserve">                  1.4. Різні неантибактеріальні ефекти  АМП………………………………</w:t>
      </w:r>
      <w:r w:rsidRPr="003A2D9C">
        <w:rPr>
          <w:sz w:val="28"/>
          <w:szCs w:val="28"/>
          <w:lang w:val="uk-UA"/>
        </w:rPr>
        <w:t>.</w:t>
      </w:r>
      <w:r>
        <w:rPr>
          <w:sz w:val="28"/>
          <w:szCs w:val="28"/>
          <w:lang w:val="uk-UA"/>
        </w:rPr>
        <w:t>20</w:t>
      </w:r>
    </w:p>
    <w:p w:rsidR="000F314F" w:rsidRDefault="000F314F" w:rsidP="000F314F">
      <w:pPr>
        <w:autoSpaceDE w:val="0"/>
        <w:spacing w:line="360" w:lineRule="auto"/>
        <w:ind w:left="1134" w:right="567"/>
        <w:rPr>
          <w:sz w:val="28"/>
          <w:szCs w:val="28"/>
          <w:lang w:val="uk-UA"/>
        </w:rPr>
      </w:pPr>
      <w:r>
        <w:rPr>
          <w:sz w:val="28"/>
          <w:szCs w:val="28"/>
          <w:lang w:val="uk-UA"/>
        </w:rPr>
        <w:t xml:space="preserve">                  1.5. Знеболююча дія аміноглікозидних    </w:t>
      </w:r>
    </w:p>
    <w:p w:rsidR="000F314F" w:rsidRDefault="000F314F" w:rsidP="000F314F">
      <w:pPr>
        <w:autoSpaceDE w:val="0"/>
        <w:spacing w:line="360" w:lineRule="auto"/>
        <w:ind w:left="1134" w:right="567"/>
        <w:rPr>
          <w:sz w:val="28"/>
          <w:szCs w:val="28"/>
          <w:lang w:val="uk-UA"/>
        </w:rPr>
      </w:pPr>
      <w:r>
        <w:rPr>
          <w:sz w:val="28"/>
          <w:szCs w:val="28"/>
          <w:lang w:val="uk-UA"/>
        </w:rPr>
        <w:t xml:space="preserve">                        антибіотиків……………………………………………………………</w:t>
      </w:r>
      <w:r w:rsidRPr="003A2D9C">
        <w:rPr>
          <w:sz w:val="28"/>
          <w:szCs w:val="28"/>
        </w:rPr>
        <w:t>.</w:t>
      </w:r>
      <w:r>
        <w:rPr>
          <w:sz w:val="28"/>
          <w:szCs w:val="28"/>
          <w:lang w:val="uk-UA"/>
        </w:rPr>
        <w:t>..26</w:t>
      </w:r>
    </w:p>
    <w:p w:rsidR="000F314F" w:rsidRDefault="000F314F" w:rsidP="000F314F">
      <w:pPr>
        <w:autoSpaceDE w:val="0"/>
        <w:spacing w:line="360" w:lineRule="auto"/>
        <w:ind w:left="1134" w:right="567"/>
        <w:rPr>
          <w:sz w:val="28"/>
          <w:szCs w:val="28"/>
          <w:lang w:val="uk-UA"/>
        </w:rPr>
      </w:pPr>
      <w:r>
        <w:rPr>
          <w:sz w:val="28"/>
          <w:szCs w:val="28"/>
          <w:lang w:val="uk-UA"/>
        </w:rPr>
        <w:t xml:space="preserve">                  1.6. Просудомна активність   АМП………………………………………...27</w:t>
      </w:r>
    </w:p>
    <w:p w:rsidR="000F314F" w:rsidRPr="00B12EF6" w:rsidRDefault="000F314F" w:rsidP="000F314F">
      <w:pPr>
        <w:autoSpaceDE w:val="0"/>
        <w:spacing w:line="360" w:lineRule="auto"/>
        <w:ind w:left="1134" w:right="567"/>
        <w:rPr>
          <w:sz w:val="28"/>
          <w:szCs w:val="28"/>
          <w:lang w:val="uk-UA"/>
        </w:rPr>
      </w:pPr>
      <w:r>
        <w:rPr>
          <w:sz w:val="28"/>
          <w:szCs w:val="28"/>
          <w:lang w:val="uk-UA"/>
        </w:rPr>
        <w:t>РОЗДІЛ 2 МАТЕРІАЛИ І МЕТОДИ ДОСЛІДЖЕНЬ…….……………</w:t>
      </w:r>
      <w:r w:rsidRPr="00B12EF6">
        <w:rPr>
          <w:sz w:val="28"/>
          <w:szCs w:val="28"/>
          <w:lang w:val="uk-UA"/>
        </w:rPr>
        <w:t>……………</w:t>
      </w:r>
      <w:r>
        <w:rPr>
          <w:sz w:val="28"/>
          <w:szCs w:val="28"/>
          <w:lang w:val="uk-UA"/>
        </w:rPr>
        <w:t>...34</w:t>
      </w:r>
    </w:p>
    <w:p w:rsidR="000F314F" w:rsidRDefault="000F314F" w:rsidP="000F314F">
      <w:pPr>
        <w:spacing w:line="360" w:lineRule="auto"/>
        <w:ind w:left="1134" w:right="567"/>
        <w:rPr>
          <w:sz w:val="28"/>
          <w:szCs w:val="28"/>
          <w:lang w:val="uk-UA"/>
        </w:rPr>
      </w:pPr>
      <w:r>
        <w:rPr>
          <w:sz w:val="28"/>
          <w:szCs w:val="28"/>
          <w:lang w:val="uk-UA"/>
        </w:rPr>
        <w:lastRenderedPageBreak/>
        <w:t>РОЗДІЛ 3 НЕЙРОТРОПНІ ЕФЕКТИ АМІНОГЛІКОЗИДНИХ АНТИБІОТИКІВ.....40</w:t>
      </w:r>
    </w:p>
    <w:p w:rsidR="000F314F" w:rsidRDefault="000F314F" w:rsidP="000F314F">
      <w:pPr>
        <w:tabs>
          <w:tab w:val="left" w:pos="1985"/>
          <w:tab w:val="left" w:pos="2268"/>
          <w:tab w:val="left" w:pos="2410"/>
        </w:tabs>
        <w:spacing w:line="360" w:lineRule="auto"/>
        <w:ind w:left="1134" w:right="567"/>
        <w:jc w:val="both"/>
        <w:rPr>
          <w:sz w:val="28"/>
          <w:szCs w:val="28"/>
          <w:lang w:val="uk-UA"/>
        </w:rPr>
      </w:pPr>
      <w:r>
        <w:rPr>
          <w:sz w:val="28"/>
          <w:szCs w:val="28"/>
          <w:lang w:val="uk-UA"/>
        </w:rPr>
        <w:t xml:space="preserve">                  3.1. Дослідження больової чутливості у щурів при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введенні  канаміцину, стрептоміцину,   тобраміцину,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гентаміцину,  нетилміцину і амікацину……………………………….40</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3.2. Аналіз знеболюючої активності </w:t>
      </w:r>
      <w:r>
        <w:rPr>
          <w:sz w:val="28"/>
          <w:szCs w:val="28"/>
        </w:rPr>
        <w:t>гентаміцин</w:t>
      </w:r>
      <w:r>
        <w:rPr>
          <w:sz w:val="28"/>
          <w:szCs w:val="28"/>
          <w:lang w:val="uk-UA"/>
        </w:rPr>
        <w:t xml:space="preserve">у при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сумісному введенні з диклофенаком  натрію, </w:t>
      </w:r>
      <w:r>
        <w:rPr>
          <w:sz w:val="28"/>
          <w:szCs w:val="28"/>
        </w:rPr>
        <w:t>німесулідом</w:t>
      </w:r>
      <w:r>
        <w:rPr>
          <w:sz w:val="28"/>
          <w:szCs w:val="28"/>
          <w:lang w:val="uk-UA"/>
        </w:rPr>
        <w:t xml:space="preserve">,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w:t>
      </w:r>
      <w:r w:rsidRPr="003C54A4">
        <w:rPr>
          <w:sz w:val="28"/>
          <w:szCs w:val="28"/>
          <w:lang w:val="uk-UA"/>
        </w:rPr>
        <w:t>целекоксибом</w:t>
      </w:r>
      <w:r>
        <w:rPr>
          <w:sz w:val="28"/>
          <w:szCs w:val="28"/>
          <w:lang w:val="uk-UA"/>
        </w:rPr>
        <w:t xml:space="preserve"> і </w:t>
      </w:r>
      <w:r w:rsidRPr="003C54A4">
        <w:rPr>
          <w:sz w:val="28"/>
          <w:szCs w:val="28"/>
          <w:lang w:val="uk-UA"/>
        </w:rPr>
        <w:t>трамадолом</w:t>
      </w:r>
      <w:r>
        <w:rPr>
          <w:sz w:val="28"/>
          <w:szCs w:val="28"/>
          <w:lang w:val="uk-UA"/>
        </w:rPr>
        <w:t xml:space="preserve"> …………………………………………...50</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3.3. Вплив </w:t>
      </w:r>
      <w:r w:rsidRPr="003C54A4">
        <w:rPr>
          <w:sz w:val="28"/>
          <w:szCs w:val="28"/>
          <w:lang w:val="uk-UA"/>
        </w:rPr>
        <w:t>гентаміцин</w:t>
      </w:r>
      <w:r>
        <w:rPr>
          <w:sz w:val="28"/>
          <w:szCs w:val="28"/>
          <w:lang w:val="uk-UA"/>
        </w:rPr>
        <w:t xml:space="preserve">у і </w:t>
      </w:r>
      <w:r w:rsidRPr="003C54A4">
        <w:rPr>
          <w:sz w:val="28"/>
          <w:szCs w:val="28"/>
          <w:lang w:val="uk-UA"/>
        </w:rPr>
        <w:t>трамадол</w:t>
      </w:r>
      <w:r>
        <w:rPr>
          <w:sz w:val="28"/>
          <w:szCs w:val="28"/>
          <w:lang w:val="uk-UA"/>
        </w:rPr>
        <w:t>у на рухово</w:t>
      </w:r>
      <w:r w:rsidRPr="003C54A4">
        <w:rPr>
          <w:sz w:val="28"/>
          <w:szCs w:val="28"/>
          <w:lang w:val="uk-UA"/>
        </w:rPr>
        <w:t>-</w:t>
      </w:r>
      <w:r>
        <w:rPr>
          <w:sz w:val="28"/>
          <w:szCs w:val="28"/>
          <w:lang w:val="uk-UA"/>
        </w:rPr>
        <w:t xml:space="preserve">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дослідницьку і емоційну активність щурів в тесті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«відкрите поле»…………………………………………………………61</w:t>
      </w:r>
    </w:p>
    <w:p w:rsidR="000F314F" w:rsidRDefault="000F314F" w:rsidP="000F314F">
      <w:pPr>
        <w:spacing w:line="360" w:lineRule="auto"/>
        <w:ind w:left="1134" w:right="567"/>
        <w:rPr>
          <w:sz w:val="28"/>
          <w:szCs w:val="28"/>
          <w:lang w:val="uk-UA"/>
        </w:rPr>
      </w:pPr>
      <w:r>
        <w:rPr>
          <w:sz w:val="28"/>
          <w:szCs w:val="28"/>
          <w:lang w:val="uk-UA"/>
        </w:rPr>
        <w:t>РОЗДІЛ 4 НЕЙРОТРОПНІ ЕФЕКТИ ФТОРХІНОЛОНІВ...………….........................74</w:t>
      </w:r>
    </w:p>
    <w:p w:rsidR="000F314F" w:rsidRDefault="000F314F" w:rsidP="000F314F">
      <w:pPr>
        <w:tabs>
          <w:tab w:val="left" w:pos="2268"/>
          <w:tab w:val="left" w:pos="2410"/>
        </w:tabs>
        <w:autoSpaceDE w:val="0"/>
        <w:spacing w:line="360" w:lineRule="auto"/>
        <w:ind w:left="1134" w:right="567"/>
        <w:rPr>
          <w:sz w:val="28"/>
          <w:szCs w:val="28"/>
          <w:lang w:val="uk-UA"/>
        </w:rPr>
      </w:pPr>
      <w:r>
        <w:rPr>
          <w:sz w:val="28"/>
          <w:szCs w:val="28"/>
          <w:lang w:val="uk-UA"/>
        </w:rPr>
        <w:t xml:space="preserve">                   4.1. Просудомна активність ципрофлоксацину,  </w:t>
      </w:r>
    </w:p>
    <w:p w:rsidR="000F314F" w:rsidRDefault="000F314F" w:rsidP="000F314F">
      <w:pPr>
        <w:autoSpaceDE w:val="0"/>
        <w:spacing w:line="360" w:lineRule="auto"/>
        <w:ind w:left="1134" w:right="567"/>
        <w:rPr>
          <w:sz w:val="28"/>
          <w:szCs w:val="28"/>
          <w:lang w:val="uk-UA"/>
        </w:rPr>
      </w:pPr>
      <w:r>
        <w:rPr>
          <w:sz w:val="28"/>
          <w:szCs w:val="28"/>
          <w:lang w:val="uk-UA"/>
        </w:rPr>
        <w:t xml:space="preserve">                          </w:t>
      </w:r>
      <w:r>
        <w:rPr>
          <w:sz w:val="28"/>
          <w:szCs w:val="28"/>
        </w:rPr>
        <w:t>моксифлоксацин</w:t>
      </w:r>
      <w:r>
        <w:rPr>
          <w:sz w:val="28"/>
          <w:szCs w:val="28"/>
          <w:lang w:val="uk-UA"/>
        </w:rPr>
        <w:t xml:space="preserve">у і </w:t>
      </w:r>
      <w:r>
        <w:rPr>
          <w:sz w:val="28"/>
          <w:szCs w:val="28"/>
        </w:rPr>
        <w:t>гат</w:t>
      </w:r>
      <w:r>
        <w:rPr>
          <w:sz w:val="28"/>
          <w:szCs w:val="28"/>
          <w:lang w:val="uk-UA"/>
        </w:rPr>
        <w:t>и</w:t>
      </w:r>
      <w:r>
        <w:rPr>
          <w:sz w:val="28"/>
          <w:szCs w:val="28"/>
        </w:rPr>
        <w:t>флоксацин</w:t>
      </w:r>
      <w:r>
        <w:rPr>
          <w:sz w:val="28"/>
          <w:szCs w:val="28"/>
          <w:lang w:val="uk-UA"/>
        </w:rPr>
        <w:t xml:space="preserve">у при сумісному   </w:t>
      </w:r>
    </w:p>
    <w:p w:rsidR="000F314F" w:rsidRDefault="000F314F" w:rsidP="000F314F">
      <w:pPr>
        <w:autoSpaceDE w:val="0"/>
        <w:spacing w:line="360" w:lineRule="auto"/>
        <w:ind w:left="1134" w:right="567"/>
        <w:rPr>
          <w:sz w:val="28"/>
          <w:szCs w:val="28"/>
          <w:lang w:val="uk-UA"/>
        </w:rPr>
      </w:pPr>
      <w:r>
        <w:rPr>
          <w:sz w:val="28"/>
          <w:szCs w:val="28"/>
          <w:lang w:val="uk-UA"/>
        </w:rPr>
        <w:t xml:space="preserve">                          введенні з диклофенаком натрію, </w:t>
      </w:r>
      <w:r>
        <w:rPr>
          <w:sz w:val="28"/>
          <w:szCs w:val="28"/>
        </w:rPr>
        <w:t>німесулідом</w:t>
      </w:r>
      <w:r>
        <w:rPr>
          <w:sz w:val="28"/>
          <w:szCs w:val="28"/>
          <w:lang w:val="uk-UA"/>
        </w:rPr>
        <w:t xml:space="preserve"> і   </w:t>
      </w:r>
    </w:p>
    <w:p w:rsidR="000F314F" w:rsidRDefault="000F314F" w:rsidP="000F314F">
      <w:pPr>
        <w:autoSpaceDE w:val="0"/>
        <w:spacing w:line="360" w:lineRule="auto"/>
        <w:ind w:left="1134" w:right="567"/>
        <w:rPr>
          <w:sz w:val="28"/>
          <w:szCs w:val="28"/>
          <w:lang w:val="uk-UA"/>
        </w:rPr>
      </w:pPr>
      <w:r>
        <w:rPr>
          <w:sz w:val="28"/>
          <w:szCs w:val="28"/>
          <w:lang w:val="uk-UA"/>
        </w:rPr>
        <w:t xml:space="preserve">                          </w:t>
      </w:r>
      <w:r>
        <w:rPr>
          <w:sz w:val="28"/>
          <w:szCs w:val="28"/>
        </w:rPr>
        <w:t>целекоксибом</w:t>
      </w:r>
      <w:r>
        <w:rPr>
          <w:sz w:val="28"/>
          <w:szCs w:val="28"/>
          <w:lang w:val="uk-UA"/>
        </w:rPr>
        <w:t>………………………………………….………….……74</w:t>
      </w:r>
    </w:p>
    <w:p w:rsidR="000F314F" w:rsidRDefault="000F314F" w:rsidP="000F314F">
      <w:pPr>
        <w:spacing w:line="360" w:lineRule="auto"/>
        <w:ind w:left="1134" w:right="567"/>
        <w:jc w:val="both"/>
        <w:rPr>
          <w:sz w:val="28"/>
          <w:szCs w:val="28"/>
          <w:lang w:val="uk-UA"/>
        </w:rPr>
      </w:pPr>
      <w:r>
        <w:rPr>
          <w:sz w:val="28"/>
          <w:szCs w:val="28"/>
          <w:lang w:val="uk-UA"/>
        </w:rPr>
        <w:t xml:space="preserve">                  4.2. Вплив на судомну готовність сумісного введення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w:t>
      </w:r>
      <w:r>
        <w:rPr>
          <w:sz w:val="28"/>
          <w:szCs w:val="28"/>
        </w:rPr>
        <w:t>моксифлоксацин</w:t>
      </w:r>
      <w:r>
        <w:rPr>
          <w:sz w:val="28"/>
          <w:szCs w:val="28"/>
          <w:lang w:val="uk-UA"/>
        </w:rPr>
        <w:t xml:space="preserve">у з </w:t>
      </w:r>
      <w:r>
        <w:rPr>
          <w:sz w:val="28"/>
          <w:szCs w:val="28"/>
        </w:rPr>
        <w:t>трамадолом</w:t>
      </w:r>
      <w:r>
        <w:rPr>
          <w:sz w:val="28"/>
          <w:szCs w:val="28"/>
          <w:lang w:val="uk-UA"/>
        </w:rPr>
        <w:t xml:space="preserve"> і </w:t>
      </w:r>
      <w:r>
        <w:rPr>
          <w:sz w:val="28"/>
          <w:szCs w:val="28"/>
        </w:rPr>
        <w:t>буторфанолом</w:t>
      </w:r>
      <w:r>
        <w:rPr>
          <w:sz w:val="28"/>
          <w:szCs w:val="28"/>
          <w:lang w:val="uk-UA"/>
        </w:rPr>
        <w:t xml:space="preserve"> …………………..80</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4.3. Зміна локомоторно-дослідницької і емоційної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активності  в тесті «відкрите поле» у щурів при введенні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моксифлоксацину і целекоксибу……………………………………..84</w:t>
      </w:r>
    </w:p>
    <w:p w:rsidR="000F314F" w:rsidRDefault="000F314F" w:rsidP="000F314F">
      <w:pPr>
        <w:spacing w:line="360" w:lineRule="auto"/>
        <w:ind w:left="1134" w:right="567"/>
        <w:rPr>
          <w:sz w:val="28"/>
          <w:szCs w:val="28"/>
          <w:lang w:val="uk-UA"/>
        </w:rPr>
      </w:pPr>
      <w:r>
        <w:rPr>
          <w:sz w:val="28"/>
          <w:szCs w:val="28"/>
          <w:lang w:val="uk-UA"/>
        </w:rPr>
        <w:lastRenderedPageBreak/>
        <w:t>РОЗДІЛ 5 НЕЙРОБІОХІМІЧНИЙ АНАЛІЗ АНТИМІКРОБНИХ ПРЕПАРАТІВ…94</w:t>
      </w:r>
    </w:p>
    <w:p w:rsidR="000F314F" w:rsidRDefault="000F314F" w:rsidP="000F314F">
      <w:pPr>
        <w:spacing w:line="360" w:lineRule="auto"/>
        <w:ind w:left="1134" w:right="567"/>
        <w:jc w:val="both"/>
        <w:rPr>
          <w:sz w:val="28"/>
          <w:szCs w:val="28"/>
          <w:lang w:val="uk-UA"/>
        </w:rPr>
      </w:pPr>
      <w:r>
        <w:rPr>
          <w:sz w:val="28"/>
          <w:szCs w:val="28"/>
          <w:lang w:val="uk-UA"/>
        </w:rPr>
        <w:t xml:space="preserve">                   5.1. Вплив </w:t>
      </w:r>
      <w:r>
        <w:rPr>
          <w:sz w:val="28"/>
          <w:szCs w:val="28"/>
        </w:rPr>
        <w:t>гентаміцин</w:t>
      </w:r>
      <w:r>
        <w:rPr>
          <w:sz w:val="28"/>
          <w:szCs w:val="28"/>
          <w:lang w:val="uk-UA"/>
        </w:rPr>
        <w:t xml:space="preserve">у і </w:t>
      </w:r>
      <w:r>
        <w:rPr>
          <w:sz w:val="28"/>
          <w:szCs w:val="28"/>
        </w:rPr>
        <w:t>трамадол</w:t>
      </w:r>
      <w:r>
        <w:rPr>
          <w:sz w:val="28"/>
          <w:szCs w:val="28"/>
          <w:lang w:val="uk-UA"/>
        </w:rPr>
        <w:t xml:space="preserve">у на показники </w:t>
      </w:r>
      <w:r>
        <w:rPr>
          <w:sz w:val="28"/>
          <w:szCs w:val="28"/>
        </w:rPr>
        <w:t>перекисного</w:t>
      </w:r>
      <w:r>
        <w:rPr>
          <w:sz w:val="28"/>
          <w:szCs w:val="28"/>
          <w:lang w:val="uk-UA"/>
        </w:rPr>
        <w:t xml:space="preserve">        </w:t>
      </w:r>
    </w:p>
    <w:p w:rsidR="000F314F" w:rsidRDefault="000F314F" w:rsidP="000F314F">
      <w:pPr>
        <w:autoSpaceDE w:val="0"/>
        <w:spacing w:line="360" w:lineRule="auto"/>
        <w:ind w:left="1134" w:right="567"/>
        <w:jc w:val="both"/>
        <w:rPr>
          <w:sz w:val="28"/>
          <w:szCs w:val="28"/>
          <w:lang w:val="uk-UA"/>
        </w:rPr>
      </w:pPr>
      <w:r>
        <w:rPr>
          <w:sz w:val="28"/>
          <w:szCs w:val="28"/>
          <w:lang w:val="uk-UA"/>
        </w:rPr>
        <w:t xml:space="preserve">                           окиснення ліпідів в утвореннях головного мозку……………...…..95</w:t>
      </w:r>
    </w:p>
    <w:p w:rsidR="000F314F" w:rsidRDefault="000F314F" w:rsidP="000F314F">
      <w:pPr>
        <w:spacing w:line="360" w:lineRule="auto"/>
        <w:ind w:left="1134" w:right="567"/>
        <w:rPr>
          <w:sz w:val="28"/>
          <w:szCs w:val="28"/>
          <w:lang w:val="uk-UA"/>
        </w:rPr>
      </w:pPr>
      <w:r>
        <w:rPr>
          <w:sz w:val="28"/>
          <w:szCs w:val="28"/>
          <w:lang w:val="uk-UA"/>
        </w:rPr>
        <w:t xml:space="preserve">                   5.2. Вплив </w:t>
      </w:r>
      <w:r>
        <w:rPr>
          <w:sz w:val="28"/>
          <w:szCs w:val="28"/>
        </w:rPr>
        <w:t>моксифлоксацин</w:t>
      </w:r>
      <w:r>
        <w:rPr>
          <w:sz w:val="28"/>
          <w:szCs w:val="28"/>
          <w:lang w:val="uk-UA"/>
        </w:rPr>
        <w:t xml:space="preserve">у і </w:t>
      </w:r>
      <w:r>
        <w:rPr>
          <w:sz w:val="28"/>
          <w:szCs w:val="28"/>
        </w:rPr>
        <w:t>целекоксиб</w:t>
      </w:r>
      <w:r>
        <w:rPr>
          <w:sz w:val="28"/>
          <w:szCs w:val="28"/>
          <w:lang w:val="uk-UA"/>
        </w:rPr>
        <w:t xml:space="preserve">у на показники  </w:t>
      </w:r>
    </w:p>
    <w:p w:rsidR="000F314F" w:rsidRDefault="000F314F" w:rsidP="000F314F">
      <w:pPr>
        <w:autoSpaceDE w:val="0"/>
        <w:spacing w:line="360" w:lineRule="auto"/>
        <w:ind w:left="1134" w:right="567"/>
        <w:rPr>
          <w:sz w:val="28"/>
          <w:szCs w:val="28"/>
          <w:lang w:val="uk-UA"/>
        </w:rPr>
      </w:pPr>
      <w:r>
        <w:rPr>
          <w:sz w:val="28"/>
          <w:szCs w:val="28"/>
          <w:lang w:val="uk-UA"/>
        </w:rPr>
        <w:t xml:space="preserve">                          </w:t>
      </w:r>
      <w:r>
        <w:rPr>
          <w:sz w:val="28"/>
          <w:szCs w:val="28"/>
        </w:rPr>
        <w:t>перекисного</w:t>
      </w:r>
      <w:r>
        <w:rPr>
          <w:sz w:val="28"/>
          <w:szCs w:val="28"/>
          <w:lang w:val="uk-UA"/>
        </w:rPr>
        <w:t xml:space="preserve"> окиснення ліпідів в утвореннях головного    </w:t>
      </w:r>
    </w:p>
    <w:p w:rsidR="000F314F" w:rsidRPr="003A2D9C" w:rsidRDefault="000F314F" w:rsidP="000F314F">
      <w:pPr>
        <w:autoSpaceDE w:val="0"/>
        <w:spacing w:line="360" w:lineRule="auto"/>
        <w:ind w:left="1134" w:right="567"/>
        <w:rPr>
          <w:sz w:val="28"/>
          <w:szCs w:val="28"/>
        </w:rPr>
      </w:pPr>
      <w:r>
        <w:rPr>
          <w:sz w:val="28"/>
          <w:szCs w:val="28"/>
          <w:lang w:val="uk-UA"/>
        </w:rPr>
        <w:t xml:space="preserve">                          мозку…………………………………………………………………..107</w:t>
      </w:r>
    </w:p>
    <w:p w:rsidR="000F314F" w:rsidRPr="003A2D9C" w:rsidRDefault="000F314F" w:rsidP="000F314F">
      <w:pPr>
        <w:tabs>
          <w:tab w:val="left" w:pos="1134"/>
        </w:tabs>
        <w:spacing w:line="360" w:lineRule="auto"/>
        <w:ind w:left="426" w:firstLine="708"/>
        <w:rPr>
          <w:bCs/>
          <w:sz w:val="28"/>
          <w:szCs w:val="28"/>
        </w:rPr>
      </w:pPr>
      <w:r w:rsidRPr="0016396E">
        <w:rPr>
          <w:bCs/>
          <w:sz w:val="28"/>
          <w:szCs w:val="28"/>
          <w:lang w:val="uk-UA"/>
        </w:rPr>
        <w:t>РОЗДІЛ 6</w:t>
      </w:r>
      <w:r>
        <w:rPr>
          <w:bCs/>
          <w:sz w:val="28"/>
          <w:szCs w:val="28"/>
          <w:lang w:val="uk-UA"/>
        </w:rPr>
        <w:t xml:space="preserve"> АНАЛІЗ ТА УЗАГАЛЬНЕННЯ РЕЗУЛЬТАТІВ ДОСЛІДЖЕНЬ………118</w:t>
      </w:r>
    </w:p>
    <w:p w:rsidR="000F314F" w:rsidRPr="003A2D9C" w:rsidRDefault="000F314F" w:rsidP="000F314F">
      <w:pPr>
        <w:tabs>
          <w:tab w:val="left" w:pos="11340"/>
        </w:tabs>
        <w:autoSpaceDE w:val="0"/>
        <w:spacing w:line="360" w:lineRule="auto"/>
        <w:ind w:left="1134" w:right="567"/>
        <w:rPr>
          <w:sz w:val="28"/>
          <w:szCs w:val="28"/>
        </w:rPr>
      </w:pPr>
      <w:r>
        <w:rPr>
          <w:sz w:val="28"/>
          <w:szCs w:val="28"/>
          <w:lang w:val="uk-UA"/>
        </w:rPr>
        <w:t>ВИСНОВКИ………………………………………………………………….………...128</w:t>
      </w:r>
    </w:p>
    <w:p w:rsidR="000F314F" w:rsidRDefault="000F314F" w:rsidP="000F314F">
      <w:pPr>
        <w:autoSpaceDE w:val="0"/>
        <w:spacing w:line="360" w:lineRule="auto"/>
        <w:ind w:left="1134" w:right="567"/>
        <w:rPr>
          <w:sz w:val="28"/>
          <w:szCs w:val="28"/>
          <w:lang w:val="uk-UA"/>
        </w:rPr>
      </w:pPr>
      <w:r>
        <w:rPr>
          <w:sz w:val="28"/>
          <w:szCs w:val="28"/>
          <w:lang w:val="uk-UA"/>
        </w:rPr>
        <w:t>СПИСОК ВИКОРИСТАНИХ ДЖЕРЕЛ……………………………………...………130</w:t>
      </w:r>
    </w:p>
    <w:p w:rsidR="000F314F" w:rsidRDefault="000F314F" w:rsidP="000F314F">
      <w:pPr>
        <w:autoSpaceDE w:val="0"/>
        <w:spacing w:line="360" w:lineRule="auto"/>
        <w:ind w:left="1134" w:right="567"/>
        <w:rPr>
          <w:b/>
          <w:bCs/>
          <w:sz w:val="28"/>
          <w:szCs w:val="28"/>
          <w:lang w:val="uk-UA"/>
        </w:rPr>
      </w:pPr>
    </w:p>
    <w:p w:rsidR="000F314F" w:rsidRDefault="000F314F" w:rsidP="000F314F">
      <w:pPr>
        <w:autoSpaceDE w:val="0"/>
        <w:spacing w:line="360" w:lineRule="auto"/>
        <w:ind w:left="1134" w:right="567"/>
        <w:rPr>
          <w:b/>
          <w:bCs/>
          <w:sz w:val="28"/>
          <w:szCs w:val="28"/>
          <w:lang w:val="uk-UA"/>
        </w:rPr>
      </w:pPr>
    </w:p>
    <w:p w:rsidR="000F314F" w:rsidRDefault="000F314F" w:rsidP="000F314F">
      <w:pPr>
        <w:autoSpaceDE w:val="0"/>
        <w:spacing w:line="360" w:lineRule="auto"/>
        <w:ind w:left="1134" w:right="567"/>
        <w:rPr>
          <w:b/>
          <w:bCs/>
          <w:sz w:val="28"/>
          <w:szCs w:val="28"/>
          <w:lang w:val="uk-UA"/>
        </w:rPr>
      </w:pPr>
    </w:p>
    <w:p w:rsidR="000F314F" w:rsidRDefault="000F314F" w:rsidP="000F314F">
      <w:pPr>
        <w:autoSpaceDE w:val="0"/>
        <w:spacing w:line="360" w:lineRule="auto"/>
        <w:ind w:left="1134" w:right="567"/>
        <w:rPr>
          <w:b/>
          <w:bCs/>
          <w:sz w:val="28"/>
          <w:szCs w:val="28"/>
          <w:lang w:val="uk-UA"/>
        </w:rPr>
      </w:pPr>
    </w:p>
    <w:p w:rsidR="000F314F" w:rsidRDefault="000F314F" w:rsidP="000F314F">
      <w:pPr>
        <w:spacing w:line="360" w:lineRule="auto"/>
        <w:ind w:left="1134" w:right="567"/>
        <w:jc w:val="both"/>
        <w:rPr>
          <w:b/>
          <w:bCs/>
          <w:sz w:val="28"/>
          <w:szCs w:val="28"/>
          <w:lang w:val="uk-UA"/>
        </w:rPr>
      </w:pPr>
    </w:p>
    <w:p w:rsidR="000F314F" w:rsidRDefault="000F314F" w:rsidP="000F314F">
      <w:pPr>
        <w:autoSpaceDE w:val="0"/>
        <w:spacing w:line="360" w:lineRule="auto"/>
        <w:ind w:left="1134" w:right="567"/>
        <w:jc w:val="both"/>
        <w:rPr>
          <w:b/>
          <w:bCs/>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Default="000F314F" w:rsidP="000F314F">
      <w:pPr>
        <w:autoSpaceDE w:val="0"/>
        <w:spacing w:line="360" w:lineRule="auto"/>
        <w:ind w:left="1134" w:right="567"/>
        <w:jc w:val="both"/>
        <w:rPr>
          <w:sz w:val="28"/>
          <w:szCs w:val="28"/>
          <w:lang w:val="uk-UA"/>
        </w:rPr>
      </w:pPr>
    </w:p>
    <w:p w:rsidR="000F314F" w:rsidRPr="00D03874" w:rsidRDefault="000F314F" w:rsidP="000F314F">
      <w:pPr>
        <w:pStyle w:val="affffffff5"/>
        <w:autoSpaceDE w:val="0"/>
        <w:ind w:right="567"/>
        <w:rPr>
          <w:color w:val="000000"/>
          <w:szCs w:val="28"/>
        </w:rPr>
      </w:pPr>
    </w:p>
    <w:p w:rsidR="000F314F" w:rsidRPr="00D03874" w:rsidRDefault="000F314F" w:rsidP="000F314F">
      <w:pPr>
        <w:pStyle w:val="affffffff5"/>
        <w:autoSpaceDE w:val="0"/>
        <w:ind w:right="567"/>
        <w:rPr>
          <w:color w:val="000000"/>
          <w:szCs w:val="28"/>
        </w:rPr>
      </w:pPr>
    </w:p>
    <w:p w:rsidR="000F314F" w:rsidRPr="00D03874" w:rsidRDefault="000F314F" w:rsidP="000F314F">
      <w:pPr>
        <w:pStyle w:val="affffffff5"/>
        <w:autoSpaceDE w:val="0"/>
        <w:ind w:right="567"/>
        <w:rPr>
          <w:color w:val="000000"/>
          <w:szCs w:val="28"/>
        </w:rPr>
      </w:pPr>
    </w:p>
    <w:p w:rsidR="000F314F" w:rsidRPr="00D03874" w:rsidRDefault="000F314F" w:rsidP="000F314F">
      <w:pPr>
        <w:pStyle w:val="affffffff5"/>
        <w:autoSpaceDE w:val="0"/>
        <w:ind w:right="567"/>
        <w:rPr>
          <w:color w:val="000000"/>
          <w:szCs w:val="28"/>
        </w:rPr>
      </w:pPr>
    </w:p>
    <w:p w:rsidR="000F314F" w:rsidRDefault="000F314F" w:rsidP="000F314F">
      <w:pPr>
        <w:pStyle w:val="affffffff5"/>
        <w:autoSpaceDE w:val="0"/>
        <w:ind w:right="567"/>
        <w:jc w:val="center"/>
        <w:rPr>
          <w:color w:val="000000"/>
          <w:szCs w:val="28"/>
        </w:rPr>
      </w:pPr>
      <w:r>
        <w:rPr>
          <w:color w:val="000000"/>
          <w:szCs w:val="28"/>
          <w:lang w:val="uk-UA"/>
        </w:rPr>
        <w:t xml:space="preserve">ПЕРЕЛІК </w:t>
      </w:r>
      <w:r>
        <w:rPr>
          <w:color w:val="000000"/>
          <w:szCs w:val="28"/>
        </w:rPr>
        <w:t>УМОВНІХ</w:t>
      </w:r>
      <w:r>
        <w:rPr>
          <w:color w:val="000000"/>
          <w:szCs w:val="28"/>
          <w:lang w:val="uk-UA"/>
        </w:rPr>
        <w:t xml:space="preserve"> </w:t>
      </w:r>
      <w:r>
        <w:rPr>
          <w:color w:val="000000"/>
          <w:szCs w:val="28"/>
        </w:rPr>
        <w:t>ПОЗНАЧЕНЬ</w:t>
      </w:r>
    </w:p>
    <w:p w:rsidR="000F314F" w:rsidRDefault="000F314F" w:rsidP="000F314F">
      <w:pPr>
        <w:pStyle w:val="21"/>
        <w:tabs>
          <w:tab w:val="clear" w:pos="1440"/>
          <w:tab w:val="num" w:pos="0"/>
          <w:tab w:val="left" w:pos="1134"/>
        </w:tabs>
        <w:ind w:left="1134" w:right="567" w:firstLine="0"/>
        <w:jc w:val="center"/>
        <w:rPr>
          <w:b w:val="0"/>
          <w:bCs w:val="0"/>
          <w:lang w:val="uk-UA"/>
        </w:rPr>
      </w:pPr>
    </w:p>
    <w:p w:rsidR="000F314F" w:rsidRDefault="000F314F" w:rsidP="000F314F">
      <w:pPr>
        <w:spacing w:line="360" w:lineRule="auto"/>
        <w:ind w:left="1134" w:right="567"/>
        <w:jc w:val="both"/>
        <w:rPr>
          <w:color w:val="000000"/>
          <w:sz w:val="28"/>
          <w:szCs w:val="28"/>
          <w:lang w:val="uk-UA"/>
        </w:rPr>
      </w:pPr>
      <w:r>
        <w:rPr>
          <w:color w:val="000000"/>
          <w:sz w:val="28"/>
          <w:szCs w:val="28"/>
          <w:lang w:val="uk-UA"/>
        </w:rPr>
        <w:t>АГ − аміноглікозиди;</w:t>
      </w:r>
    </w:p>
    <w:p w:rsidR="000F314F" w:rsidRDefault="000F314F" w:rsidP="000F314F">
      <w:pPr>
        <w:spacing w:line="360" w:lineRule="auto"/>
        <w:ind w:left="1134" w:right="567"/>
        <w:jc w:val="both"/>
        <w:rPr>
          <w:color w:val="000000"/>
          <w:sz w:val="28"/>
          <w:szCs w:val="28"/>
          <w:lang w:val="uk-UA"/>
        </w:rPr>
      </w:pPr>
      <w:r>
        <w:rPr>
          <w:color w:val="000000"/>
          <w:sz w:val="28"/>
          <w:szCs w:val="28"/>
          <w:lang w:val="uk-UA"/>
        </w:rPr>
        <w:t>АСК – ацетіилсаліцилова кислота;</w:t>
      </w:r>
    </w:p>
    <w:p w:rsidR="000F314F" w:rsidRDefault="000F314F" w:rsidP="000F314F">
      <w:pPr>
        <w:autoSpaceDE w:val="0"/>
        <w:spacing w:line="360" w:lineRule="auto"/>
        <w:ind w:left="1134" w:right="567"/>
        <w:jc w:val="both"/>
        <w:rPr>
          <w:color w:val="000000"/>
          <w:sz w:val="28"/>
          <w:szCs w:val="28"/>
          <w:lang w:val="uk-UA"/>
        </w:rPr>
      </w:pPr>
      <w:r w:rsidRPr="00345311">
        <w:rPr>
          <w:color w:val="000000"/>
          <w:sz w:val="28"/>
          <w:szCs w:val="28"/>
          <w:lang w:val="uk-UA"/>
        </w:rPr>
        <w:t>АМП</w:t>
      </w:r>
      <w:r>
        <w:rPr>
          <w:color w:val="000000"/>
          <w:sz w:val="28"/>
          <w:szCs w:val="28"/>
          <w:lang w:val="uk-UA"/>
        </w:rPr>
        <w:t xml:space="preserve"> − антимікробні </w:t>
      </w:r>
      <w:r w:rsidRPr="00345311">
        <w:rPr>
          <w:color w:val="000000"/>
          <w:sz w:val="28"/>
          <w:szCs w:val="28"/>
          <w:lang w:val="uk-UA"/>
        </w:rPr>
        <w:t>пр</w:t>
      </w:r>
      <w:r>
        <w:rPr>
          <w:color w:val="000000"/>
          <w:sz w:val="28"/>
          <w:szCs w:val="28"/>
          <w:lang w:val="uk-UA"/>
        </w:rPr>
        <w:t>е</w:t>
      </w:r>
      <w:r w:rsidRPr="00345311">
        <w:rPr>
          <w:color w:val="000000"/>
          <w:sz w:val="28"/>
          <w:szCs w:val="28"/>
          <w:lang w:val="uk-UA"/>
        </w:rPr>
        <w:t>парат</w:t>
      </w:r>
      <w:r>
        <w:rPr>
          <w:color w:val="000000"/>
          <w:sz w:val="28"/>
          <w:szCs w:val="28"/>
          <w:lang w:val="uk-UA"/>
        </w:rPr>
        <w:t>и;</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ГАМК − БД − іонофор;</w:t>
      </w:r>
    </w:p>
    <w:p w:rsidR="000F314F" w:rsidRDefault="000F314F" w:rsidP="000F314F">
      <w:pPr>
        <w:autoSpaceDE w:val="0"/>
        <w:spacing w:line="360" w:lineRule="auto"/>
        <w:ind w:left="1134" w:right="567"/>
        <w:jc w:val="both"/>
        <w:rPr>
          <w:color w:val="000000"/>
          <w:sz w:val="28"/>
          <w:szCs w:val="28"/>
          <w:lang w:val="uk-UA"/>
        </w:rPr>
      </w:pPr>
      <w:r w:rsidRPr="00345311">
        <w:rPr>
          <w:color w:val="000000"/>
          <w:sz w:val="28"/>
          <w:szCs w:val="28"/>
          <w:lang w:val="uk-UA"/>
        </w:rPr>
        <w:t>ГАМК −</w:t>
      </w:r>
      <w:r>
        <w:rPr>
          <w:color w:val="000000"/>
          <w:sz w:val="28"/>
          <w:szCs w:val="28"/>
          <w:lang w:val="uk-UA"/>
        </w:rPr>
        <w:t xml:space="preserve"> гама-аміномасляна кислота;</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 xml:space="preserve">ГМ − </w:t>
      </w:r>
      <w:r>
        <w:rPr>
          <w:sz w:val="28"/>
          <w:szCs w:val="28"/>
          <w:lang w:val="uk-UA"/>
        </w:rPr>
        <w:t>ГАМК-модулін;</w:t>
      </w:r>
    </w:p>
    <w:p w:rsidR="000F314F" w:rsidRDefault="000F314F" w:rsidP="000F314F">
      <w:pPr>
        <w:autoSpaceDE w:val="0"/>
        <w:spacing w:line="360" w:lineRule="auto"/>
        <w:ind w:left="1134" w:right="567"/>
        <w:jc w:val="both"/>
        <w:rPr>
          <w:color w:val="000000"/>
          <w:sz w:val="28"/>
          <w:szCs w:val="28"/>
          <w:lang w:val="uk-UA"/>
        </w:rPr>
      </w:pPr>
      <w:r w:rsidRPr="00831BC0">
        <w:rPr>
          <w:color w:val="000000"/>
          <w:sz w:val="28"/>
          <w:szCs w:val="28"/>
          <w:lang w:val="uk-UA"/>
        </w:rPr>
        <w:t xml:space="preserve">ДК − </w:t>
      </w:r>
      <w:r>
        <w:rPr>
          <w:sz w:val="28"/>
          <w:szCs w:val="28"/>
          <w:lang w:val="uk-UA"/>
        </w:rPr>
        <w:t>дієнові кон’югати;</w:t>
      </w:r>
      <w:r>
        <w:rPr>
          <w:color w:val="000000"/>
          <w:sz w:val="28"/>
          <w:szCs w:val="28"/>
          <w:lang w:val="uk-UA"/>
        </w:rPr>
        <w:t xml:space="preserve"> </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 xml:space="preserve">ЗАК − </w:t>
      </w:r>
      <w:r>
        <w:rPr>
          <w:iCs/>
          <w:sz w:val="28"/>
          <w:szCs w:val="28"/>
          <w:lang w:val="uk-UA"/>
        </w:rPr>
        <w:t>збуджуючі амінокислоти;</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ІПП − інгібітор протонної помпи</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МАО − моноамінооксидази;</w:t>
      </w:r>
    </w:p>
    <w:p w:rsidR="000F314F" w:rsidRPr="004B1BB6" w:rsidRDefault="000F314F" w:rsidP="000F314F">
      <w:pPr>
        <w:autoSpaceDE w:val="0"/>
        <w:spacing w:line="360" w:lineRule="auto"/>
        <w:ind w:left="1134" w:right="567"/>
        <w:jc w:val="both"/>
        <w:rPr>
          <w:color w:val="000000"/>
          <w:sz w:val="28"/>
          <w:szCs w:val="28"/>
          <w:lang w:val="uk-UA"/>
        </w:rPr>
      </w:pPr>
      <w:r>
        <w:rPr>
          <w:color w:val="000000"/>
          <w:sz w:val="28"/>
          <w:szCs w:val="28"/>
          <w:lang w:val="uk-UA"/>
        </w:rPr>
        <w:t xml:space="preserve">МЕШ − </w:t>
      </w:r>
      <w:r>
        <w:rPr>
          <w:sz w:val="28"/>
          <w:szCs w:val="28"/>
        </w:rPr>
        <w:t>максимальн</w:t>
      </w:r>
      <w:r>
        <w:rPr>
          <w:sz w:val="28"/>
          <w:szCs w:val="28"/>
          <w:lang w:val="uk-UA"/>
        </w:rPr>
        <w:t>ий</w:t>
      </w:r>
      <w:r>
        <w:rPr>
          <w:sz w:val="28"/>
          <w:szCs w:val="28"/>
        </w:rPr>
        <w:t xml:space="preserve"> електрошок</w:t>
      </w:r>
      <w:r>
        <w:rPr>
          <w:sz w:val="28"/>
          <w:szCs w:val="28"/>
          <w:lang w:val="uk-UA"/>
        </w:rPr>
        <w:t>;</w:t>
      </w:r>
    </w:p>
    <w:p w:rsidR="000F314F" w:rsidRDefault="000F314F" w:rsidP="000F314F">
      <w:pPr>
        <w:autoSpaceDE w:val="0"/>
        <w:spacing w:line="360" w:lineRule="auto"/>
        <w:ind w:left="1134" w:right="567"/>
        <w:jc w:val="both"/>
        <w:rPr>
          <w:rFonts w:eastAsia="Calibri"/>
          <w:sz w:val="28"/>
          <w:szCs w:val="28"/>
          <w:lang w:val="uk-UA"/>
        </w:rPr>
      </w:pPr>
      <w:r>
        <w:rPr>
          <w:color w:val="000000"/>
          <w:sz w:val="28"/>
          <w:szCs w:val="28"/>
          <w:lang w:val="uk-UA"/>
        </w:rPr>
        <w:t xml:space="preserve">ММК − </w:t>
      </w:r>
      <w:r>
        <w:rPr>
          <w:rFonts w:eastAsia="Calibri"/>
          <w:sz w:val="28"/>
          <w:szCs w:val="28"/>
          <w:lang w:val="uk-UA"/>
        </w:rPr>
        <w:t>мігруючий моторний комплекс;</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НАДН − нікотинамідаденіндинуклеотид відновленний;</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 xml:space="preserve">НПЗП </w:t>
      </w:r>
      <w:r>
        <w:rPr>
          <w:rFonts w:ascii="Agency FB" w:hAnsi="Agency FB"/>
          <w:color w:val="000000"/>
          <w:sz w:val="28"/>
          <w:szCs w:val="28"/>
          <w:lang w:val="uk-UA"/>
        </w:rPr>
        <w:t>—</w:t>
      </w:r>
      <w:r>
        <w:rPr>
          <w:color w:val="000000"/>
          <w:sz w:val="28"/>
          <w:szCs w:val="28"/>
          <w:lang w:val="uk-UA"/>
        </w:rPr>
        <w:t xml:space="preserve"> нестероїдні протизапальні препарати;</w:t>
      </w:r>
      <w:r w:rsidRPr="00831BC0">
        <w:rPr>
          <w:color w:val="000000"/>
          <w:sz w:val="28"/>
          <w:szCs w:val="28"/>
          <w:lang w:val="uk-UA"/>
        </w:rPr>
        <w:t xml:space="preserve"> </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НСТ −</w:t>
      </w:r>
      <w:r w:rsidRPr="00DD3094">
        <w:rPr>
          <w:color w:val="000000"/>
          <w:spacing w:val="-10"/>
          <w:sz w:val="28"/>
          <w:szCs w:val="28"/>
          <w:lang w:val="uk-UA"/>
        </w:rPr>
        <w:t xml:space="preserve"> </w:t>
      </w:r>
      <w:r>
        <w:rPr>
          <w:color w:val="000000"/>
          <w:spacing w:val="-10"/>
          <w:sz w:val="28"/>
          <w:szCs w:val="28"/>
          <w:lang w:val="uk-UA"/>
        </w:rPr>
        <w:t>нітросиній тетразолій;</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 xml:space="preserve">ПОЛ </w:t>
      </w:r>
      <w:r>
        <w:rPr>
          <w:rFonts w:ascii="Agency FB" w:hAnsi="Agency FB"/>
          <w:color w:val="000000"/>
          <w:sz w:val="28"/>
          <w:szCs w:val="28"/>
          <w:lang w:val="uk-UA"/>
        </w:rPr>
        <w:t>—</w:t>
      </w:r>
      <w:r>
        <w:rPr>
          <w:color w:val="000000"/>
          <w:sz w:val="28"/>
          <w:szCs w:val="28"/>
          <w:lang w:val="uk-UA"/>
        </w:rPr>
        <w:t xml:space="preserve"> перекисне окиснення ліпідів;</w:t>
      </w:r>
    </w:p>
    <w:p w:rsidR="000F314F" w:rsidRDefault="000F314F" w:rsidP="000F314F">
      <w:pPr>
        <w:autoSpaceDE w:val="0"/>
        <w:spacing w:line="360" w:lineRule="auto"/>
        <w:ind w:left="1134" w:right="567"/>
        <w:jc w:val="both"/>
        <w:rPr>
          <w:color w:val="000000"/>
          <w:sz w:val="28"/>
          <w:szCs w:val="28"/>
          <w:lang w:val="uk-UA"/>
        </w:rPr>
      </w:pPr>
      <w:r w:rsidRPr="00A166C7">
        <w:rPr>
          <w:color w:val="000000"/>
          <w:sz w:val="28"/>
          <w:szCs w:val="28"/>
          <w:lang w:val="uk-UA"/>
        </w:rPr>
        <w:t>СОД −</w:t>
      </w:r>
      <w:r w:rsidRPr="00831BC0">
        <w:rPr>
          <w:b/>
          <w:color w:val="000000"/>
          <w:sz w:val="28"/>
          <w:szCs w:val="28"/>
          <w:lang w:val="uk-UA"/>
        </w:rPr>
        <w:t xml:space="preserve"> </w:t>
      </w:r>
      <w:r>
        <w:rPr>
          <w:color w:val="000000"/>
          <w:sz w:val="28"/>
          <w:szCs w:val="28"/>
          <w:lang w:val="uk-UA"/>
        </w:rPr>
        <w:t>супероксиддисмутаза;</w:t>
      </w:r>
    </w:p>
    <w:p w:rsidR="000F314F" w:rsidRDefault="000F314F" w:rsidP="000F314F">
      <w:pPr>
        <w:pStyle w:val="4f1"/>
        <w:tabs>
          <w:tab w:val="left" w:pos="180"/>
          <w:tab w:val="left" w:pos="720"/>
        </w:tabs>
        <w:spacing w:line="360" w:lineRule="auto"/>
        <w:ind w:left="540" w:hanging="540"/>
        <w:jc w:val="both"/>
        <w:rPr>
          <w:rFonts w:ascii="Times New Roman" w:hAnsi="Times New Roman" w:cs="Times New Roman"/>
          <w:kern w:val="28"/>
        </w:rPr>
      </w:pPr>
      <w:r>
        <w:rPr>
          <w:rFonts w:ascii="Times New Roman" w:hAnsi="Times New Roman" w:cs="Times New Roman"/>
          <w:kern w:val="28"/>
        </w:rPr>
        <w:t xml:space="preserve">                ТБК − </w:t>
      </w:r>
      <w:r w:rsidRPr="00110B56">
        <w:rPr>
          <w:rFonts w:ascii="Times New Roman" w:hAnsi="Times New Roman" w:cs="Times New Roman"/>
          <w:kern w:val="28"/>
        </w:rPr>
        <w:t xml:space="preserve">активні продукти – продукти ПОЛ, що взаємодіють з тіобарбітуровою </w:t>
      </w:r>
    </w:p>
    <w:p w:rsidR="000F314F" w:rsidRPr="00345311" w:rsidRDefault="000F314F" w:rsidP="000F314F">
      <w:pPr>
        <w:pStyle w:val="4f1"/>
        <w:tabs>
          <w:tab w:val="left" w:pos="180"/>
          <w:tab w:val="left" w:pos="720"/>
        </w:tabs>
        <w:spacing w:line="360" w:lineRule="auto"/>
        <w:ind w:left="540" w:hanging="540"/>
        <w:jc w:val="both"/>
        <w:rPr>
          <w:rFonts w:ascii="Times New Roman" w:hAnsi="Times New Roman" w:cs="Times New Roman"/>
          <w:kern w:val="28"/>
        </w:rPr>
      </w:pPr>
      <w:r w:rsidRPr="00345311">
        <w:rPr>
          <w:rFonts w:ascii="Times New Roman" w:hAnsi="Times New Roman" w:cs="Times New Roman"/>
          <w:kern w:val="28"/>
        </w:rPr>
        <w:t xml:space="preserve">                </w:t>
      </w:r>
      <w:r>
        <w:rPr>
          <w:rFonts w:ascii="Times New Roman" w:hAnsi="Times New Roman" w:cs="Times New Roman"/>
          <w:kern w:val="28"/>
        </w:rPr>
        <w:t xml:space="preserve">      </w:t>
      </w:r>
      <w:r w:rsidRPr="00345311">
        <w:rPr>
          <w:rFonts w:ascii="Times New Roman" w:hAnsi="Times New Roman" w:cs="Times New Roman"/>
          <w:kern w:val="28"/>
        </w:rPr>
        <w:t xml:space="preserve"> кислотою;</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rPr>
        <w:t>ФХ</w:t>
      </w:r>
      <w:r>
        <w:rPr>
          <w:color w:val="000000"/>
          <w:sz w:val="28"/>
          <w:szCs w:val="28"/>
          <w:lang w:val="uk-UA"/>
        </w:rPr>
        <w:t xml:space="preserve"> – фторхінолони;</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rPr>
        <w:t>ЦНС</w:t>
      </w:r>
      <w:r>
        <w:rPr>
          <w:color w:val="000000"/>
          <w:sz w:val="28"/>
          <w:szCs w:val="28"/>
          <w:lang w:val="uk-UA"/>
        </w:rPr>
        <w:t xml:space="preserve"> – центральна </w:t>
      </w:r>
      <w:r>
        <w:rPr>
          <w:color w:val="000000"/>
          <w:sz w:val="28"/>
          <w:szCs w:val="28"/>
        </w:rPr>
        <w:t>нервова</w:t>
      </w:r>
      <w:r>
        <w:rPr>
          <w:color w:val="000000"/>
          <w:sz w:val="28"/>
          <w:szCs w:val="28"/>
          <w:lang w:val="uk-UA"/>
        </w:rPr>
        <w:t xml:space="preserve"> система;</w:t>
      </w:r>
    </w:p>
    <w:p w:rsidR="000F314F" w:rsidRDefault="000F314F" w:rsidP="000F314F">
      <w:pPr>
        <w:autoSpaceDE w:val="0"/>
        <w:spacing w:line="360" w:lineRule="auto"/>
        <w:ind w:left="1134" w:right="567"/>
        <w:jc w:val="both"/>
        <w:rPr>
          <w:color w:val="000000"/>
          <w:sz w:val="28"/>
          <w:szCs w:val="28"/>
          <w:lang w:val="uk-UA"/>
        </w:rPr>
      </w:pPr>
      <w:r w:rsidRPr="000F314F">
        <w:rPr>
          <w:color w:val="000000"/>
          <w:sz w:val="28"/>
          <w:szCs w:val="28"/>
          <w:lang w:val="uk-UA"/>
        </w:rPr>
        <w:t>ЦОГ</w:t>
      </w:r>
      <w:r>
        <w:rPr>
          <w:color w:val="000000"/>
          <w:sz w:val="28"/>
          <w:szCs w:val="28"/>
          <w:lang w:val="uk-UA"/>
        </w:rPr>
        <w:t xml:space="preserve"> – </w:t>
      </w:r>
      <w:r w:rsidRPr="000F314F">
        <w:rPr>
          <w:color w:val="000000"/>
          <w:sz w:val="28"/>
          <w:szCs w:val="28"/>
          <w:lang w:val="uk-UA"/>
        </w:rPr>
        <w:t>циклооксигеназа</w:t>
      </w:r>
      <w:r>
        <w:rPr>
          <w:color w:val="000000"/>
          <w:sz w:val="28"/>
          <w:szCs w:val="28"/>
          <w:lang w:val="uk-UA"/>
        </w:rPr>
        <w:t>;</w:t>
      </w:r>
    </w:p>
    <w:p w:rsidR="000F314F" w:rsidRDefault="000F314F" w:rsidP="000F314F">
      <w:pPr>
        <w:autoSpaceDE w:val="0"/>
        <w:spacing w:line="360" w:lineRule="auto"/>
        <w:ind w:left="1134" w:right="567"/>
        <w:jc w:val="both"/>
        <w:rPr>
          <w:color w:val="000000"/>
          <w:sz w:val="28"/>
          <w:szCs w:val="28"/>
          <w:lang w:val="uk-UA"/>
        </w:rPr>
      </w:pPr>
      <w:r>
        <w:rPr>
          <w:color w:val="000000"/>
          <w:sz w:val="28"/>
          <w:szCs w:val="28"/>
          <w:lang w:val="uk-UA"/>
        </w:rPr>
        <w:t>ЕДТА − етилендиамінтетрауксусна кислота;</w:t>
      </w:r>
    </w:p>
    <w:p w:rsidR="000F314F" w:rsidRDefault="000F314F" w:rsidP="000F314F">
      <w:pPr>
        <w:autoSpaceDE w:val="0"/>
        <w:spacing w:line="360" w:lineRule="auto"/>
        <w:ind w:left="1134" w:right="567"/>
        <w:jc w:val="both"/>
        <w:rPr>
          <w:color w:val="000000"/>
          <w:sz w:val="28"/>
          <w:szCs w:val="28"/>
          <w:lang w:val="uk-UA"/>
        </w:rPr>
      </w:pPr>
      <w:r>
        <w:rPr>
          <w:rFonts w:eastAsia="Calibri"/>
          <w:sz w:val="28"/>
          <w:szCs w:val="28"/>
          <w:lang w:val="en-US"/>
        </w:rPr>
        <w:lastRenderedPageBreak/>
        <w:t>G</w:t>
      </w:r>
      <w:r>
        <w:rPr>
          <w:rFonts w:eastAsia="Calibri"/>
          <w:sz w:val="28"/>
          <w:szCs w:val="28"/>
          <w:lang w:val="uk-UA"/>
        </w:rPr>
        <w:t xml:space="preserve"> – білки </w:t>
      </w:r>
      <w:r>
        <w:rPr>
          <w:rFonts w:ascii="Agency FB" w:hAnsi="Agency FB"/>
          <w:color w:val="000000"/>
          <w:sz w:val="28"/>
          <w:szCs w:val="28"/>
          <w:lang w:val="uk-UA"/>
        </w:rPr>
        <w:t>—</w:t>
      </w:r>
      <w:r>
        <w:rPr>
          <w:color w:val="000000"/>
          <w:sz w:val="28"/>
          <w:szCs w:val="28"/>
          <w:lang w:val="uk-UA"/>
        </w:rPr>
        <w:t xml:space="preserve"> нуклеотид-регуляторні білки;</w:t>
      </w:r>
    </w:p>
    <w:p w:rsidR="000F314F" w:rsidRDefault="000F314F" w:rsidP="000F314F">
      <w:pPr>
        <w:autoSpaceDE w:val="0"/>
        <w:spacing w:line="360" w:lineRule="auto"/>
        <w:ind w:left="1134" w:right="567"/>
        <w:jc w:val="both"/>
        <w:rPr>
          <w:iCs/>
          <w:sz w:val="28"/>
          <w:szCs w:val="28"/>
          <w:lang w:val="uk-UA"/>
        </w:rPr>
      </w:pPr>
      <w:r>
        <w:rPr>
          <w:iCs/>
          <w:sz w:val="28"/>
          <w:szCs w:val="28"/>
          <w:lang w:val="en-US"/>
        </w:rPr>
        <w:t>GAD</w:t>
      </w:r>
      <w:r>
        <w:rPr>
          <w:iCs/>
          <w:sz w:val="28"/>
          <w:szCs w:val="28"/>
          <w:lang w:val="uk-UA"/>
        </w:rPr>
        <w:t xml:space="preserve"> − глутамат-декарбоксилаза;</w:t>
      </w:r>
    </w:p>
    <w:p w:rsidR="000F314F" w:rsidRPr="00761A14" w:rsidRDefault="000F314F" w:rsidP="000F314F">
      <w:pPr>
        <w:autoSpaceDE w:val="0"/>
        <w:spacing w:line="360" w:lineRule="auto"/>
        <w:ind w:left="1134" w:right="567"/>
        <w:jc w:val="both"/>
        <w:rPr>
          <w:b/>
          <w:bCs/>
          <w:sz w:val="28"/>
          <w:szCs w:val="28"/>
          <w:lang w:val="uk-UA"/>
        </w:rPr>
      </w:pPr>
      <w:r>
        <w:rPr>
          <w:iCs/>
          <w:sz w:val="28"/>
          <w:szCs w:val="28"/>
          <w:lang w:val="en-US"/>
        </w:rPr>
        <w:t>MOR</w:t>
      </w:r>
      <w:r>
        <w:rPr>
          <w:iCs/>
          <w:sz w:val="28"/>
          <w:szCs w:val="28"/>
          <w:lang w:val="uk-UA"/>
        </w:rPr>
        <w:t xml:space="preserve"> − µ − опіоїдний рецептор.</w:t>
      </w:r>
    </w:p>
    <w:p w:rsidR="000F314F" w:rsidRPr="007F1F72" w:rsidRDefault="000F314F" w:rsidP="000F314F">
      <w:pPr>
        <w:autoSpaceDE w:val="0"/>
        <w:spacing w:line="360" w:lineRule="auto"/>
        <w:ind w:right="567"/>
        <w:rPr>
          <w:b/>
          <w:bCs/>
          <w:sz w:val="28"/>
          <w:szCs w:val="28"/>
          <w:lang w:val="uk-UA"/>
        </w:rPr>
      </w:pPr>
    </w:p>
    <w:p w:rsidR="000F314F" w:rsidRDefault="000F314F" w:rsidP="000F314F">
      <w:pPr>
        <w:autoSpaceDE w:val="0"/>
        <w:spacing w:line="360" w:lineRule="auto"/>
        <w:ind w:right="567"/>
        <w:jc w:val="center"/>
        <w:rPr>
          <w:b/>
          <w:bCs/>
          <w:sz w:val="28"/>
          <w:szCs w:val="28"/>
          <w:lang w:val="uk-UA"/>
        </w:rPr>
      </w:pPr>
      <w:r>
        <w:rPr>
          <w:b/>
          <w:bCs/>
          <w:sz w:val="28"/>
          <w:szCs w:val="28"/>
          <w:lang w:val="uk-UA"/>
        </w:rPr>
        <w:t>ВСТУП</w:t>
      </w:r>
    </w:p>
    <w:p w:rsidR="000F314F" w:rsidRDefault="000F314F" w:rsidP="000F314F">
      <w:pPr>
        <w:spacing w:line="360" w:lineRule="auto"/>
        <w:ind w:left="1134" w:right="567" w:firstLine="282"/>
        <w:jc w:val="both"/>
        <w:rPr>
          <w:b/>
          <w:bCs/>
          <w:color w:val="000000"/>
          <w:sz w:val="28"/>
          <w:szCs w:val="28"/>
          <w:lang w:val="uk-UA"/>
        </w:rPr>
      </w:pPr>
      <w:r>
        <w:rPr>
          <w:b/>
          <w:bCs/>
          <w:color w:val="000000"/>
          <w:sz w:val="28"/>
          <w:szCs w:val="28"/>
          <w:lang w:val="uk-UA"/>
        </w:rPr>
        <w:t>Актуальність теми</w:t>
      </w:r>
    </w:p>
    <w:p w:rsidR="000F314F" w:rsidRDefault="000F314F" w:rsidP="000F314F">
      <w:pPr>
        <w:spacing w:line="360" w:lineRule="auto"/>
        <w:ind w:left="1134" w:right="567" w:firstLine="567"/>
        <w:jc w:val="both"/>
        <w:rPr>
          <w:b/>
          <w:bCs/>
          <w:color w:val="000000"/>
          <w:sz w:val="28"/>
          <w:szCs w:val="28"/>
          <w:lang w:val="uk-UA"/>
        </w:rPr>
      </w:pPr>
      <w:r>
        <w:rPr>
          <w:b/>
          <w:bCs/>
          <w:color w:val="000000"/>
          <w:sz w:val="28"/>
          <w:szCs w:val="28"/>
          <w:lang w:val="uk-UA"/>
        </w:rPr>
        <w:t xml:space="preserve">  </w:t>
      </w:r>
      <w:r w:rsidRPr="00103C3B">
        <w:rPr>
          <w:sz w:val="28"/>
          <w:szCs w:val="28"/>
          <w:lang w:val="uk-UA"/>
        </w:rPr>
        <w:t xml:space="preserve">Антибіотики і антибактеріальні препарати (АБП) є </w:t>
      </w:r>
      <w:r>
        <w:rPr>
          <w:sz w:val="28"/>
          <w:szCs w:val="28"/>
          <w:lang w:val="uk-UA"/>
        </w:rPr>
        <w:t xml:space="preserve">цінною </w:t>
      </w:r>
      <w:r w:rsidRPr="00103C3B">
        <w:rPr>
          <w:sz w:val="28"/>
          <w:szCs w:val="28"/>
          <w:lang w:val="uk-UA"/>
        </w:rPr>
        <w:t>фармакологічною групою лікарських засобів, як</w:t>
      </w:r>
      <w:r>
        <w:rPr>
          <w:sz w:val="28"/>
          <w:szCs w:val="28"/>
          <w:lang w:val="uk-UA"/>
        </w:rPr>
        <w:t>і,</w:t>
      </w:r>
      <w:r w:rsidRPr="00103C3B">
        <w:rPr>
          <w:sz w:val="28"/>
          <w:szCs w:val="28"/>
          <w:lang w:val="uk-UA"/>
        </w:rPr>
        <w:t xml:space="preserve"> на відміну від інших препаратів</w:t>
      </w:r>
      <w:r>
        <w:rPr>
          <w:sz w:val="28"/>
          <w:szCs w:val="28"/>
          <w:lang w:val="uk-UA"/>
        </w:rPr>
        <w:t>, здатні</w:t>
      </w:r>
      <w:r w:rsidRPr="00103C3B">
        <w:rPr>
          <w:sz w:val="28"/>
          <w:szCs w:val="28"/>
          <w:lang w:val="uk-UA"/>
        </w:rPr>
        <w:t xml:space="preserve"> впливати саме на причину захворювань</w:t>
      </w:r>
      <w:r w:rsidRPr="0031343F">
        <w:rPr>
          <w:sz w:val="28"/>
          <w:szCs w:val="28"/>
          <w:lang w:val="uk-UA"/>
        </w:rPr>
        <w:t xml:space="preserve"> [</w:t>
      </w:r>
      <w:r>
        <w:rPr>
          <w:sz w:val="28"/>
          <w:szCs w:val="28"/>
          <w:lang w:val="uk-UA"/>
        </w:rPr>
        <w:t>4</w:t>
      </w:r>
      <w:r w:rsidRPr="0031343F">
        <w:rPr>
          <w:sz w:val="28"/>
          <w:szCs w:val="28"/>
          <w:lang w:val="uk-UA"/>
        </w:rPr>
        <w:t xml:space="preserve">, </w:t>
      </w:r>
      <w:r>
        <w:rPr>
          <w:sz w:val="28"/>
          <w:szCs w:val="28"/>
          <w:lang w:val="uk-UA"/>
        </w:rPr>
        <w:t>20</w:t>
      </w:r>
      <w:r w:rsidRPr="0031343F">
        <w:rPr>
          <w:sz w:val="28"/>
          <w:szCs w:val="28"/>
          <w:lang w:val="uk-UA"/>
        </w:rPr>
        <w:t xml:space="preserve">, </w:t>
      </w:r>
      <w:r>
        <w:rPr>
          <w:sz w:val="28"/>
          <w:szCs w:val="28"/>
          <w:lang w:val="uk-UA"/>
        </w:rPr>
        <w:t>29</w:t>
      </w:r>
      <w:r w:rsidRPr="0031343F">
        <w:rPr>
          <w:sz w:val="28"/>
          <w:szCs w:val="28"/>
          <w:lang w:val="uk-UA"/>
        </w:rPr>
        <w:t>,</w:t>
      </w:r>
      <w:r>
        <w:rPr>
          <w:sz w:val="28"/>
          <w:szCs w:val="28"/>
          <w:lang w:val="uk-UA"/>
        </w:rPr>
        <w:t xml:space="preserve"> 30</w:t>
      </w:r>
      <w:r w:rsidRPr="0031343F">
        <w:rPr>
          <w:sz w:val="28"/>
          <w:szCs w:val="28"/>
          <w:lang w:val="uk-UA"/>
        </w:rPr>
        <w:t>, 32]</w:t>
      </w:r>
      <w:r w:rsidRPr="00103C3B">
        <w:rPr>
          <w:sz w:val="28"/>
          <w:szCs w:val="28"/>
          <w:lang w:val="uk-UA"/>
        </w:rPr>
        <w:t>.</w:t>
      </w:r>
      <w:r>
        <w:rPr>
          <w:sz w:val="28"/>
          <w:szCs w:val="28"/>
          <w:lang w:val="uk-UA"/>
        </w:rPr>
        <w:t xml:space="preserve"> </w:t>
      </w:r>
      <w:r w:rsidRPr="00103C3B">
        <w:rPr>
          <w:sz w:val="28"/>
          <w:szCs w:val="28"/>
          <w:lang w:val="uk-UA"/>
        </w:rPr>
        <w:t xml:space="preserve">Основними </w:t>
      </w:r>
      <w:r>
        <w:rPr>
          <w:sz w:val="28"/>
          <w:szCs w:val="28"/>
          <w:lang w:val="uk-UA"/>
        </w:rPr>
        <w:t>показаннями</w:t>
      </w:r>
      <w:r w:rsidRPr="00103C3B">
        <w:rPr>
          <w:sz w:val="28"/>
          <w:szCs w:val="28"/>
          <w:lang w:val="uk-UA"/>
        </w:rPr>
        <w:t xml:space="preserve"> до </w:t>
      </w:r>
      <w:r>
        <w:rPr>
          <w:sz w:val="28"/>
          <w:szCs w:val="28"/>
          <w:lang w:val="uk-UA"/>
        </w:rPr>
        <w:t>застосування</w:t>
      </w:r>
      <w:r w:rsidRPr="00103C3B">
        <w:rPr>
          <w:sz w:val="28"/>
          <w:szCs w:val="28"/>
          <w:lang w:val="uk-UA"/>
        </w:rPr>
        <w:t xml:space="preserve"> АБП є лікування і профілактика інфекційних захворювань</w:t>
      </w:r>
      <w:r w:rsidRPr="007B0E53">
        <w:rPr>
          <w:sz w:val="28"/>
          <w:szCs w:val="28"/>
        </w:rPr>
        <w:t xml:space="preserve"> [30]</w:t>
      </w:r>
      <w:r w:rsidRPr="00103C3B">
        <w:rPr>
          <w:sz w:val="28"/>
          <w:szCs w:val="28"/>
          <w:lang w:val="uk-UA"/>
        </w:rPr>
        <w:t>. В той же час</w:t>
      </w:r>
      <w:r>
        <w:rPr>
          <w:sz w:val="28"/>
          <w:szCs w:val="28"/>
          <w:lang w:val="uk-UA"/>
        </w:rPr>
        <w:t>,</w:t>
      </w:r>
      <w:r w:rsidRPr="00103C3B">
        <w:rPr>
          <w:sz w:val="28"/>
          <w:szCs w:val="28"/>
          <w:lang w:val="uk-UA"/>
        </w:rPr>
        <w:t xml:space="preserve"> </w:t>
      </w:r>
      <w:r>
        <w:rPr>
          <w:sz w:val="28"/>
          <w:szCs w:val="28"/>
          <w:lang w:val="uk-UA"/>
        </w:rPr>
        <w:t xml:space="preserve">є досить </w:t>
      </w:r>
      <w:r w:rsidRPr="00103C3B">
        <w:rPr>
          <w:sz w:val="28"/>
          <w:szCs w:val="28"/>
          <w:lang w:val="uk-UA"/>
        </w:rPr>
        <w:t>багатий клінічний досвід</w:t>
      </w:r>
      <w:r>
        <w:rPr>
          <w:sz w:val="28"/>
          <w:szCs w:val="28"/>
          <w:lang w:val="uk-UA"/>
        </w:rPr>
        <w:t>,</w:t>
      </w:r>
      <w:r w:rsidRPr="00103C3B">
        <w:rPr>
          <w:sz w:val="28"/>
          <w:szCs w:val="28"/>
          <w:lang w:val="uk-UA"/>
        </w:rPr>
        <w:t xml:space="preserve"> </w:t>
      </w:r>
      <w:r>
        <w:rPr>
          <w:sz w:val="28"/>
          <w:szCs w:val="28"/>
          <w:lang w:val="uk-UA"/>
        </w:rPr>
        <w:t>що свідчить про неанти</w:t>
      </w:r>
      <w:r w:rsidRPr="00103C3B">
        <w:rPr>
          <w:sz w:val="28"/>
          <w:szCs w:val="28"/>
          <w:lang w:val="uk-UA"/>
        </w:rPr>
        <w:t>бактеріальн</w:t>
      </w:r>
      <w:r>
        <w:rPr>
          <w:sz w:val="28"/>
          <w:szCs w:val="28"/>
          <w:lang w:val="uk-UA"/>
        </w:rPr>
        <w:t>і</w:t>
      </w:r>
      <w:r w:rsidRPr="00103C3B">
        <w:rPr>
          <w:sz w:val="28"/>
          <w:szCs w:val="28"/>
          <w:lang w:val="uk-UA"/>
        </w:rPr>
        <w:t xml:space="preserve"> </w:t>
      </w:r>
      <w:r>
        <w:rPr>
          <w:sz w:val="28"/>
          <w:szCs w:val="28"/>
          <w:lang w:val="uk-UA"/>
        </w:rPr>
        <w:t>властивості</w:t>
      </w:r>
      <w:r w:rsidRPr="00103C3B">
        <w:rPr>
          <w:sz w:val="28"/>
          <w:szCs w:val="28"/>
          <w:lang w:val="uk-UA"/>
        </w:rPr>
        <w:t xml:space="preserve"> антибактеріальних препаратів. Так</w:t>
      </w:r>
      <w:r>
        <w:rPr>
          <w:sz w:val="28"/>
          <w:szCs w:val="28"/>
          <w:lang w:val="uk-UA"/>
        </w:rPr>
        <w:t>,</w:t>
      </w:r>
      <w:r w:rsidRPr="00103C3B">
        <w:rPr>
          <w:sz w:val="28"/>
          <w:szCs w:val="28"/>
          <w:lang w:val="uk-UA"/>
        </w:rPr>
        <w:t xml:space="preserve"> АБП здатні </w:t>
      </w:r>
      <w:r>
        <w:rPr>
          <w:sz w:val="28"/>
          <w:szCs w:val="28"/>
          <w:lang w:val="uk-UA"/>
        </w:rPr>
        <w:t>спричинювати</w:t>
      </w:r>
      <w:r w:rsidRPr="00103C3B">
        <w:rPr>
          <w:sz w:val="28"/>
          <w:szCs w:val="28"/>
          <w:lang w:val="uk-UA"/>
        </w:rPr>
        <w:t xml:space="preserve"> нейротропні ефекти, </w:t>
      </w:r>
      <w:r>
        <w:rPr>
          <w:sz w:val="28"/>
          <w:szCs w:val="28"/>
          <w:lang w:val="uk-UA"/>
        </w:rPr>
        <w:t>що виявляються  ототоксичністю</w:t>
      </w:r>
      <w:r w:rsidRPr="00103C3B">
        <w:rPr>
          <w:sz w:val="28"/>
          <w:szCs w:val="28"/>
          <w:lang w:val="uk-UA"/>
        </w:rPr>
        <w:t>, голо</w:t>
      </w:r>
      <w:r>
        <w:rPr>
          <w:sz w:val="28"/>
          <w:szCs w:val="28"/>
          <w:lang w:val="uk-UA"/>
        </w:rPr>
        <w:t>вним болем</w:t>
      </w:r>
      <w:r w:rsidRPr="00103C3B">
        <w:rPr>
          <w:sz w:val="28"/>
          <w:szCs w:val="28"/>
          <w:lang w:val="uk-UA"/>
        </w:rPr>
        <w:t>, запа</w:t>
      </w:r>
      <w:r>
        <w:rPr>
          <w:sz w:val="28"/>
          <w:szCs w:val="28"/>
          <w:lang w:val="uk-UA"/>
        </w:rPr>
        <w:t>мороченням, підвищеною судомною готовністю та ін</w:t>
      </w:r>
      <w:r w:rsidRPr="007B0E53">
        <w:rPr>
          <w:sz w:val="28"/>
          <w:szCs w:val="28"/>
          <w:lang w:val="uk-UA"/>
        </w:rPr>
        <w:t xml:space="preserve"> [2, 3, 14, 83</w:t>
      </w:r>
      <w:r w:rsidRPr="00013C4B">
        <w:rPr>
          <w:sz w:val="28"/>
          <w:szCs w:val="28"/>
          <w:lang w:val="uk-UA"/>
        </w:rPr>
        <w:t>, 186-192</w:t>
      </w:r>
      <w:r w:rsidRPr="007B0E53">
        <w:rPr>
          <w:sz w:val="28"/>
          <w:szCs w:val="28"/>
          <w:lang w:val="uk-UA"/>
        </w:rPr>
        <w:t>]</w:t>
      </w:r>
      <w:r>
        <w:rPr>
          <w:sz w:val="28"/>
          <w:szCs w:val="28"/>
          <w:lang w:val="uk-UA"/>
        </w:rPr>
        <w:t>. А</w:t>
      </w:r>
      <w:r w:rsidRPr="00103C3B">
        <w:rPr>
          <w:sz w:val="28"/>
          <w:szCs w:val="28"/>
          <w:lang w:val="uk-UA"/>
        </w:rPr>
        <w:t>нтибактеріальні преп</w:t>
      </w:r>
      <w:r>
        <w:rPr>
          <w:sz w:val="28"/>
          <w:szCs w:val="28"/>
          <w:lang w:val="uk-UA"/>
        </w:rPr>
        <w:t>арати демонструють кардіотропні</w:t>
      </w:r>
      <w:r w:rsidRPr="00103C3B">
        <w:rPr>
          <w:sz w:val="28"/>
          <w:szCs w:val="28"/>
          <w:lang w:val="uk-UA"/>
        </w:rPr>
        <w:t xml:space="preserve"> властивості</w:t>
      </w:r>
      <w:r w:rsidRPr="007B0E53">
        <w:rPr>
          <w:sz w:val="28"/>
          <w:szCs w:val="28"/>
          <w:lang w:val="uk-UA"/>
        </w:rPr>
        <w:t xml:space="preserve"> [2, 10, 83]</w:t>
      </w:r>
      <w:r w:rsidRPr="00103C3B">
        <w:rPr>
          <w:sz w:val="28"/>
          <w:szCs w:val="28"/>
          <w:lang w:val="uk-UA"/>
        </w:rPr>
        <w:t>.</w:t>
      </w:r>
      <w:r w:rsidRPr="00103C3B">
        <w:rPr>
          <w:lang w:val="uk-UA"/>
        </w:rPr>
        <w:t xml:space="preserve"> </w:t>
      </w:r>
      <w:r>
        <w:rPr>
          <w:sz w:val="28"/>
          <w:szCs w:val="28"/>
          <w:lang w:val="uk-UA"/>
        </w:rPr>
        <w:t>Фторхінолони і чотирнадцятичленні</w:t>
      </w:r>
      <w:r w:rsidRPr="00103C3B">
        <w:rPr>
          <w:sz w:val="28"/>
          <w:szCs w:val="28"/>
          <w:lang w:val="uk-UA"/>
        </w:rPr>
        <w:t xml:space="preserve"> макроліди здатні подовжувати інтервал QT</w:t>
      </w:r>
      <w:r>
        <w:rPr>
          <w:sz w:val="28"/>
          <w:szCs w:val="28"/>
          <w:lang w:val="uk-UA"/>
        </w:rPr>
        <w:t xml:space="preserve"> (на електрокардіограмі)</w:t>
      </w:r>
      <w:r w:rsidRPr="00103C3B">
        <w:rPr>
          <w:sz w:val="28"/>
          <w:szCs w:val="28"/>
          <w:lang w:val="uk-UA"/>
        </w:rPr>
        <w:t xml:space="preserve">, що може </w:t>
      </w:r>
      <w:r>
        <w:rPr>
          <w:sz w:val="28"/>
          <w:szCs w:val="28"/>
          <w:lang w:val="uk-UA"/>
        </w:rPr>
        <w:t xml:space="preserve">інколи </w:t>
      </w:r>
      <w:r w:rsidRPr="00103C3B">
        <w:rPr>
          <w:sz w:val="28"/>
          <w:szCs w:val="28"/>
          <w:lang w:val="uk-UA"/>
        </w:rPr>
        <w:t>при</w:t>
      </w:r>
      <w:r>
        <w:rPr>
          <w:sz w:val="28"/>
          <w:szCs w:val="28"/>
          <w:lang w:val="uk-UA"/>
        </w:rPr>
        <w:t>з</w:t>
      </w:r>
      <w:r w:rsidRPr="00103C3B">
        <w:rPr>
          <w:sz w:val="28"/>
          <w:szCs w:val="28"/>
          <w:lang w:val="uk-UA"/>
        </w:rPr>
        <w:t>вести до раптов</w:t>
      </w:r>
      <w:r>
        <w:rPr>
          <w:sz w:val="28"/>
          <w:szCs w:val="28"/>
          <w:lang w:val="uk-UA"/>
        </w:rPr>
        <w:t>ої зупинки серця</w:t>
      </w:r>
      <w:r w:rsidRPr="007B0E53">
        <w:rPr>
          <w:sz w:val="28"/>
          <w:szCs w:val="28"/>
          <w:lang w:val="uk-UA"/>
        </w:rPr>
        <w:t xml:space="preserve"> [</w:t>
      </w:r>
      <w:r w:rsidRPr="006B34F7">
        <w:rPr>
          <w:sz w:val="28"/>
          <w:szCs w:val="28"/>
          <w:lang w:val="uk-UA"/>
        </w:rPr>
        <w:t>10, 83]</w:t>
      </w:r>
      <w:r>
        <w:rPr>
          <w:sz w:val="28"/>
          <w:szCs w:val="28"/>
          <w:lang w:val="uk-UA"/>
        </w:rPr>
        <w:t>. Подовження QT-інтервалу пов'язане</w:t>
      </w:r>
      <w:r w:rsidRPr="00103C3B">
        <w:rPr>
          <w:sz w:val="28"/>
          <w:szCs w:val="28"/>
          <w:lang w:val="uk-UA"/>
        </w:rPr>
        <w:t xml:space="preserve"> </w:t>
      </w:r>
      <w:r>
        <w:rPr>
          <w:sz w:val="28"/>
          <w:szCs w:val="28"/>
          <w:lang w:val="uk-UA"/>
        </w:rPr>
        <w:t>зі</w:t>
      </w:r>
      <w:r w:rsidRPr="00103C3B">
        <w:rPr>
          <w:sz w:val="28"/>
          <w:szCs w:val="28"/>
          <w:lang w:val="uk-UA"/>
        </w:rPr>
        <w:t xml:space="preserve"> здатністю АБП блокувати</w:t>
      </w:r>
      <w:r>
        <w:rPr>
          <w:sz w:val="28"/>
          <w:szCs w:val="28"/>
          <w:lang w:val="uk-UA"/>
        </w:rPr>
        <w:t xml:space="preserve">  H</w:t>
      </w:r>
      <w:r>
        <w:rPr>
          <w:sz w:val="28"/>
          <w:szCs w:val="28"/>
          <w:lang w:val="en-US"/>
        </w:rPr>
        <w:t>ERG</w:t>
      </w:r>
      <w:r>
        <w:rPr>
          <w:sz w:val="28"/>
          <w:szCs w:val="28"/>
          <w:lang w:val="uk-UA"/>
        </w:rPr>
        <w:t>-канал (</w:t>
      </w:r>
      <w:r w:rsidRPr="00103C3B">
        <w:rPr>
          <w:sz w:val="28"/>
          <w:szCs w:val="28"/>
          <w:lang w:val="uk-UA"/>
        </w:rPr>
        <w:t xml:space="preserve">human </w:t>
      </w:r>
      <w:r>
        <w:rPr>
          <w:sz w:val="28"/>
          <w:szCs w:val="28"/>
          <w:lang w:val="uk-UA"/>
        </w:rPr>
        <w:t>ether-a-go-go-related)</w:t>
      </w:r>
      <w:r w:rsidRPr="00537541">
        <w:rPr>
          <w:sz w:val="28"/>
          <w:szCs w:val="28"/>
          <w:lang w:val="uk-UA"/>
        </w:rPr>
        <w:t xml:space="preserve"> [10]</w:t>
      </w:r>
      <w:r>
        <w:rPr>
          <w:sz w:val="28"/>
          <w:szCs w:val="28"/>
          <w:lang w:val="uk-UA"/>
        </w:rPr>
        <w:t>. Макролідні</w:t>
      </w:r>
      <w:r w:rsidRPr="00103C3B">
        <w:rPr>
          <w:sz w:val="28"/>
          <w:szCs w:val="28"/>
          <w:lang w:val="uk-UA"/>
        </w:rPr>
        <w:t xml:space="preserve"> а</w:t>
      </w:r>
      <w:r>
        <w:rPr>
          <w:sz w:val="28"/>
          <w:szCs w:val="28"/>
          <w:lang w:val="uk-UA"/>
        </w:rPr>
        <w:t>нтибіотики при тривалому застосуванні надають протизапальну та імуномодулюючу дію</w:t>
      </w:r>
      <w:r w:rsidRPr="00537541">
        <w:rPr>
          <w:sz w:val="28"/>
          <w:szCs w:val="28"/>
          <w:lang w:val="uk-UA"/>
        </w:rPr>
        <w:t xml:space="preserve"> [</w:t>
      </w:r>
      <w:r w:rsidRPr="00537541">
        <w:rPr>
          <w:sz w:val="28"/>
          <w:szCs w:val="28"/>
        </w:rPr>
        <w:t>11, 31]</w:t>
      </w:r>
      <w:r>
        <w:rPr>
          <w:sz w:val="28"/>
          <w:szCs w:val="28"/>
          <w:lang w:val="uk-UA"/>
        </w:rPr>
        <w:t>. Чотирнадцати</w:t>
      </w:r>
      <w:r w:rsidRPr="00103C3B">
        <w:rPr>
          <w:sz w:val="28"/>
          <w:szCs w:val="28"/>
          <w:lang w:val="uk-UA"/>
        </w:rPr>
        <w:t>членн</w:t>
      </w:r>
      <w:r>
        <w:rPr>
          <w:sz w:val="28"/>
          <w:szCs w:val="28"/>
          <w:lang w:val="uk-UA"/>
        </w:rPr>
        <w:t>і макроліди взаємодіють з мотиліновими</w:t>
      </w:r>
      <w:r w:rsidRPr="00103C3B">
        <w:rPr>
          <w:sz w:val="28"/>
          <w:szCs w:val="28"/>
          <w:lang w:val="uk-UA"/>
        </w:rPr>
        <w:t xml:space="preserve"> рецепторами, що при</w:t>
      </w:r>
      <w:r>
        <w:rPr>
          <w:sz w:val="28"/>
          <w:szCs w:val="28"/>
          <w:lang w:val="uk-UA"/>
        </w:rPr>
        <w:t>з</w:t>
      </w:r>
      <w:r w:rsidRPr="00103C3B">
        <w:rPr>
          <w:sz w:val="28"/>
          <w:szCs w:val="28"/>
          <w:lang w:val="uk-UA"/>
        </w:rPr>
        <w:t>водить до п</w:t>
      </w:r>
      <w:r>
        <w:rPr>
          <w:sz w:val="28"/>
          <w:szCs w:val="28"/>
          <w:lang w:val="uk-UA"/>
        </w:rPr>
        <w:t>осилення перистальтики кишечнику</w:t>
      </w:r>
      <w:r w:rsidRPr="00103C3B">
        <w:rPr>
          <w:sz w:val="28"/>
          <w:szCs w:val="28"/>
          <w:lang w:val="uk-UA"/>
        </w:rPr>
        <w:t xml:space="preserve"> і розвитку діареї</w:t>
      </w:r>
      <w:r w:rsidRPr="00537541">
        <w:rPr>
          <w:sz w:val="28"/>
          <w:szCs w:val="28"/>
        </w:rPr>
        <w:t xml:space="preserve"> [11, 34]</w:t>
      </w:r>
      <w:r w:rsidRPr="00103C3B">
        <w:rPr>
          <w:sz w:val="28"/>
          <w:szCs w:val="28"/>
          <w:lang w:val="uk-UA"/>
        </w:rPr>
        <w:t xml:space="preserve">. </w:t>
      </w:r>
    </w:p>
    <w:p w:rsidR="000F314F" w:rsidRDefault="000F314F" w:rsidP="000F314F">
      <w:pPr>
        <w:spacing w:line="360" w:lineRule="auto"/>
        <w:ind w:left="1134" w:right="567" w:firstLine="567"/>
        <w:jc w:val="both"/>
        <w:rPr>
          <w:b/>
          <w:bCs/>
          <w:color w:val="000000"/>
          <w:sz w:val="28"/>
          <w:szCs w:val="28"/>
          <w:lang w:val="uk-UA"/>
        </w:rPr>
      </w:pPr>
      <w:r>
        <w:rPr>
          <w:sz w:val="28"/>
          <w:szCs w:val="28"/>
          <w:lang w:val="uk-UA"/>
        </w:rPr>
        <w:t xml:space="preserve">  </w:t>
      </w:r>
      <w:r w:rsidRPr="00B76894">
        <w:rPr>
          <w:sz w:val="28"/>
          <w:szCs w:val="28"/>
          <w:lang w:val="uk-UA"/>
        </w:rPr>
        <w:t xml:space="preserve">Основною групою лікарських засобів, що використовуються для лікування і профілактики інфекційних захворювань, є антимікробні препарати (АМП) </w:t>
      </w:r>
      <w:r w:rsidRPr="00537541">
        <w:rPr>
          <w:sz w:val="28"/>
          <w:szCs w:val="28"/>
          <w:lang w:val="uk-UA"/>
        </w:rPr>
        <w:t>[84</w:t>
      </w:r>
      <w:r w:rsidRPr="00B76894">
        <w:rPr>
          <w:sz w:val="28"/>
          <w:szCs w:val="28"/>
          <w:lang w:val="uk-UA"/>
        </w:rPr>
        <w:t xml:space="preserve">]. В той же час, ряд таких інфекційних захворювань, як пієлонефрит, інфекції органів малого тазу, післяопераційні або посттравматичні остеомієліти, сепсис, </w:t>
      </w:r>
      <w:r w:rsidRPr="00B76894">
        <w:rPr>
          <w:sz w:val="28"/>
          <w:szCs w:val="28"/>
          <w:lang w:val="uk-UA"/>
        </w:rPr>
        <w:lastRenderedPageBreak/>
        <w:t>інтраабдомінальні інфекції, деструктивний апендицит, перитоніт, нозокоміальні раневі інфекції, супроводжуються чітко вираженою больовою симптоматикою</w:t>
      </w:r>
      <w:r>
        <w:rPr>
          <w:sz w:val="28"/>
          <w:szCs w:val="28"/>
          <w:lang w:val="uk-UA"/>
        </w:rPr>
        <w:t xml:space="preserve"> </w:t>
      </w:r>
      <w:r w:rsidRPr="00BE24E2">
        <w:rPr>
          <w:sz w:val="28"/>
          <w:szCs w:val="28"/>
          <w:lang w:val="uk-UA"/>
        </w:rPr>
        <w:t>[</w:t>
      </w:r>
      <w:r>
        <w:rPr>
          <w:sz w:val="28"/>
          <w:szCs w:val="28"/>
          <w:lang w:val="uk-UA"/>
        </w:rPr>
        <w:t>1</w:t>
      </w:r>
      <w:r w:rsidRPr="000F314F">
        <w:rPr>
          <w:sz w:val="28"/>
          <w:szCs w:val="28"/>
          <w:lang w:val="uk-UA"/>
        </w:rPr>
        <w:t>7</w:t>
      </w:r>
      <w:r w:rsidRPr="00B76894">
        <w:rPr>
          <w:sz w:val="28"/>
          <w:szCs w:val="28"/>
          <w:lang w:val="uk-UA"/>
        </w:rPr>
        <w:t xml:space="preserve">]. Таким чином, </w:t>
      </w:r>
      <w:r>
        <w:rPr>
          <w:sz w:val="28"/>
          <w:szCs w:val="28"/>
          <w:lang w:val="uk-UA"/>
        </w:rPr>
        <w:t xml:space="preserve">пацієнту доводиться приймати </w:t>
      </w:r>
      <w:r w:rsidRPr="00B76894">
        <w:rPr>
          <w:sz w:val="28"/>
          <w:szCs w:val="28"/>
          <w:lang w:val="uk-UA"/>
        </w:rPr>
        <w:t>мінімум дві групи лікарських засобів: антибіотики</w:t>
      </w:r>
      <w:r>
        <w:rPr>
          <w:sz w:val="28"/>
          <w:szCs w:val="28"/>
          <w:lang w:val="uk-UA"/>
        </w:rPr>
        <w:t>,</w:t>
      </w:r>
      <w:r w:rsidRPr="00B76894">
        <w:rPr>
          <w:sz w:val="28"/>
          <w:szCs w:val="28"/>
          <w:lang w:val="uk-UA"/>
        </w:rPr>
        <w:t xml:space="preserve">  як етіопатогенетичну</w:t>
      </w:r>
      <w:r>
        <w:rPr>
          <w:sz w:val="28"/>
          <w:szCs w:val="28"/>
          <w:lang w:val="uk-UA"/>
        </w:rPr>
        <w:t>,</w:t>
      </w:r>
      <w:r w:rsidRPr="00B76894">
        <w:rPr>
          <w:sz w:val="28"/>
          <w:szCs w:val="28"/>
          <w:lang w:val="uk-UA"/>
        </w:rPr>
        <w:t xml:space="preserve"> і знеболюючі</w:t>
      </w:r>
      <w:r>
        <w:rPr>
          <w:sz w:val="28"/>
          <w:szCs w:val="28"/>
          <w:lang w:val="uk-UA"/>
        </w:rPr>
        <w:t>,</w:t>
      </w:r>
      <w:r w:rsidRPr="00B76894">
        <w:rPr>
          <w:sz w:val="28"/>
          <w:szCs w:val="28"/>
          <w:lang w:val="uk-UA"/>
        </w:rPr>
        <w:t xml:space="preserve"> як симптоматичну терапію</w:t>
      </w:r>
      <w:r w:rsidRPr="00BE24E2">
        <w:rPr>
          <w:sz w:val="28"/>
          <w:szCs w:val="28"/>
          <w:lang w:val="uk-UA"/>
        </w:rPr>
        <w:t xml:space="preserve"> [8, 16]</w:t>
      </w:r>
      <w:r w:rsidRPr="00B76894">
        <w:rPr>
          <w:sz w:val="28"/>
          <w:szCs w:val="28"/>
          <w:lang w:val="uk-UA"/>
        </w:rPr>
        <w:t>.</w:t>
      </w:r>
    </w:p>
    <w:p w:rsidR="000F314F" w:rsidRDefault="000F314F" w:rsidP="000F314F">
      <w:pPr>
        <w:spacing w:line="360" w:lineRule="auto"/>
        <w:ind w:left="1134" w:right="567" w:firstLine="567"/>
        <w:jc w:val="both"/>
        <w:rPr>
          <w:b/>
          <w:bCs/>
          <w:color w:val="000000"/>
          <w:sz w:val="28"/>
          <w:szCs w:val="28"/>
          <w:lang w:val="uk-UA"/>
        </w:rPr>
      </w:pPr>
      <w:r>
        <w:rPr>
          <w:sz w:val="28"/>
          <w:szCs w:val="28"/>
          <w:lang w:val="uk-UA"/>
        </w:rPr>
        <w:t xml:space="preserve">За експериментальними даними, аміноглікозидні антибіотики </w:t>
      </w:r>
      <w:r>
        <w:rPr>
          <w:color w:val="000000"/>
          <w:sz w:val="28"/>
          <w:szCs w:val="28"/>
          <w:lang w:val="uk-UA"/>
        </w:rPr>
        <w:t>здатні на тваринах чинити знеболюючий ефект, що зумовлений блокадою кальцієвих каналів N-типу і блокадою ванілоїдних рецепторів</w:t>
      </w:r>
      <w:r w:rsidRPr="00BE24E2">
        <w:rPr>
          <w:color w:val="000000"/>
          <w:sz w:val="28"/>
          <w:szCs w:val="28"/>
          <w:lang w:val="uk-UA"/>
        </w:rPr>
        <w:t xml:space="preserve"> [41, 43,</w:t>
      </w:r>
      <w:r w:rsidRPr="00BE0915">
        <w:rPr>
          <w:color w:val="000000"/>
          <w:sz w:val="28"/>
          <w:szCs w:val="28"/>
          <w:lang w:val="uk-UA"/>
        </w:rPr>
        <w:t xml:space="preserve"> 141,</w:t>
      </w:r>
      <w:r w:rsidRPr="00BE24E2">
        <w:rPr>
          <w:color w:val="000000"/>
          <w:sz w:val="28"/>
          <w:szCs w:val="28"/>
          <w:lang w:val="uk-UA"/>
        </w:rPr>
        <w:t xml:space="preserve"> 148, 151, 201]</w:t>
      </w:r>
      <w:r>
        <w:rPr>
          <w:color w:val="000000"/>
          <w:sz w:val="28"/>
          <w:szCs w:val="28"/>
          <w:lang w:val="uk-UA"/>
        </w:rPr>
        <w:t>.</w:t>
      </w:r>
      <w:r w:rsidRPr="00103C3B">
        <w:rPr>
          <w:lang w:val="uk-UA"/>
        </w:rPr>
        <w:t xml:space="preserve"> </w:t>
      </w:r>
      <w:r w:rsidRPr="00103C3B">
        <w:rPr>
          <w:color w:val="000000"/>
          <w:sz w:val="28"/>
          <w:szCs w:val="28"/>
          <w:lang w:val="uk-UA"/>
        </w:rPr>
        <w:t>Ряд бета-лактамни</w:t>
      </w:r>
      <w:r>
        <w:rPr>
          <w:color w:val="000000"/>
          <w:sz w:val="28"/>
          <w:szCs w:val="28"/>
          <w:lang w:val="uk-UA"/>
        </w:rPr>
        <w:t>х антибіотиків і, особливо, фторхі</w:t>
      </w:r>
      <w:r w:rsidRPr="00103C3B">
        <w:rPr>
          <w:color w:val="000000"/>
          <w:sz w:val="28"/>
          <w:szCs w:val="28"/>
          <w:lang w:val="uk-UA"/>
        </w:rPr>
        <w:t>нолони здат</w:t>
      </w:r>
      <w:r>
        <w:rPr>
          <w:color w:val="000000"/>
          <w:sz w:val="28"/>
          <w:szCs w:val="28"/>
          <w:lang w:val="uk-UA"/>
        </w:rPr>
        <w:t>ні викликати підвищену судомну</w:t>
      </w:r>
      <w:r w:rsidRPr="00103C3B">
        <w:rPr>
          <w:color w:val="000000"/>
          <w:sz w:val="28"/>
          <w:szCs w:val="28"/>
          <w:lang w:val="uk-UA"/>
        </w:rPr>
        <w:t xml:space="preserve"> готовність як в експерименті, так і в клініч</w:t>
      </w:r>
      <w:r>
        <w:rPr>
          <w:color w:val="000000"/>
          <w:sz w:val="28"/>
          <w:szCs w:val="28"/>
          <w:lang w:val="uk-UA"/>
        </w:rPr>
        <w:t>них умовах</w:t>
      </w:r>
      <w:r w:rsidRPr="002C2126">
        <w:rPr>
          <w:color w:val="000000"/>
          <w:sz w:val="28"/>
          <w:szCs w:val="28"/>
        </w:rPr>
        <w:t xml:space="preserve"> [</w:t>
      </w:r>
      <w:r w:rsidRPr="006D2CF9">
        <w:rPr>
          <w:color w:val="000000"/>
          <w:sz w:val="28"/>
          <w:szCs w:val="28"/>
        </w:rPr>
        <w:t>2, 4, 11, 79, 88, 90, 96, 101, 105, 106, 107]</w:t>
      </w:r>
      <w:r>
        <w:rPr>
          <w:color w:val="000000"/>
          <w:sz w:val="28"/>
          <w:szCs w:val="28"/>
          <w:lang w:val="uk-UA"/>
        </w:rPr>
        <w:t>.  Підвищена судомна</w:t>
      </w:r>
      <w:r w:rsidRPr="00103C3B">
        <w:rPr>
          <w:color w:val="000000"/>
          <w:sz w:val="28"/>
          <w:szCs w:val="28"/>
          <w:lang w:val="uk-UA"/>
        </w:rPr>
        <w:t xml:space="preserve"> активн</w:t>
      </w:r>
      <w:r>
        <w:rPr>
          <w:color w:val="000000"/>
          <w:sz w:val="28"/>
          <w:szCs w:val="28"/>
          <w:lang w:val="uk-UA"/>
        </w:rPr>
        <w:t>ість, головним чином, обумовлена блокадою ГАМК-БД</w:t>
      </w:r>
      <w:r w:rsidRPr="00103C3B">
        <w:rPr>
          <w:color w:val="000000"/>
          <w:sz w:val="28"/>
          <w:szCs w:val="28"/>
          <w:lang w:val="uk-UA"/>
        </w:rPr>
        <w:t>-іонофор</w:t>
      </w:r>
      <w:r>
        <w:rPr>
          <w:color w:val="000000"/>
          <w:sz w:val="28"/>
          <w:szCs w:val="28"/>
          <w:lang w:val="uk-UA"/>
        </w:rPr>
        <w:t>у</w:t>
      </w:r>
      <w:r>
        <w:rPr>
          <w:color w:val="000000"/>
          <w:sz w:val="28"/>
          <w:szCs w:val="28"/>
        </w:rPr>
        <w:t xml:space="preserve"> [10</w:t>
      </w:r>
      <w:r w:rsidRPr="00330936">
        <w:rPr>
          <w:color w:val="000000"/>
          <w:sz w:val="28"/>
          <w:szCs w:val="28"/>
        </w:rPr>
        <w:t>3</w:t>
      </w:r>
      <w:r w:rsidRPr="002C2126">
        <w:rPr>
          <w:color w:val="000000"/>
          <w:sz w:val="28"/>
          <w:szCs w:val="28"/>
        </w:rPr>
        <w:t>]</w:t>
      </w:r>
      <w:r w:rsidRPr="00103C3B">
        <w:rPr>
          <w:color w:val="000000"/>
          <w:sz w:val="28"/>
          <w:szCs w:val="28"/>
          <w:lang w:val="uk-UA"/>
        </w:rPr>
        <w:t>. При спільному введе</w:t>
      </w:r>
      <w:r>
        <w:rPr>
          <w:color w:val="000000"/>
          <w:sz w:val="28"/>
          <w:szCs w:val="28"/>
          <w:lang w:val="uk-UA"/>
        </w:rPr>
        <w:t>нні фторхі</w:t>
      </w:r>
      <w:r w:rsidRPr="00103C3B">
        <w:rPr>
          <w:color w:val="000000"/>
          <w:sz w:val="28"/>
          <w:szCs w:val="28"/>
          <w:lang w:val="uk-UA"/>
        </w:rPr>
        <w:t>нолон</w:t>
      </w:r>
      <w:r>
        <w:rPr>
          <w:color w:val="000000"/>
          <w:sz w:val="28"/>
          <w:szCs w:val="28"/>
          <w:lang w:val="uk-UA"/>
        </w:rPr>
        <w:t>ів з деякими нестероїдними</w:t>
      </w:r>
      <w:r w:rsidRPr="00103C3B">
        <w:rPr>
          <w:color w:val="000000"/>
          <w:sz w:val="28"/>
          <w:szCs w:val="28"/>
          <w:lang w:val="uk-UA"/>
        </w:rPr>
        <w:t xml:space="preserve"> протизапа</w:t>
      </w:r>
      <w:r>
        <w:rPr>
          <w:color w:val="000000"/>
          <w:sz w:val="28"/>
          <w:szCs w:val="28"/>
          <w:lang w:val="uk-UA"/>
        </w:rPr>
        <w:t>льними препаратами (НПЗП) просудомна</w:t>
      </w:r>
      <w:r w:rsidRPr="00103C3B">
        <w:rPr>
          <w:color w:val="000000"/>
          <w:sz w:val="28"/>
          <w:szCs w:val="28"/>
          <w:lang w:val="uk-UA"/>
        </w:rPr>
        <w:t xml:space="preserve"> активність може підвищуватися</w:t>
      </w:r>
      <w:r w:rsidRPr="00330936">
        <w:rPr>
          <w:color w:val="000000"/>
          <w:sz w:val="28"/>
          <w:szCs w:val="28"/>
        </w:rPr>
        <w:t xml:space="preserve"> [10]</w:t>
      </w:r>
      <w:r w:rsidRPr="00103C3B">
        <w:rPr>
          <w:color w:val="000000"/>
          <w:sz w:val="28"/>
          <w:szCs w:val="28"/>
          <w:lang w:val="uk-UA"/>
        </w:rPr>
        <w:t xml:space="preserve">. </w:t>
      </w:r>
    </w:p>
    <w:p w:rsidR="000F314F" w:rsidRDefault="000F314F" w:rsidP="000F314F">
      <w:pPr>
        <w:spacing w:line="360" w:lineRule="auto"/>
        <w:ind w:left="1134" w:right="567" w:firstLine="567"/>
        <w:jc w:val="both"/>
        <w:rPr>
          <w:b/>
          <w:bCs/>
          <w:color w:val="000000"/>
          <w:sz w:val="28"/>
          <w:szCs w:val="28"/>
          <w:lang w:val="uk-UA"/>
        </w:rPr>
      </w:pPr>
      <w:r w:rsidRPr="00103C3B">
        <w:rPr>
          <w:color w:val="000000"/>
          <w:sz w:val="28"/>
          <w:szCs w:val="28"/>
          <w:lang w:val="uk-UA"/>
        </w:rPr>
        <w:t>У проаналізов</w:t>
      </w:r>
      <w:r>
        <w:rPr>
          <w:color w:val="000000"/>
          <w:sz w:val="28"/>
          <w:szCs w:val="28"/>
          <w:lang w:val="uk-UA"/>
        </w:rPr>
        <w:t>аній нами літературі не знайдені</w:t>
      </w:r>
      <w:r w:rsidRPr="00103C3B">
        <w:rPr>
          <w:color w:val="000000"/>
          <w:sz w:val="28"/>
          <w:szCs w:val="28"/>
          <w:lang w:val="uk-UA"/>
        </w:rPr>
        <w:t xml:space="preserve"> </w:t>
      </w:r>
      <w:r>
        <w:rPr>
          <w:color w:val="000000"/>
          <w:sz w:val="28"/>
          <w:szCs w:val="28"/>
          <w:lang w:val="uk-UA"/>
        </w:rPr>
        <w:t>дані про здатність аміноглікозиді</w:t>
      </w:r>
      <w:r w:rsidRPr="00103C3B">
        <w:rPr>
          <w:color w:val="000000"/>
          <w:sz w:val="28"/>
          <w:szCs w:val="28"/>
          <w:lang w:val="uk-UA"/>
        </w:rPr>
        <w:t xml:space="preserve">в підсилювати або </w:t>
      </w:r>
      <w:r>
        <w:rPr>
          <w:color w:val="000000"/>
          <w:sz w:val="28"/>
          <w:szCs w:val="28"/>
          <w:lang w:val="uk-UA"/>
        </w:rPr>
        <w:t>п</w:t>
      </w:r>
      <w:r w:rsidRPr="00103C3B">
        <w:rPr>
          <w:color w:val="000000"/>
          <w:sz w:val="28"/>
          <w:szCs w:val="28"/>
          <w:lang w:val="uk-UA"/>
        </w:rPr>
        <w:t>ослабл</w:t>
      </w:r>
      <w:r>
        <w:rPr>
          <w:color w:val="000000"/>
          <w:sz w:val="28"/>
          <w:szCs w:val="28"/>
          <w:lang w:val="uk-UA"/>
        </w:rPr>
        <w:t>юва</w:t>
      </w:r>
      <w:r w:rsidRPr="00103C3B">
        <w:rPr>
          <w:color w:val="000000"/>
          <w:sz w:val="28"/>
          <w:szCs w:val="28"/>
          <w:lang w:val="uk-UA"/>
        </w:rPr>
        <w:t xml:space="preserve">ти </w:t>
      </w:r>
      <w:r>
        <w:rPr>
          <w:color w:val="000000"/>
          <w:sz w:val="28"/>
          <w:szCs w:val="28"/>
          <w:lang w:val="uk-UA"/>
        </w:rPr>
        <w:t>знеболюючі властивості анальгетикі</w:t>
      </w:r>
      <w:r w:rsidRPr="003D60CF">
        <w:rPr>
          <w:color w:val="000000"/>
          <w:sz w:val="28"/>
          <w:szCs w:val="28"/>
          <w:lang w:val="uk-UA"/>
        </w:rPr>
        <w:t>в і нес</w:t>
      </w:r>
      <w:r>
        <w:rPr>
          <w:color w:val="000000"/>
          <w:sz w:val="28"/>
          <w:szCs w:val="28"/>
          <w:lang w:val="uk-UA"/>
        </w:rPr>
        <w:t>тероїдних протизапальних препаратів</w:t>
      </w:r>
      <w:r w:rsidRPr="003D60CF">
        <w:rPr>
          <w:color w:val="000000"/>
          <w:sz w:val="28"/>
          <w:szCs w:val="28"/>
          <w:lang w:val="uk-UA"/>
        </w:rPr>
        <w:t>. А так</w:t>
      </w:r>
      <w:r>
        <w:rPr>
          <w:color w:val="000000"/>
          <w:sz w:val="28"/>
          <w:szCs w:val="28"/>
          <w:lang w:val="uk-UA"/>
        </w:rPr>
        <w:t>ож</w:t>
      </w:r>
      <w:r w:rsidRPr="003D60CF">
        <w:rPr>
          <w:color w:val="000000"/>
          <w:sz w:val="28"/>
          <w:szCs w:val="28"/>
          <w:lang w:val="uk-UA"/>
        </w:rPr>
        <w:t xml:space="preserve"> нам </w:t>
      </w:r>
      <w:r>
        <w:rPr>
          <w:color w:val="000000"/>
          <w:sz w:val="28"/>
          <w:szCs w:val="28"/>
          <w:lang w:val="uk-UA"/>
        </w:rPr>
        <w:t>не в</w:t>
      </w:r>
      <w:r w:rsidRPr="003D60CF">
        <w:rPr>
          <w:color w:val="000000"/>
          <w:sz w:val="28"/>
          <w:szCs w:val="28"/>
          <w:lang w:val="uk-UA"/>
        </w:rPr>
        <w:t xml:space="preserve">далося знайти </w:t>
      </w:r>
      <w:r>
        <w:rPr>
          <w:color w:val="000000"/>
          <w:sz w:val="28"/>
          <w:szCs w:val="28"/>
          <w:lang w:val="uk-UA"/>
        </w:rPr>
        <w:t>відомості, що могли б свідчити</w:t>
      </w:r>
      <w:r w:rsidRPr="003D60CF">
        <w:rPr>
          <w:color w:val="000000"/>
          <w:sz w:val="28"/>
          <w:szCs w:val="28"/>
          <w:lang w:val="uk-UA"/>
        </w:rPr>
        <w:t xml:space="preserve"> про здатніст</w:t>
      </w:r>
      <w:r>
        <w:rPr>
          <w:color w:val="000000"/>
          <w:sz w:val="28"/>
          <w:szCs w:val="28"/>
          <w:lang w:val="uk-UA"/>
        </w:rPr>
        <w:t>ь наркотичних анальгетиків і  НПЗП (селекти</w:t>
      </w:r>
      <w:r w:rsidRPr="003D60CF">
        <w:rPr>
          <w:color w:val="000000"/>
          <w:sz w:val="28"/>
          <w:szCs w:val="28"/>
          <w:lang w:val="uk-UA"/>
        </w:rPr>
        <w:t>вн</w:t>
      </w:r>
      <w:r>
        <w:rPr>
          <w:color w:val="000000"/>
          <w:sz w:val="28"/>
          <w:szCs w:val="28"/>
          <w:lang w:val="uk-UA"/>
        </w:rPr>
        <w:t xml:space="preserve">их і неселективних блокаторів циклооксигенази – </w:t>
      </w:r>
      <w:r w:rsidRPr="003D60CF">
        <w:rPr>
          <w:color w:val="000000"/>
          <w:sz w:val="28"/>
          <w:szCs w:val="28"/>
          <w:lang w:val="uk-UA"/>
        </w:rPr>
        <w:t>2) підвищу</w:t>
      </w:r>
      <w:r>
        <w:rPr>
          <w:color w:val="000000"/>
          <w:sz w:val="28"/>
          <w:szCs w:val="28"/>
          <w:lang w:val="uk-UA"/>
        </w:rPr>
        <w:t>вати або знижувати просудомну</w:t>
      </w:r>
      <w:r w:rsidRPr="003D60CF">
        <w:rPr>
          <w:color w:val="000000"/>
          <w:sz w:val="28"/>
          <w:szCs w:val="28"/>
          <w:lang w:val="uk-UA"/>
        </w:rPr>
        <w:t xml:space="preserve"> активність «кл</w:t>
      </w:r>
      <w:r>
        <w:rPr>
          <w:color w:val="000000"/>
          <w:sz w:val="28"/>
          <w:szCs w:val="28"/>
          <w:lang w:val="uk-UA"/>
        </w:rPr>
        <w:t>асичних» і «респіраторних» фторхінолоні</w:t>
      </w:r>
      <w:r w:rsidRPr="003D60CF">
        <w:rPr>
          <w:color w:val="000000"/>
          <w:sz w:val="28"/>
          <w:szCs w:val="28"/>
          <w:lang w:val="uk-UA"/>
        </w:rPr>
        <w:t>в.</w:t>
      </w:r>
    </w:p>
    <w:p w:rsidR="000F314F" w:rsidRPr="00F34796" w:rsidRDefault="000F314F" w:rsidP="000F314F">
      <w:pPr>
        <w:spacing w:line="360" w:lineRule="auto"/>
        <w:ind w:left="1134" w:right="567" w:firstLine="567"/>
        <w:jc w:val="both"/>
        <w:rPr>
          <w:b/>
          <w:bCs/>
          <w:color w:val="000000"/>
          <w:sz w:val="28"/>
          <w:szCs w:val="28"/>
          <w:lang w:val="uk-UA"/>
        </w:rPr>
      </w:pPr>
      <w:r w:rsidRPr="00F700E3">
        <w:rPr>
          <w:color w:val="000000"/>
          <w:sz w:val="28"/>
          <w:szCs w:val="28"/>
          <w:lang w:val="uk-UA"/>
        </w:rPr>
        <w:t>Тому, на наш погляд, актуальною є проблема вивчення знеболюючої активності аміноглікозидних антибіотиків при су</w:t>
      </w:r>
      <w:r>
        <w:rPr>
          <w:color w:val="000000"/>
          <w:sz w:val="28"/>
          <w:szCs w:val="28"/>
          <w:lang w:val="uk-UA"/>
        </w:rPr>
        <w:t>місному введенні з наркотичними чи</w:t>
      </w:r>
      <w:r w:rsidRPr="00F700E3">
        <w:rPr>
          <w:color w:val="000000"/>
          <w:sz w:val="28"/>
          <w:szCs w:val="28"/>
          <w:lang w:val="uk-UA"/>
        </w:rPr>
        <w:t xml:space="preserve"> ненаркотичними анальгетиками і НПЗП, а також просудомної активності фторхінолонів при введенні з деякими НПЗП.</w:t>
      </w:r>
    </w:p>
    <w:p w:rsidR="000F314F" w:rsidRDefault="000F314F" w:rsidP="000F314F">
      <w:pPr>
        <w:spacing w:line="360" w:lineRule="auto"/>
        <w:ind w:left="1134" w:right="567" w:firstLine="567"/>
        <w:jc w:val="both"/>
        <w:rPr>
          <w:b/>
          <w:bCs/>
          <w:color w:val="000000"/>
          <w:sz w:val="28"/>
          <w:szCs w:val="28"/>
          <w:lang w:val="uk-UA"/>
        </w:rPr>
      </w:pPr>
      <w:r>
        <w:rPr>
          <w:b/>
          <w:bCs/>
          <w:color w:val="000000"/>
          <w:sz w:val="28"/>
          <w:szCs w:val="28"/>
          <w:lang w:val="uk-UA"/>
        </w:rPr>
        <w:t xml:space="preserve">Зв’язок </w:t>
      </w:r>
      <w:r>
        <w:rPr>
          <w:b/>
          <w:bCs/>
          <w:color w:val="000000"/>
          <w:sz w:val="28"/>
          <w:szCs w:val="28"/>
        </w:rPr>
        <w:t>робот</w:t>
      </w:r>
      <w:r>
        <w:rPr>
          <w:b/>
          <w:bCs/>
          <w:color w:val="000000"/>
          <w:sz w:val="28"/>
          <w:szCs w:val="28"/>
          <w:lang w:val="uk-UA"/>
        </w:rPr>
        <w:t xml:space="preserve">и з </w:t>
      </w:r>
      <w:r>
        <w:rPr>
          <w:b/>
          <w:bCs/>
          <w:color w:val="000000"/>
          <w:sz w:val="28"/>
          <w:szCs w:val="28"/>
        </w:rPr>
        <w:t>науков</w:t>
      </w:r>
      <w:r>
        <w:rPr>
          <w:b/>
          <w:bCs/>
          <w:color w:val="000000"/>
          <w:sz w:val="28"/>
          <w:szCs w:val="28"/>
          <w:lang w:val="uk-UA"/>
        </w:rPr>
        <w:t>и</w:t>
      </w:r>
      <w:r>
        <w:rPr>
          <w:b/>
          <w:bCs/>
          <w:color w:val="000000"/>
          <w:sz w:val="28"/>
          <w:szCs w:val="28"/>
        </w:rPr>
        <w:t>м</w:t>
      </w:r>
      <w:r>
        <w:rPr>
          <w:b/>
          <w:bCs/>
          <w:color w:val="000000"/>
          <w:sz w:val="28"/>
          <w:szCs w:val="28"/>
          <w:lang w:val="uk-UA"/>
        </w:rPr>
        <w:t xml:space="preserve">и </w:t>
      </w:r>
      <w:r>
        <w:rPr>
          <w:b/>
          <w:bCs/>
          <w:color w:val="000000"/>
          <w:sz w:val="28"/>
          <w:szCs w:val="28"/>
        </w:rPr>
        <w:t>програмам</w:t>
      </w:r>
      <w:r>
        <w:rPr>
          <w:b/>
          <w:bCs/>
          <w:color w:val="000000"/>
          <w:sz w:val="28"/>
          <w:szCs w:val="28"/>
          <w:lang w:val="uk-UA"/>
        </w:rPr>
        <w:t>и, планами, темами</w:t>
      </w:r>
    </w:p>
    <w:p w:rsidR="000F314F" w:rsidRPr="00F34796" w:rsidRDefault="000F314F" w:rsidP="000F314F">
      <w:pPr>
        <w:pStyle w:val="affffffff5"/>
        <w:spacing w:line="360" w:lineRule="auto"/>
        <w:ind w:left="1134" w:right="567" w:firstLine="567"/>
        <w:jc w:val="both"/>
        <w:rPr>
          <w:color w:val="000000"/>
          <w:szCs w:val="28"/>
          <w:lang w:val="uk-UA"/>
        </w:rPr>
      </w:pPr>
      <w:r w:rsidRPr="00F34796">
        <w:rPr>
          <w:szCs w:val="28"/>
          <w:lang w:val="uk-UA"/>
        </w:rPr>
        <w:lastRenderedPageBreak/>
        <w:t>Результати досліджень, наведені у дисертаційній роботі, є фрагментом науково-дослідних робіт “Фармакологічний аналіз адаптивних функцій мозку і його структурно-функціональної організації в умовах експериментальної патології    ЦНС”, номер держреєстрації - 0102U0034, та  “Корекція побічних ефектів центральних анальгетиків з урахуванням вікових особливостей організму в умовах підвищеної судомної готовності мозку ”, номер держреєстрації -  0106U001591.</w:t>
      </w:r>
    </w:p>
    <w:p w:rsidR="000F314F" w:rsidRDefault="000F314F" w:rsidP="000F314F">
      <w:pPr>
        <w:pStyle w:val="affffffff5"/>
        <w:spacing w:line="360" w:lineRule="auto"/>
        <w:ind w:left="1134" w:right="567" w:firstLine="567"/>
        <w:jc w:val="both"/>
        <w:rPr>
          <w:b/>
          <w:bCs/>
          <w:color w:val="000000"/>
          <w:szCs w:val="28"/>
          <w:lang w:val="uk-UA"/>
        </w:rPr>
      </w:pPr>
      <w:r>
        <w:rPr>
          <w:b/>
          <w:bCs/>
          <w:szCs w:val="28"/>
          <w:lang w:val="uk-UA"/>
        </w:rPr>
        <w:t xml:space="preserve"> </w:t>
      </w:r>
      <w:r>
        <w:rPr>
          <w:b/>
          <w:bCs/>
          <w:szCs w:val="28"/>
          <w:lang w:val="uk-UA"/>
        </w:rPr>
        <w:tab/>
      </w:r>
      <w:r>
        <w:rPr>
          <w:b/>
          <w:bCs/>
          <w:color w:val="000000"/>
          <w:szCs w:val="28"/>
          <w:lang w:val="uk-UA"/>
        </w:rPr>
        <w:t>Мета і завдання дослідження</w:t>
      </w:r>
    </w:p>
    <w:p w:rsidR="000F314F" w:rsidRPr="00154D8D" w:rsidRDefault="000F314F" w:rsidP="000F314F">
      <w:pPr>
        <w:pStyle w:val="affffffff5"/>
        <w:spacing w:line="360" w:lineRule="auto"/>
        <w:ind w:left="1134" w:right="539" w:firstLine="567"/>
        <w:jc w:val="both"/>
        <w:rPr>
          <w:szCs w:val="28"/>
          <w:lang w:val="uk-UA"/>
        </w:rPr>
      </w:pPr>
      <w:r>
        <w:rPr>
          <w:color w:val="000000"/>
          <w:szCs w:val="28"/>
          <w:lang w:val="uk-UA"/>
        </w:rPr>
        <w:t xml:space="preserve">    </w:t>
      </w:r>
      <w:r w:rsidRPr="00154D8D">
        <w:rPr>
          <w:color w:val="000000"/>
          <w:szCs w:val="28"/>
          <w:lang w:val="uk-UA"/>
        </w:rPr>
        <w:t xml:space="preserve">На основі досліджень встановити знеболюючі властивості  аміноглікозидних антибіотиків та просудомну активність фторхінолонів при сумісному введенні з наркотичними анальгетиками і НПЗП. Виявити найбільш ефективні і безпечні комбінації для оптимізації фармакотерапії. </w:t>
      </w:r>
      <w:r w:rsidRPr="00154D8D">
        <w:rPr>
          <w:szCs w:val="28"/>
          <w:lang w:val="uk-UA"/>
        </w:rPr>
        <w:t xml:space="preserve"> </w:t>
      </w:r>
    </w:p>
    <w:p w:rsidR="000F314F" w:rsidRDefault="000F314F" w:rsidP="000F314F">
      <w:pPr>
        <w:pStyle w:val="affffffff5"/>
        <w:spacing w:line="360" w:lineRule="auto"/>
        <w:ind w:left="1134" w:right="567" w:firstLine="708"/>
        <w:jc w:val="both"/>
        <w:rPr>
          <w:color w:val="000000"/>
          <w:szCs w:val="28"/>
          <w:lang w:val="uk-UA"/>
        </w:rPr>
      </w:pPr>
      <w:r>
        <w:rPr>
          <w:color w:val="000000"/>
          <w:szCs w:val="28"/>
          <w:lang w:val="uk-UA"/>
        </w:rPr>
        <w:t>Для досягнення поставленої  мети необхідно було вирішити наступні задачі:</w:t>
      </w:r>
    </w:p>
    <w:p w:rsidR="000F314F" w:rsidRPr="00831CEA" w:rsidRDefault="000F314F" w:rsidP="000F314F">
      <w:pPr>
        <w:pStyle w:val="affffffff5"/>
        <w:spacing w:line="360" w:lineRule="auto"/>
        <w:ind w:left="1134" w:right="539"/>
        <w:jc w:val="both"/>
        <w:rPr>
          <w:szCs w:val="28"/>
        </w:rPr>
      </w:pPr>
      <w:r w:rsidRPr="00831CEA">
        <w:rPr>
          <w:szCs w:val="28"/>
          <w:lang w:val="uk-UA"/>
        </w:rPr>
        <w:t xml:space="preserve">1. </w:t>
      </w:r>
      <w:r w:rsidRPr="00831CEA">
        <w:rPr>
          <w:color w:val="000000"/>
          <w:szCs w:val="28"/>
          <w:lang w:val="uk-UA"/>
        </w:rPr>
        <w:t xml:space="preserve">Експериментально встановити дози </w:t>
      </w:r>
      <w:r w:rsidRPr="00831CEA">
        <w:rPr>
          <w:color w:val="000000"/>
          <w:szCs w:val="28"/>
        </w:rPr>
        <w:t>аміноглікоз</w:t>
      </w:r>
      <w:r w:rsidRPr="00831CEA">
        <w:rPr>
          <w:color w:val="000000"/>
          <w:szCs w:val="28"/>
          <w:lang w:val="uk-UA"/>
        </w:rPr>
        <w:t>и</w:t>
      </w:r>
      <w:r w:rsidRPr="00831CEA">
        <w:rPr>
          <w:color w:val="000000"/>
          <w:szCs w:val="28"/>
        </w:rPr>
        <w:t>дних</w:t>
      </w:r>
      <w:r w:rsidRPr="00831CEA">
        <w:rPr>
          <w:color w:val="000000"/>
          <w:szCs w:val="28"/>
          <w:lang w:val="uk-UA"/>
        </w:rPr>
        <w:t xml:space="preserve"> антибіотиків, в яких вони демонструють максимальний знеболюючий ефект.</w:t>
      </w:r>
    </w:p>
    <w:p w:rsidR="000F314F" w:rsidRPr="00831CEA" w:rsidRDefault="000F314F" w:rsidP="000F314F">
      <w:pPr>
        <w:pStyle w:val="affffffff5"/>
        <w:spacing w:line="360" w:lineRule="auto"/>
        <w:ind w:left="1134" w:right="539"/>
        <w:jc w:val="both"/>
        <w:rPr>
          <w:szCs w:val="28"/>
        </w:rPr>
      </w:pPr>
      <w:r w:rsidRPr="00831CEA">
        <w:rPr>
          <w:szCs w:val="28"/>
          <w:lang w:val="uk-UA"/>
        </w:rPr>
        <w:t xml:space="preserve">2. Порівняти </w:t>
      </w:r>
      <w:r w:rsidRPr="00831CEA">
        <w:rPr>
          <w:szCs w:val="28"/>
        </w:rPr>
        <w:t>аміноглікоз</w:t>
      </w:r>
      <w:r w:rsidRPr="00831CEA">
        <w:rPr>
          <w:szCs w:val="28"/>
          <w:lang w:val="uk-UA"/>
        </w:rPr>
        <w:t>и</w:t>
      </w:r>
      <w:r w:rsidRPr="00831CEA">
        <w:rPr>
          <w:szCs w:val="28"/>
        </w:rPr>
        <w:t>дн</w:t>
      </w:r>
      <w:r w:rsidRPr="00831CEA">
        <w:rPr>
          <w:szCs w:val="28"/>
          <w:lang w:val="uk-UA"/>
        </w:rPr>
        <w:t>і антибіотики за знеболюючою активністю між собою.</w:t>
      </w:r>
    </w:p>
    <w:p w:rsidR="000F314F" w:rsidRPr="00831CEA" w:rsidRDefault="000F314F" w:rsidP="000F314F">
      <w:pPr>
        <w:pStyle w:val="affffffff5"/>
        <w:spacing w:line="360" w:lineRule="auto"/>
        <w:ind w:left="1134" w:right="539"/>
        <w:jc w:val="both"/>
        <w:rPr>
          <w:color w:val="000000"/>
          <w:szCs w:val="28"/>
          <w:lang w:val="uk-UA"/>
        </w:rPr>
      </w:pPr>
      <w:r w:rsidRPr="00831CEA">
        <w:rPr>
          <w:color w:val="000000"/>
          <w:szCs w:val="28"/>
          <w:lang w:val="uk-UA"/>
        </w:rPr>
        <w:t xml:space="preserve">3. Оцінити вплив аміноглікозидів на знеболюючу активність НА та НПЗП при </w:t>
      </w:r>
      <w:r w:rsidRPr="00831CEA">
        <w:rPr>
          <w:szCs w:val="28"/>
          <w:lang w:val="uk-UA"/>
        </w:rPr>
        <w:t>сумісному</w:t>
      </w:r>
      <w:r w:rsidRPr="00831CEA">
        <w:rPr>
          <w:b/>
          <w:color w:val="FF0000"/>
          <w:szCs w:val="28"/>
          <w:lang w:val="uk-UA"/>
        </w:rPr>
        <w:t xml:space="preserve"> </w:t>
      </w:r>
      <w:r w:rsidRPr="00831CEA">
        <w:rPr>
          <w:color w:val="000000"/>
          <w:szCs w:val="28"/>
          <w:lang w:val="uk-UA"/>
        </w:rPr>
        <w:t>введенні.</w:t>
      </w:r>
    </w:p>
    <w:p w:rsidR="000F314F" w:rsidRPr="00831CEA" w:rsidRDefault="000F314F" w:rsidP="000F314F">
      <w:pPr>
        <w:pStyle w:val="affffffff5"/>
        <w:spacing w:line="360" w:lineRule="auto"/>
        <w:ind w:left="1134" w:right="539"/>
        <w:jc w:val="both"/>
        <w:rPr>
          <w:szCs w:val="28"/>
        </w:rPr>
      </w:pPr>
      <w:r w:rsidRPr="00831CEA">
        <w:rPr>
          <w:szCs w:val="28"/>
        </w:rPr>
        <w:t>4</w:t>
      </w:r>
      <w:r w:rsidRPr="00831CEA">
        <w:rPr>
          <w:szCs w:val="28"/>
          <w:lang w:val="uk-UA"/>
        </w:rPr>
        <w:t xml:space="preserve">. Вивчити  дію  </w:t>
      </w:r>
      <w:r w:rsidRPr="00831CEA">
        <w:rPr>
          <w:szCs w:val="28"/>
        </w:rPr>
        <w:t>гентаміцину</w:t>
      </w:r>
      <w:r w:rsidRPr="00831CEA">
        <w:rPr>
          <w:szCs w:val="28"/>
          <w:lang w:val="uk-UA"/>
        </w:rPr>
        <w:t xml:space="preserve"> і </w:t>
      </w:r>
      <w:r w:rsidRPr="00831CEA">
        <w:rPr>
          <w:szCs w:val="28"/>
        </w:rPr>
        <w:t>моксифлоксацину</w:t>
      </w:r>
      <w:r w:rsidRPr="00831CEA">
        <w:rPr>
          <w:szCs w:val="28"/>
          <w:lang w:val="uk-UA"/>
        </w:rPr>
        <w:t xml:space="preserve"> на ЦНС  в тесті «відкрите поле». </w:t>
      </w:r>
    </w:p>
    <w:p w:rsidR="000F314F" w:rsidRPr="00831CEA" w:rsidRDefault="000F314F" w:rsidP="000F314F">
      <w:pPr>
        <w:pStyle w:val="affffffff5"/>
        <w:spacing w:line="360" w:lineRule="auto"/>
        <w:ind w:left="1134" w:right="539"/>
        <w:jc w:val="both"/>
        <w:rPr>
          <w:szCs w:val="28"/>
          <w:lang w:val="uk-UA"/>
        </w:rPr>
      </w:pPr>
      <w:r w:rsidRPr="00831CEA">
        <w:rPr>
          <w:szCs w:val="28"/>
        </w:rPr>
        <w:t>5</w:t>
      </w:r>
      <w:r w:rsidRPr="00831CEA">
        <w:rPr>
          <w:szCs w:val="28"/>
          <w:lang w:val="uk-UA"/>
        </w:rPr>
        <w:t xml:space="preserve">. Визначити характер впливу НА і </w:t>
      </w:r>
      <w:r w:rsidRPr="00831CEA">
        <w:rPr>
          <w:szCs w:val="28"/>
        </w:rPr>
        <w:t>НП</w:t>
      </w:r>
      <w:r w:rsidRPr="00831CEA">
        <w:rPr>
          <w:szCs w:val="28"/>
          <w:lang w:val="uk-UA"/>
        </w:rPr>
        <w:t>З</w:t>
      </w:r>
      <w:r w:rsidRPr="00831CEA">
        <w:rPr>
          <w:szCs w:val="28"/>
        </w:rPr>
        <w:t>П</w:t>
      </w:r>
      <w:r w:rsidRPr="00831CEA">
        <w:rPr>
          <w:szCs w:val="28"/>
          <w:lang w:val="uk-UA"/>
        </w:rPr>
        <w:t xml:space="preserve"> на судомну активність фторхінолонів.</w:t>
      </w:r>
    </w:p>
    <w:p w:rsidR="000F314F" w:rsidRPr="00990597" w:rsidRDefault="000F314F" w:rsidP="000F314F">
      <w:pPr>
        <w:pStyle w:val="affffffff5"/>
        <w:spacing w:line="360" w:lineRule="auto"/>
        <w:ind w:left="1134" w:right="539"/>
        <w:jc w:val="both"/>
        <w:rPr>
          <w:sz w:val="24"/>
        </w:rPr>
      </w:pPr>
      <w:r w:rsidRPr="00831CEA">
        <w:rPr>
          <w:szCs w:val="28"/>
        </w:rPr>
        <w:lastRenderedPageBreak/>
        <w:t xml:space="preserve"> 6</w:t>
      </w:r>
      <w:r w:rsidRPr="00831CEA">
        <w:rPr>
          <w:szCs w:val="28"/>
          <w:lang w:val="uk-UA"/>
        </w:rPr>
        <w:t xml:space="preserve">. З'ясувати  здатність </w:t>
      </w:r>
      <w:r w:rsidRPr="00831CEA">
        <w:rPr>
          <w:szCs w:val="28"/>
        </w:rPr>
        <w:t>аміноглікоз</w:t>
      </w:r>
      <w:r w:rsidRPr="00831CEA">
        <w:rPr>
          <w:szCs w:val="28"/>
          <w:lang w:val="uk-UA"/>
        </w:rPr>
        <w:t>и</w:t>
      </w:r>
      <w:r w:rsidRPr="00831CEA">
        <w:rPr>
          <w:szCs w:val="28"/>
        </w:rPr>
        <w:t>д</w:t>
      </w:r>
      <w:r w:rsidRPr="00831CEA">
        <w:rPr>
          <w:szCs w:val="28"/>
          <w:lang w:val="uk-UA"/>
        </w:rPr>
        <w:t>і</w:t>
      </w:r>
      <w:r w:rsidRPr="00831CEA">
        <w:rPr>
          <w:szCs w:val="28"/>
        </w:rPr>
        <w:t>в</w:t>
      </w:r>
      <w:r w:rsidRPr="00831CEA">
        <w:rPr>
          <w:szCs w:val="28"/>
          <w:lang w:val="uk-UA"/>
        </w:rPr>
        <w:t xml:space="preserve"> і </w:t>
      </w:r>
      <w:r w:rsidRPr="00831CEA">
        <w:rPr>
          <w:szCs w:val="28"/>
        </w:rPr>
        <w:t>фторх</w:t>
      </w:r>
      <w:r w:rsidRPr="00831CEA">
        <w:rPr>
          <w:szCs w:val="28"/>
          <w:lang w:val="uk-UA"/>
        </w:rPr>
        <w:t>і</w:t>
      </w:r>
      <w:r w:rsidRPr="00831CEA">
        <w:rPr>
          <w:szCs w:val="28"/>
        </w:rPr>
        <w:t>нолон</w:t>
      </w:r>
      <w:r w:rsidRPr="00831CEA">
        <w:rPr>
          <w:szCs w:val="28"/>
          <w:lang w:val="uk-UA"/>
        </w:rPr>
        <w:t>і</w:t>
      </w:r>
      <w:r w:rsidRPr="00831CEA">
        <w:rPr>
          <w:szCs w:val="28"/>
        </w:rPr>
        <w:t>в</w:t>
      </w:r>
      <w:r w:rsidRPr="00831CEA">
        <w:rPr>
          <w:szCs w:val="28"/>
          <w:lang w:val="uk-UA"/>
        </w:rPr>
        <w:t xml:space="preserve"> впливати на процеси </w:t>
      </w:r>
      <w:r w:rsidRPr="00831CEA">
        <w:rPr>
          <w:szCs w:val="28"/>
        </w:rPr>
        <w:t>ПОЛ</w:t>
      </w:r>
      <w:r w:rsidRPr="00831CEA">
        <w:rPr>
          <w:szCs w:val="28"/>
          <w:lang w:val="uk-UA"/>
        </w:rPr>
        <w:t xml:space="preserve">  (універсальний механізм пошкодження клітин і тканин) в утвореннях  головного мозку при  сумісному введенні зі знеболюючими засобами</w:t>
      </w:r>
      <w:r w:rsidRPr="00990597">
        <w:rPr>
          <w:sz w:val="24"/>
          <w:lang w:val="uk-UA"/>
        </w:rPr>
        <w:t>.</w:t>
      </w:r>
    </w:p>
    <w:p w:rsidR="000F314F" w:rsidRPr="00831CEA" w:rsidRDefault="000F314F" w:rsidP="000F314F">
      <w:pPr>
        <w:pStyle w:val="affffffff5"/>
        <w:autoSpaceDE w:val="0"/>
        <w:spacing w:line="360" w:lineRule="auto"/>
        <w:ind w:left="1134" w:right="567" w:hanging="360"/>
        <w:jc w:val="right"/>
        <w:rPr>
          <w:szCs w:val="28"/>
        </w:rPr>
      </w:pPr>
    </w:p>
    <w:p w:rsidR="000F314F" w:rsidRDefault="000F314F" w:rsidP="000F314F">
      <w:pPr>
        <w:pStyle w:val="affffffff5"/>
        <w:spacing w:line="360" w:lineRule="auto"/>
        <w:ind w:left="1134" w:right="567" w:firstLine="708"/>
        <w:jc w:val="both"/>
        <w:rPr>
          <w:iCs/>
          <w:szCs w:val="28"/>
          <w:lang w:val="uk-UA"/>
        </w:rPr>
      </w:pPr>
      <w:r>
        <w:rPr>
          <w:szCs w:val="28"/>
          <w:lang w:val="uk-UA"/>
        </w:rPr>
        <w:t xml:space="preserve"> </w:t>
      </w:r>
      <w:r>
        <w:rPr>
          <w:i/>
          <w:iCs/>
          <w:szCs w:val="28"/>
          <w:lang w:val="uk-UA"/>
        </w:rPr>
        <w:t xml:space="preserve">Об'єкт дослідження – </w:t>
      </w:r>
      <w:r>
        <w:rPr>
          <w:szCs w:val="28"/>
          <w:lang w:val="uk-UA"/>
        </w:rPr>
        <w:t>знеболююча активність аміноглікозидних антибіотиків і просудомні властивості фторхінолонов при сумісному введенні з наркотичними анальгетиками і НПЗП.</w:t>
      </w:r>
    </w:p>
    <w:p w:rsidR="000F314F" w:rsidRDefault="000F314F" w:rsidP="000F314F">
      <w:pPr>
        <w:pStyle w:val="affffffff5"/>
        <w:spacing w:line="360" w:lineRule="auto"/>
        <w:ind w:left="1134" w:right="567" w:firstLine="708"/>
        <w:jc w:val="both"/>
        <w:rPr>
          <w:iCs/>
          <w:szCs w:val="28"/>
          <w:lang w:val="uk-UA"/>
        </w:rPr>
      </w:pPr>
      <w:r>
        <w:rPr>
          <w:i/>
          <w:iCs/>
          <w:lang w:val="uk-UA"/>
        </w:rPr>
        <w:t xml:space="preserve">  </w:t>
      </w:r>
      <w:r>
        <w:rPr>
          <w:i/>
          <w:iCs/>
          <w:szCs w:val="28"/>
          <w:lang w:val="uk-UA"/>
        </w:rPr>
        <w:t xml:space="preserve">Предмет дослідження – </w:t>
      </w:r>
      <w:r>
        <w:rPr>
          <w:iCs/>
          <w:szCs w:val="28"/>
          <w:lang w:val="uk-UA"/>
        </w:rPr>
        <w:t xml:space="preserve">аміноглікозидні антибіотики </w:t>
      </w:r>
      <w:r w:rsidRPr="00C51179">
        <w:rPr>
          <w:iCs/>
          <w:szCs w:val="28"/>
          <w:lang w:val="uk-UA"/>
        </w:rPr>
        <w:t>(амікацин, гентаміцин, нетилміцин, тобраміцин, канаміцин, стрептоміцин), опіоїдні анальгетики (трамадол, буторфанол) і НПЗП (диклофенак натрію, німесулід, целекоксиб), фторхінолони (ципрофлоксацин, гатифлоксацин, моксифлоксацин).</w:t>
      </w:r>
      <w:r>
        <w:rPr>
          <w:iCs/>
          <w:szCs w:val="28"/>
          <w:lang w:val="uk-UA"/>
        </w:rPr>
        <w:t xml:space="preserve"> </w:t>
      </w:r>
    </w:p>
    <w:p w:rsidR="000F314F" w:rsidRDefault="000F314F" w:rsidP="000F314F">
      <w:pPr>
        <w:pStyle w:val="affffffff5"/>
        <w:autoSpaceDE w:val="0"/>
        <w:spacing w:line="360" w:lineRule="auto"/>
        <w:ind w:left="1134" w:right="567" w:firstLine="708"/>
        <w:jc w:val="both"/>
        <w:rPr>
          <w:szCs w:val="28"/>
          <w:lang w:val="uk-UA"/>
        </w:rPr>
      </w:pPr>
    </w:p>
    <w:p w:rsidR="000F314F" w:rsidRPr="00F34796" w:rsidRDefault="000F314F" w:rsidP="000F314F">
      <w:pPr>
        <w:pStyle w:val="affffffff5"/>
        <w:autoSpaceDE w:val="0"/>
        <w:spacing w:line="360" w:lineRule="auto"/>
        <w:ind w:left="1134" w:right="567" w:firstLine="708"/>
        <w:jc w:val="both"/>
        <w:rPr>
          <w:iCs/>
          <w:szCs w:val="28"/>
          <w:lang w:val="uk-UA"/>
        </w:rPr>
      </w:pPr>
      <w:r w:rsidRPr="00F34796">
        <w:rPr>
          <w:i/>
          <w:szCs w:val="28"/>
          <w:lang w:val="uk-UA"/>
        </w:rPr>
        <w:t xml:space="preserve"> Методи дослідження - </w:t>
      </w:r>
      <w:r w:rsidRPr="00F34796">
        <w:rPr>
          <w:szCs w:val="28"/>
          <w:lang w:val="uk-UA"/>
        </w:rPr>
        <w:t>фармакологічні,  біохімічні і методи  математичної</w:t>
      </w:r>
      <w:r w:rsidRPr="00F34796">
        <w:rPr>
          <w:color w:val="FF0000"/>
          <w:szCs w:val="28"/>
          <w:lang w:val="uk-UA"/>
        </w:rPr>
        <w:t xml:space="preserve"> </w:t>
      </w:r>
      <w:r w:rsidRPr="00F34796">
        <w:rPr>
          <w:szCs w:val="28"/>
          <w:lang w:val="uk-UA"/>
        </w:rPr>
        <w:t xml:space="preserve"> статистики.</w:t>
      </w:r>
    </w:p>
    <w:p w:rsidR="000F314F" w:rsidRDefault="000F314F" w:rsidP="000F314F">
      <w:pPr>
        <w:pStyle w:val="affffffff5"/>
        <w:spacing w:line="360" w:lineRule="auto"/>
        <w:ind w:left="1134" w:right="567"/>
        <w:jc w:val="both"/>
        <w:rPr>
          <w:szCs w:val="28"/>
          <w:lang w:val="uk-UA"/>
        </w:rPr>
      </w:pPr>
      <w:r>
        <w:rPr>
          <w:b/>
          <w:bCs/>
          <w:szCs w:val="28"/>
          <w:lang w:val="uk-UA"/>
        </w:rPr>
        <w:t xml:space="preserve">    </w:t>
      </w:r>
      <w:r>
        <w:rPr>
          <w:b/>
          <w:bCs/>
          <w:szCs w:val="28"/>
          <w:lang w:val="uk-UA"/>
        </w:rPr>
        <w:tab/>
        <w:t>Наукова новизна одержаних результатів</w:t>
      </w:r>
      <w:r>
        <w:rPr>
          <w:szCs w:val="28"/>
          <w:lang w:val="uk-UA"/>
        </w:rPr>
        <w:t xml:space="preserve"> </w:t>
      </w:r>
    </w:p>
    <w:p w:rsidR="000F314F" w:rsidRDefault="000F314F" w:rsidP="000F314F">
      <w:pPr>
        <w:pStyle w:val="affffffff5"/>
        <w:spacing w:line="360" w:lineRule="auto"/>
        <w:ind w:left="1134" w:right="567" w:firstLine="709"/>
        <w:jc w:val="both"/>
        <w:rPr>
          <w:szCs w:val="28"/>
          <w:lang w:val="uk-UA"/>
        </w:rPr>
      </w:pPr>
      <w:r>
        <w:rPr>
          <w:szCs w:val="28"/>
          <w:lang w:val="uk-UA"/>
        </w:rPr>
        <w:t xml:space="preserve">Вперше одержані дані про порівняльну знеболюючу активність аміноглікозидних антибіотиків (амікацин, гентаміцин, нетилміцин, тобраміцин, стрептоміцин, канаміцин) між собою і в порівнянні з НПЗП (диклофенак натрію). Проаналізована можливість сумісного використання аміноглікозидних антибіотиків з анальгетиками і НПЗП з метою зниження дози останніх і оптимізації фармакотерапії. Установлена здатність деяких </w:t>
      </w:r>
      <w:r>
        <w:rPr>
          <w:szCs w:val="28"/>
        </w:rPr>
        <w:t>НП</w:t>
      </w:r>
      <w:r>
        <w:rPr>
          <w:szCs w:val="28"/>
          <w:lang w:val="uk-UA"/>
        </w:rPr>
        <w:t>З</w:t>
      </w:r>
      <w:r>
        <w:rPr>
          <w:szCs w:val="28"/>
        </w:rPr>
        <w:t>П</w:t>
      </w:r>
      <w:r>
        <w:rPr>
          <w:szCs w:val="28"/>
          <w:lang w:val="uk-UA"/>
        </w:rPr>
        <w:t xml:space="preserve"> впливати на судомну активність «</w:t>
      </w:r>
      <w:r>
        <w:rPr>
          <w:szCs w:val="28"/>
        </w:rPr>
        <w:t>р</w:t>
      </w:r>
      <w:r>
        <w:rPr>
          <w:szCs w:val="28"/>
          <w:lang w:val="uk-UA"/>
        </w:rPr>
        <w:t>е</w:t>
      </w:r>
      <w:r>
        <w:rPr>
          <w:szCs w:val="28"/>
        </w:rPr>
        <w:t>спіра</w:t>
      </w:r>
      <w:r>
        <w:rPr>
          <w:szCs w:val="28"/>
          <w:lang w:val="uk-UA"/>
        </w:rPr>
        <w:t>т</w:t>
      </w:r>
      <w:r>
        <w:rPr>
          <w:szCs w:val="28"/>
        </w:rPr>
        <w:t>орних</w:t>
      </w:r>
      <w:r>
        <w:rPr>
          <w:szCs w:val="28"/>
          <w:lang w:val="uk-UA"/>
        </w:rPr>
        <w:t xml:space="preserve">» і «класичних» </w:t>
      </w:r>
      <w:r>
        <w:rPr>
          <w:szCs w:val="28"/>
        </w:rPr>
        <w:t>фторх</w:t>
      </w:r>
      <w:r>
        <w:rPr>
          <w:szCs w:val="28"/>
          <w:lang w:val="uk-UA"/>
        </w:rPr>
        <w:t>і</w:t>
      </w:r>
      <w:r>
        <w:rPr>
          <w:szCs w:val="28"/>
        </w:rPr>
        <w:t>нолон</w:t>
      </w:r>
      <w:r>
        <w:rPr>
          <w:szCs w:val="28"/>
          <w:lang w:val="uk-UA"/>
        </w:rPr>
        <w:t>і</w:t>
      </w:r>
      <w:r>
        <w:rPr>
          <w:szCs w:val="28"/>
        </w:rPr>
        <w:t>в</w:t>
      </w:r>
      <w:r>
        <w:rPr>
          <w:szCs w:val="28"/>
          <w:lang w:val="uk-UA"/>
        </w:rPr>
        <w:t>.</w:t>
      </w:r>
    </w:p>
    <w:p w:rsidR="000F314F" w:rsidRDefault="000F314F" w:rsidP="000F314F">
      <w:pPr>
        <w:pStyle w:val="affffffff5"/>
        <w:autoSpaceDE w:val="0"/>
        <w:spacing w:line="360" w:lineRule="auto"/>
        <w:ind w:left="1134" w:right="567" w:firstLine="709"/>
        <w:jc w:val="both"/>
        <w:rPr>
          <w:b/>
          <w:bCs/>
          <w:szCs w:val="28"/>
          <w:lang w:val="uk-UA"/>
        </w:rPr>
      </w:pPr>
      <w:r>
        <w:rPr>
          <w:b/>
          <w:bCs/>
          <w:szCs w:val="28"/>
          <w:lang w:val="uk-UA"/>
        </w:rPr>
        <w:t xml:space="preserve">    </w:t>
      </w:r>
      <w:r>
        <w:rPr>
          <w:b/>
          <w:bCs/>
          <w:szCs w:val="28"/>
          <w:lang w:val="uk-UA"/>
        </w:rPr>
        <w:tab/>
        <w:t>Практична значимість одержаних результатів</w:t>
      </w:r>
    </w:p>
    <w:p w:rsidR="000F314F" w:rsidRPr="00DA197F" w:rsidRDefault="000F314F" w:rsidP="000F314F">
      <w:pPr>
        <w:pStyle w:val="affffffff5"/>
        <w:autoSpaceDE w:val="0"/>
        <w:spacing w:line="360" w:lineRule="auto"/>
        <w:ind w:left="1134" w:right="567" w:firstLine="709"/>
        <w:jc w:val="both"/>
        <w:rPr>
          <w:szCs w:val="28"/>
          <w:lang w:val="uk-UA"/>
        </w:rPr>
      </w:pPr>
      <w:r>
        <w:rPr>
          <w:b/>
          <w:bCs/>
          <w:szCs w:val="28"/>
          <w:lang w:val="uk-UA"/>
        </w:rPr>
        <w:lastRenderedPageBreak/>
        <w:t xml:space="preserve"> </w:t>
      </w:r>
      <w:r>
        <w:rPr>
          <w:szCs w:val="28"/>
          <w:lang w:val="uk-UA"/>
        </w:rPr>
        <w:t xml:space="preserve">Результати проведених досліджень </w:t>
      </w:r>
      <w:r>
        <w:rPr>
          <w:szCs w:val="28"/>
        </w:rPr>
        <w:t>експер</w:t>
      </w:r>
      <w:r>
        <w:rPr>
          <w:szCs w:val="28"/>
          <w:lang w:val="uk-UA"/>
        </w:rPr>
        <w:t>и</w:t>
      </w:r>
      <w:r>
        <w:rPr>
          <w:szCs w:val="28"/>
        </w:rPr>
        <w:t>ментально</w:t>
      </w:r>
      <w:r>
        <w:rPr>
          <w:szCs w:val="28"/>
          <w:lang w:val="uk-UA"/>
        </w:rPr>
        <w:t xml:space="preserve"> обгрунтовують сумісне використання </w:t>
      </w:r>
      <w:r>
        <w:rPr>
          <w:szCs w:val="28"/>
        </w:rPr>
        <w:t>гентаміцин</w:t>
      </w:r>
      <w:r>
        <w:rPr>
          <w:szCs w:val="28"/>
          <w:lang w:val="uk-UA"/>
        </w:rPr>
        <w:t xml:space="preserve">у і </w:t>
      </w:r>
      <w:r>
        <w:rPr>
          <w:szCs w:val="28"/>
        </w:rPr>
        <w:t>трамадол</w:t>
      </w:r>
      <w:r>
        <w:rPr>
          <w:szCs w:val="28"/>
          <w:lang w:val="uk-UA"/>
        </w:rPr>
        <w:t xml:space="preserve">у для підвищення знеболюючої активності і оптимізації </w:t>
      </w:r>
      <w:r>
        <w:rPr>
          <w:szCs w:val="28"/>
        </w:rPr>
        <w:t>фармакотерапії</w:t>
      </w:r>
      <w:r>
        <w:rPr>
          <w:szCs w:val="28"/>
          <w:lang w:val="uk-UA"/>
        </w:rPr>
        <w:t>.</w:t>
      </w:r>
      <w:r>
        <w:rPr>
          <w:b/>
          <w:bCs/>
          <w:szCs w:val="28"/>
          <w:lang w:val="uk-UA"/>
        </w:rPr>
        <w:t xml:space="preserve"> </w:t>
      </w:r>
      <w:r>
        <w:rPr>
          <w:szCs w:val="28"/>
          <w:lang w:val="uk-UA"/>
        </w:rPr>
        <w:t xml:space="preserve">Виявлена здатність диклофенаку натрію підвищувати просудомну активність моксифлоксацину і гатифлоксацину дозволяє виключити сумісне їх використання з метою уникнення небажаних ефектів. Встановлені властивості  німесуліду і целекоксибу знижувати просудомну активність досліджуваних фторхінолонів можуть бути використані в якості безпечної комбінованої терапії. </w:t>
      </w:r>
      <w:r w:rsidRPr="00DA197F">
        <w:rPr>
          <w:szCs w:val="28"/>
          <w:lang w:val="uk-UA"/>
        </w:rPr>
        <w:t xml:space="preserve">Матеріали  досліджень впроваджені в науково-педагогічний процес у ВУЗах </w:t>
      </w:r>
      <w:r w:rsidRPr="00DA197F">
        <w:rPr>
          <w:szCs w:val="28"/>
          <w:lang w:val="en-US"/>
        </w:rPr>
        <w:t>III</w:t>
      </w:r>
      <w:r w:rsidRPr="00DA197F">
        <w:rPr>
          <w:szCs w:val="28"/>
          <w:lang w:val="uk-UA"/>
        </w:rPr>
        <w:t xml:space="preserve"> та </w:t>
      </w:r>
      <w:r w:rsidRPr="00DA197F">
        <w:rPr>
          <w:szCs w:val="28"/>
          <w:lang w:val="en-US"/>
        </w:rPr>
        <w:t>IV</w:t>
      </w:r>
      <w:r w:rsidRPr="00DA197F">
        <w:rPr>
          <w:szCs w:val="28"/>
          <w:lang w:val="uk-UA"/>
        </w:rPr>
        <w:t xml:space="preserve"> рівня акредитації: Національному медичному університеті на кафедрі фармакології з курсом клінічної фармакології, Луганському державному медичному університеті на кафедрі фармакології, Кримському державному медичному університеті на кафедрі фармакології, Запорізькому державному медичному університеті на кафедрі фармакології та рецептури, Вінницькому національному медичному університеті на кафедрі фармакології, Тернопільському державному медичному університеті на кафедрі фармакології з клінічною фармакологією. Матеріали методичного посібника та клінічних рекомендацій використовуються у практичній діяльності лікарів.</w:t>
      </w:r>
    </w:p>
    <w:p w:rsidR="000F314F" w:rsidRDefault="000F314F" w:rsidP="000F314F">
      <w:pPr>
        <w:pStyle w:val="affffffff5"/>
        <w:autoSpaceDE w:val="0"/>
        <w:spacing w:line="360" w:lineRule="auto"/>
        <w:ind w:left="1134" w:right="567" w:firstLine="709"/>
        <w:jc w:val="both"/>
        <w:rPr>
          <w:szCs w:val="28"/>
          <w:lang w:val="uk-UA"/>
        </w:rPr>
      </w:pPr>
    </w:p>
    <w:p w:rsidR="000F314F" w:rsidRDefault="000F314F" w:rsidP="000F314F">
      <w:pPr>
        <w:pStyle w:val="affffffff5"/>
        <w:autoSpaceDE w:val="0"/>
        <w:spacing w:line="360" w:lineRule="auto"/>
        <w:ind w:left="1135" w:right="567" w:firstLine="708"/>
        <w:jc w:val="both"/>
        <w:rPr>
          <w:b/>
          <w:bCs/>
          <w:szCs w:val="28"/>
          <w:lang w:val="uk-UA"/>
        </w:rPr>
      </w:pPr>
      <w:r>
        <w:rPr>
          <w:b/>
          <w:bCs/>
          <w:szCs w:val="28"/>
          <w:lang w:val="uk-UA"/>
        </w:rPr>
        <w:t xml:space="preserve">Особистий внесок здобувача </w:t>
      </w:r>
    </w:p>
    <w:p w:rsidR="000F314F" w:rsidRDefault="000F314F" w:rsidP="000F314F">
      <w:pPr>
        <w:pStyle w:val="affffffff5"/>
        <w:autoSpaceDE w:val="0"/>
        <w:spacing w:line="360" w:lineRule="auto"/>
        <w:ind w:left="1134" w:right="567" w:firstLine="282"/>
        <w:jc w:val="both"/>
        <w:rPr>
          <w:bCs/>
          <w:szCs w:val="28"/>
          <w:lang w:val="uk-UA"/>
        </w:rPr>
      </w:pPr>
      <w:r>
        <w:rPr>
          <w:bCs/>
          <w:szCs w:val="28"/>
          <w:lang w:val="uk-UA"/>
        </w:rPr>
        <w:t>Автором  проведений патентно-інформаційний пошук, аналіз даних літератури за темою дисертації, відпрацьовані моделі, які використані при виконанні експериментальних досліджень, виконана статистична обробка одержаних даних і оформлення їх у вигляді таблиць і рисунків. Разом з науковим керівником проаналізовані результати досліджень, сформульовані висновки, опубліковані статті по дисертаційній роботі.</w:t>
      </w:r>
    </w:p>
    <w:p w:rsidR="000F314F" w:rsidRDefault="000F314F" w:rsidP="000F314F">
      <w:pPr>
        <w:pStyle w:val="affffffff5"/>
        <w:autoSpaceDE w:val="0"/>
        <w:spacing w:line="360" w:lineRule="auto"/>
        <w:ind w:left="1134" w:right="567" w:firstLine="709"/>
        <w:jc w:val="both"/>
        <w:rPr>
          <w:b/>
          <w:bCs/>
          <w:szCs w:val="28"/>
          <w:lang w:val="uk-UA"/>
        </w:rPr>
      </w:pPr>
      <w:r>
        <w:rPr>
          <w:b/>
          <w:bCs/>
          <w:szCs w:val="28"/>
          <w:lang w:val="uk-UA"/>
        </w:rPr>
        <w:lastRenderedPageBreak/>
        <w:t>Апробація результатів дисертації</w:t>
      </w:r>
    </w:p>
    <w:p w:rsidR="000F314F" w:rsidRPr="00E6270F" w:rsidRDefault="000F314F" w:rsidP="000F314F">
      <w:pPr>
        <w:pStyle w:val="affffffff5"/>
        <w:spacing w:line="360" w:lineRule="auto"/>
        <w:ind w:left="1134" w:right="539" w:hanging="1134"/>
        <w:jc w:val="both"/>
        <w:rPr>
          <w:szCs w:val="28"/>
          <w:lang w:val="uk-UA"/>
        </w:rPr>
      </w:pPr>
      <w:r>
        <w:rPr>
          <w:szCs w:val="28"/>
          <w:lang w:val="uk-UA"/>
        </w:rPr>
        <w:tab/>
      </w:r>
      <w:r w:rsidRPr="00E6270F">
        <w:rPr>
          <w:szCs w:val="28"/>
          <w:lang w:val="uk-UA"/>
        </w:rPr>
        <w:t xml:space="preserve">Основні положення дисертації оприлюднені на VI Національному з’їзді фармацевтів України „Досягнення та перспективи розвитку фармацевтичної галузі України” (Харків, 2005), на ІХ Міжнародному медичному конгресі студентів і молодих вчених (Тернопіль, 2005), у школі-семінарі „Актуальные вопросы диагностики и лечения  бронхо-обструктивных заболеваний и инфекций респираторного тракта” (Донецьк, 2006),  </w:t>
      </w:r>
      <w:r w:rsidRPr="00E6270F">
        <w:rPr>
          <w:szCs w:val="28"/>
        </w:rPr>
        <w:t>Третьем съезде</w:t>
      </w:r>
      <w:r w:rsidRPr="00E6270F">
        <w:rPr>
          <w:szCs w:val="28"/>
          <w:lang w:val="uk-UA"/>
        </w:rPr>
        <w:t xml:space="preserve"> фармакологов России „Фармакология – практическому здравоохранению”  (Санкт-Петербург, 23-27 сентября 2007), науково-практичній конференції, присвяченій 5-річчу Діагностичного центру медакадемії  „Клинические и лабораторные аспекты рациональной антибиотикотерапии” (Дніпропетровськ, 2008).</w:t>
      </w:r>
    </w:p>
    <w:p w:rsidR="000F314F" w:rsidRPr="00F34796" w:rsidRDefault="000F314F" w:rsidP="000F314F">
      <w:pPr>
        <w:pStyle w:val="affffffff5"/>
        <w:tabs>
          <w:tab w:val="left" w:pos="1134"/>
        </w:tabs>
        <w:spacing w:line="360" w:lineRule="auto"/>
        <w:ind w:left="1134" w:right="539"/>
        <w:jc w:val="both"/>
        <w:rPr>
          <w:szCs w:val="28"/>
          <w:lang w:val="uk-UA"/>
        </w:rPr>
      </w:pPr>
    </w:p>
    <w:p w:rsidR="000F314F" w:rsidRDefault="000F314F" w:rsidP="000F314F">
      <w:pPr>
        <w:pStyle w:val="affffffff5"/>
        <w:autoSpaceDE w:val="0"/>
        <w:spacing w:line="360" w:lineRule="auto"/>
        <w:ind w:left="1134" w:right="567" w:firstLine="709"/>
        <w:jc w:val="both"/>
        <w:rPr>
          <w:b/>
          <w:bCs/>
          <w:szCs w:val="28"/>
          <w:lang w:val="uk-UA"/>
        </w:rPr>
      </w:pPr>
      <w:r>
        <w:rPr>
          <w:b/>
          <w:bCs/>
          <w:szCs w:val="28"/>
          <w:lang w:val="uk-UA"/>
        </w:rPr>
        <w:t>Публікації</w:t>
      </w:r>
    </w:p>
    <w:p w:rsidR="000F314F" w:rsidRPr="00F34796" w:rsidRDefault="000F314F" w:rsidP="000F314F">
      <w:pPr>
        <w:pStyle w:val="1ffff3"/>
        <w:ind w:left="1134" w:right="567" w:firstLine="709"/>
        <w:rPr>
          <w:rFonts w:ascii="Times New Roman" w:hAnsi="Times New Roman" w:cs="Times New Roman"/>
          <w:szCs w:val="28"/>
        </w:rPr>
      </w:pPr>
      <w:r w:rsidRPr="00F34796">
        <w:rPr>
          <w:rFonts w:ascii="Times New Roman" w:hAnsi="Times New Roman" w:cs="Times New Roman"/>
          <w:szCs w:val="28"/>
        </w:rPr>
        <w:t xml:space="preserve">За матеріалами дисертації опубліковано 8 наукових робіт, у тому числі 4 статті (3 в журналах, ліцензованих ВАК України), 2 тез в матеріалах  конференцій, методичний посібник та клінічні рекомендації.  </w:t>
      </w:r>
    </w:p>
    <w:p w:rsidR="000F314F" w:rsidRPr="00F34796" w:rsidRDefault="000F314F" w:rsidP="000F314F">
      <w:pPr>
        <w:pStyle w:val="affffffff5"/>
        <w:spacing w:line="360" w:lineRule="auto"/>
        <w:ind w:left="1134" w:right="567" w:firstLine="709"/>
        <w:jc w:val="both"/>
        <w:rPr>
          <w:b/>
          <w:bCs/>
          <w:szCs w:val="28"/>
          <w:lang w:val="uk-UA"/>
        </w:rPr>
      </w:pPr>
      <w:r w:rsidRPr="00F34796">
        <w:rPr>
          <w:b/>
          <w:szCs w:val="28"/>
          <w:lang w:val="uk-UA"/>
        </w:rPr>
        <w:t>Структура і об'єм дисертації</w:t>
      </w:r>
    </w:p>
    <w:p w:rsidR="000F314F" w:rsidRDefault="000F314F" w:rsidP="000F314F">
      <w:pPr>
        <w:pStyle w:val="affffffff5"/>
        <w:spacing w:line="360" w:lineRule="auto"/>
        <w:ind w:left="1134" w:right="567" w:firstLine="709"/>
        <w:jc w:val="both"/>
        <w:rPr>
          <w:szCs w:val="28"/>
          <w:lang w:val="uk-UA"/>
        </w:rPr>
      </w:pPr>
      <w:r>
        <w:rPr>
          <w:szCs w:val="28"/>
          <w:lang w:val="uk-UA"/>
        </w:rPr>
        <w:t xml:space="preserve">Дисертаційна робота викладена на 149 сторінках машинописного тексту, складається із вступу, огляду літератури, опису матеріалів та методів дослідження, трьох розділів власних досліджень, аналізу та узагальнення результатів дослідження, висновків та списку літератури, який містить 201 літературне джерело, з яких 164 іноземних авторів. Робота проілюстрована 27 </w:t>
      </w:r>
      <w:r w:rsidRPr="002021C7">
        <w:rPr>
          <w:szCs w:val="28"/>
          <w:lang w:val="uk-UA"/>
        </w:rPr>
        <w:t>табл</w:t>
      </w:r>
      <w:r>
        <w:rPr>
          <w:szCs w:val="28"/>
          <w:lang w:val="uk-UA"/>
        </w:rPr>
        <w:t>и</w:t>
      </w:r>
      <w:r w:rsidRPr="002021C7">
        <w:rPr>
          <w:szCs w:val="28"/>
          <w:lang w:val="uk-UA"/>
        </w:rPr>
        <w:t>цям</w:t>
      </w:r>
      <w:r>
        <w:rPr>
          <w:szCs w:val="28"/>
          <w:lang w:val="uk-UA"/>
        </w:rPr>
        <w:t>и, 40 рисунками.</w:t>
      </w:r>
    </w:p>
    <w:p w:rsidR="000F314F" w:rsidRDefault="000F314F" w:rsidP="000F314F">
      <w:pPr>
        <w:pStyle w:val="affffffff5"/>
        <w:autoSpaceDE w:val="0"/>
        <w:spacing w:line="360" w:lineRule="auto"/>
        <w:ind w:left="1134" w:right="567" w:firstLine="709"/>
        <w:jc w:val="both"/>
        <w:rPr>
          <w:b/>
          <w:bCs/>
          <w:szCs w:val="28"/>
          <w:lang w:val="uk-UA"/>
        </w:rPr>
      </w:pPr>
    </w:p>
    <w:p w:rsidR="000F314F" w:rsidRDefault="000F314F" w:rsidP="000F314F">
      <w:pPr>
        <w:ind w:left="1134" w:right="567" w:firstLine="709"/>
        <w:jc w:val="both"/>
        <w:rPr>
          <w:sz w:val="28"/>
          <w:szCs w:val="28"/>
          <w:lang w:val="uk-UA"/>
        </w:rPr>
      </w:pPr>
    </w:p>
    <w:p w:rsidR="000F314F" w:rsidRDefault="000F314F" w:rsidP="000F314F">
      <w:pPr>
        <w:autoSpaceDE w:val="0"/>
        <w:ind w:left="1134" w:right="567" w:firstLine="709"/>
        <w:jc w:val="both"/>
        <w:rPr>
          <w:sz w:val="28"/>
          <w:szCs w:val="28"/>
          <w:lang w:val="uk-UA"/>
        </w:rPr>
      </w:pPr>
    </w:p>
    <w:p w:rsidR="000F314F" w:rsidRDefault="000F314F" w:rsidP="000F314F">
      <w:pPr>
        <w:autoSpaceDE w:val="0"/>
        <w:ind w:left="1134" w:right="567" w:firstLine="709"/>
        <w:jc w:val="both"/>
        <w:rPr>
          <w:sz w:val="28"/>
          <w:szCs w:val="28"/>
          <w:lang w:val="uk-UA"/>
        </w:rPr>
      </w:pPr>
    </w:p>
    <w:p w:rsidR="000F314F" w:rsidRDefault="000F314F" w:rsidP="000F314F">
      <w:pPr>
        <w:ind w:right="-120"/>
        <w:jc w:val="center"/>
        <w:rPr>
          <w:b/>
          <w:sz w:val="28"/>
          <w:szCs w:val="28"/>
          <w:lang w:val="uk-UA"/>
        </w:rPr>
      </w:pPr>
      <w:r w:rsidRPr="0017145D">
        <w:rPr>
          <w:b/>
          <w:sz w:val="28"/>
          <w:szCs w:val="28"/>
          <w:lang w:val="uk-UA"/>
        </w:rPr>
        <w:t>ВИСНОВКИ</w:t>
      </w:r>
    </w:p>
    <w:p w:rsidR="000F314F" w:rsidRPr="0017145D" w:rsidRDefault="000F314F" w:rsidP="000F314F">
      <w:pPr>
        <w:ind w:right="-120"/>
        <w:jc w:val="center"/>
        <w:rPr>
          <w:b/>
          <w:sz w:val="28"/>
          <w:szCs w:val="28"/>
          <w:lang w:val="uk-UA"/>
        </w:rPr>
      </w:pPr>
    </w:p>
    <w:p w:rsidR="000F314F" w:rsidRPr="00963D5A" w:rsidRDefault="000F314F" w:rsidP="000F314F">
      <w:pPr>
        <w:autoSpaceDE w:val="0"/>
        <w:autoSpaceDN w:val="0"/>
        <w:spacing w:line="360" w:lineRule="auto"/>
        <w:ind w:firstLine="708"/>
        <w:jc w:val="both"/>
        <w:rPr>
          <w:lang w:val="uk-UA"/>
        </w:rPr>
      </w:pPr>
      <w:r>
        <w:rPr>
          <w:sz w:val="28"/>
          <w:szCs w:val="28"/>
          <w:lang w:val="uk-UA"/>
        </w:rPr>
        <w:t>У роботі наведене</w:t>
      </w:r>
      <w:r w:rsidRPr="00963D5A">
        <w:rPr>
          <w:sz w:val="28"/>
          <w:szCs w:val="28"/>
          <w:lang w:val="uk-UA"/>
        </w:rPr>
        <w:t xml:space="preserve"> теоретичне узагальнення та експериментальне виріше</w:t>
      </w:r>
      <w:r>
        <w:rPr>
          <w:sz w:val="28"/>
          <w:szCs w:val="28"/>
          <w:lang w:val="uk-UA"/>
        </w:rPr>
        <w:t>ння наукової задачі, яка полягає</w:t>
      </w:r>
      <w:r w:rsidRPr="00963D5A">
        <w:rPr>
          <w:sz w:val="28"/>
          <w:szCs w:val="28"/>
          <w:lang w:val="uk-UA"/>
        </w:rPr>
        <w:t xml:space="preserve"> у вивченні знеболюючої дії аміноглікозидів та просудомної активності фторхінолонів при сумісному введен</w:t>
      </w:r>
      <w:r>
        <w:rPr>
          <w:sz w:val="28"/>
          <w:szCs w:val="28"/>
          <w:lang w:val="uk-UA"/>
        </w:rPr>
        <w:t>н</w:t>
      </w:r>
      <w:r w:rsidRPr="00963D5A">
        <w:rPr>
          <w:sz w:val="28"/>
          <w:szCs w:val="28"/>
          <w:lang w:val="uk-UA"/>
        </w:rPr>
        <w:t>і з наркотичними анальгетиками і нестероїдними протизапальними препаратами для безпечної та ефективної фармакотерапії</w:t>
      </w:r>
      <w:r>
        <w:rPr>
          <w:lang w:val="uk-UA"/>
        </w:rPr>
        <w:t>.</w:t>
      </w:r>
    </w:p>
    <w:p w:rsidR="000F314F" w:rsidRPr="00AD7AEF" w:rsidRDefault="000F314F" w:rsidP="000F314F">
      <w:pPr>
        <w:spacing w:line="360" w:lineRule="auto"/>
        <w:jc w:val="both"/>
        <w:rPr>
          <w:sz w:val="28"/>
          <w:szCs w:val="28"/>
          <w:lang w:val="uk-UA"/>
        </w:rPr>
      </w:pPr>
      <w:r w:rsidRPr="00AD7AEF">
        <w:rPr>
          <w:sz w:val="28"/>
          <w:szCs w:val="28"/>
          <w:lang w:val="uk-UA"/>
        </w:rPr>
        <w:t>1. Аміноглікозиди демонструють знеболючу активність при внутрішньочеревному введенні на моделі «електрошкірної стимуляції хвоста» щурів за реакцією вокалізації тільки в певних дозах (амікацин 10 мг/кг, гентаміцин 15 мг/кг, нетилміцин 20 мг/кг, канаміцин 20 мг/кг, стрептоміцин 15 мг/кг, тобраміцин 5 мг/кг),  вище і нижче за які аналгезія не виявляється.</w:t>
      </w:r>
    </w:p>
    <w:p w:rsidR="000F314F" w:rsidRPr="00AD7AEF" w:rsidRDefault="000F314F" w:rsidP="000F314F">
      <w:pPr>
        <w:autoSpaceDE w:val="0"/>
        <w:autoSpaceDN w:val="0"/>
        <w:spacing w:line="360" w:lineRule="auto"/>
        <w:jc w:val="both"/>
        <w:rPr>
          <w:sz w:val="28"/>
          <w:szCs w:val="28"/>
          <w:lang w:val="uk-UA"/>
        </w:rPr>
      </w:pPr>
      <w:r w:rsidRPr="00AD7AEF">
        <w:rPr>
          <w:sz w:val="28"/>
          <w:szCs w:val="28"/>
          <w:lang w:val="uk-UA"/>
        </w:rPr>
        <w:t xml:space="preserve">2. Аміноглікозиди суттєво не відрізняються за знеболюючою активністю одне від одного, про що свідчать експериментальні дані: стрептоміцин +34 % </w:t>
      </w:r>
      <w:r w:rsidRPr="00AD7AEF">
        <w:rPr>
          <w:sz w:val="28"/>
          <w:szCs w:val="28"/>
          <w:lang w:val="uk-UA" w:eastAsia="uk-UA"/>
        </w:rPr>
        <w:t>(р&lt;0,05), канаміцин +40 % (р&lt;0,05), нетилміцин +46 % (р&lt;0,05), тобраміцин +49 % (р&lt;0,05), гентаміцин +51 % (р&lt;0,05) і амікацин +53 % (р&lt;0,05).</w:t>
      </w:r>
    </w:p>
    <w:p w:rsidR="000F314F" w:rsidRPr="00AD7AEF" w:rsidRDefault="000F314F" w:rsidP="000F314F">
      <w:pPr>
        <w:autoSpaceDE w:val="0"/>
        <w:autoSpaceDN w:val="0"/>
        <w:spacing w:line="360" w:lineRule="auto"/>
        <w:jc w:val="both"/>
        <w:rPr>
          <w:sz w:val="28"/>
          <w:szCs w:val="28"/>
          <w:lang w:val="uk-UA"/>
        </w:rPr>
      </w:pPr>
      <w:r w:rsidRPr="00AD7AEF">
        <w:rPr>
          <w:sz w:val="28"/>
          <w:szCs w:val="28"/>
          <w:lang w:val="uk-UA"/>
        </w:rPr>
        <w:t>3. Гентаміцин при внутрішньочеревному введенні в дозі 15 мг/кг не підсилював знеболюючу дію диклофенаку натрію в дозі 10 мг/кг, німесуліду в дозі 40 мг/кг, целекоксибу в дозі 50 мг/кг, але здатний  підвищувати аналгезію трамадолу</w:t>
      </w:r>
      <w:r w:rsidRPr="00AD7AEF">
        <w:rPr>
          <w:sz w:val="28"/>
          <w:szCs w:val="28"/>
          <w:lang w:val="uk-UA" w:eastAsia="uk-UA"/>
        </w:rPr>
        <w:t xml:space="preserve"> </w:t>
      </w:r>
      <w:r w:rsidRPr="00AD7AEF">
        <w:rPr>
          <w:sz w:val="28"/>
          <w:szCs w:val="28"/>
          <w:lang w:val="uk-UA"/>
        </w:rPr>
        <w:t xml:space="preserve"> в дозі 15 мг/кг на моделі «електрошкірної стимуляції хвоста» у щурів </w:t>
      </w:r>
      <w:r w:rsidRPr="00AD7AEF">
        <w:rPr>
          <w:sz w:val="28"/>
          <w:szCs w:val="28"/>
          <w:lang w:val="uk-UA" w:eastAsia="uk-UA"/>
        </w:rPr>
        <w:t>на 26 % (р&lt;0,05)  і 31 % (р&lt;0,05) відповідно на 90-й  і 120-й хвилинах експерименту.</w:t>
      </w:r>
    </w:p>
    <w:p w:rsidR="000F314F" w:rsidRPr="00AD7AEF" w:rsidRDefault="000F314F" w:rsidP="000F314F">
      <w:pPr>
        <w:autoSpaceDE w:val="0"/>
        <w:autoSpaceDN w:val="0"/>
        <w:spacing w:line="360" w:lineRule="auto"/>
        <w:jc w:val="both"/>
        <w:rPr>
          <w:sz w:val="28"/>
          <w:szCs w:val="28"/>
          <w:lang w:val="uk-UA"/>
        </w:rPr>
      </w:pPr>
      <w:r w:rsidRPr="00AD7AEF">
        <w:rPr>
          <w:sz w:val="28"/>
          <w:szCs w:val="28"/>
          <w:lang w:val="uk-UA"/>
        </w:rPr>
        <w:t>4. Диклофенак натрію при внутрішньочеревному введенні в дозі 10 мг/кг на моделі «пентилентетразолових» (коразолових) судом у мишей підвищував просудомну активність гатифлоксацину і моксифлоксацину в дозах 100 мг/кг, але знижував останню у  ципрофлоксацину. Целекоксиб і німесулід знижували просудомні властивості гатифлоксацину, моксифлоксацину  і ципрофлоксацину.  Моксифлоксацин підсилював просудомну активність буторфанолу і трамадолу.</w:t>
      </w:r>
    </w:p>
    <w:p w:rsidR="000F314F" w:rsidRPr="00AD7AEF" w:rsidRDefault="000F314F" w:rsidP="000F314F">
      <w:pPr>
        <w:autoSpaceDE w:val="0"/>
        <w:autoSpaceDN w:val="0"/>
        <w:spacing w:line="360" w:lineRule="auto"/>
        <w:jc w:val="both"/>
        <w:rPr>
          <w:sz w:val="28"/>
          <w:szCs w:val="28"/>
          <w:lang w:val="uk-UA"/>
        </w:rPr>
      </w:pPr>
      <w:r w:rsidRPr="00AD7AEF">
        <w:rPr>
          <w:sz w:val="28"/>
          <w:szCs w:val="28"/>
          <w:lang w:val="uk-UA"/>
        </w:rPr>
        <w:t>5. Гентаміцин в дозі 15 мг/кг і моксифлоксацин в дозі 100 мг/кг при одноразовому і курсовому внутрішньочеревному введенні викликали пригнічення локомоторно-</w:t>
      </w:r>
      <w:r w:rsidRPr="00AD7AEF">
        <w:rPr>
          <w:sz w:val="28"/>
          <w:szCs w:val="28"/>
          <w:lang w:val="uk-UA"/>
        </w:rPr>
        <w:lastRenderedPageBreak/>
        <w:t xml:space="preserve">дослідницької і особливо емоційної активності в тесті «відкрите поле», що свідчить про їх нейротропні властивості. </w:t>
      </w:r>
    </w:p>
    <w:p w:rsidR="000F314F" w:rsidRPr="00AD7AEF" w:rsidRDefault="000F314F" w:rsidP="000F314F">
      <w:pPr>
        <w:autoSpaceDE w:val="0"/>
        <w:autoSpaceDN w:val="0"/>
        <w:spacing w:line="360" w:lineRule="auto"/>
        <w:jc w:val="both"/>
        <w:rPr>
          <w:sz w:val="28"/>
          <w:szCs w:val="28"/>
          <w:lang w:val="uk-UA"/>
        </w:rPr>
      </w:pPr>
      <w:r w:rsidRPr="00AD7AEF">
        <w:rPr>
          <w:sz w:val="28"/>
          <w:szCs w:val="28"/>
          <w:lang w:val="uk-UA"/>
        </w:rPr>
        <w:t xml:space="preserve">6. В умовах дослідження головного мозку (стовбур, кора і гіпокамп) при одноразовому і курсовому  введені гентаміцин і моксифлоксацин демонстрували прооксидантні властивості, які нівелювалися антиоксидантними властивостями відповідно трамадолу і целекоксибу  при їх сумісному введенні. </w:t>
      </w:r>
    </w:p>
    <w:p w:rsidR="000F314F" w:rsidRPr="00AD7AEF" w:rsidRDefault="000F314F" w:rsidP="000F314F">
      <w:pPr>
        <w:spacing w:line="360" w:lineRule="auto"/>
        <w:jc w:val="both"/>
        <w:rPr>
          <w:sz w:val="28"/>
          <w:szCs w:val="28"/>
          <w:lang w:val="uk-UA"/>
        </w:rPr>
      </w:pPr>
    </w:p>
    <w:p w:rsidR="000F314F" w:rsidRPr="005872BF" w:rsidRDefault="000F314F" w:rsidP="000F314F">
      <w:pPr>
        <w:rPr>
          <w:sz w:val="28"/>
          <w:szCs w:val="28"/>
          <w:lang w:val="uk-UA"/>
        </w:rPr>
      </w:pPr>
    </w:p>
    <w:p w:rsidR="000F314F" w:rsidRPr="00F3548D" w:rsidRDefault="000F314F" w:rsidP="000F314F">
      <w:pPr>
        <w:ind w:left="-540"/>
        <w:jc w:val="center"/>
        <w:rPr>
          <w:b/>
          <w:sz w:val="28"/>
          <w:szCs w:val="28"/>
          <w:lang w:val="uk-UA"/>
        </w:rPr>
      </w:pPr>
      <w:r w:rsidRPr="00F3548D">
        <w:rPr>
          <w:b/>
          <w:sz w:val="28"/>
          <w:szCs w:val="28"/>
          <w:lang w:val="uk-UA"/>
        </w:rPr>
        <w:t>СПИСОК ВИКОРИСТАНИХ ДЖЕРЕЛ</w:t>
      </w:r>
    </w:p>
    <w:p w:rsidR="000F314F" w:rsidRPr="00F3548D" w:rsidRDefault="000F314F" w:rsidP="000F314F">
      <w:pPr>
        <w:spacing w:line="360" w:lineRule="auto"/>
        <w:jc w:val="both"/>
        <w:rPr>
          <w:b/>
          <w:sz w:val="28"/>
          <w:szCs w:val="28"/>
          <w:lang w:val="uk-UA"/>
        </w:rPr>
      </w:pP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Буреш Я., Бурешова О. Хьюстон Д. Методики и основные эксперименты по изучению мозга и поведения / Пер. с англ. Е.Н. Живописцевой. – М.: Высшая школа, 1991. – 399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lang w:val="uk-UA"/>
        </w:rPr>
        <w:t xml:space="preserve"> </w:t>
      </w:r>
      <w:r w:rsidRPr="0027132F">
        <w:rPr>
          <w:sz w:val="28"/>
          <w:szCs w:val="28"/>
        </w:rPr>
        <w:t xml:space="preserve">Бертрам Г.Катцунг. Базисная и клиническая фармакология  / Пер. с англ. Э.Э. Звартау. – СПб.: Бином, 1998. – 1282 с.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Внутренние болезни по Тинсли Р. Харрисону / Пер. с англ. Н.Н. Алипова. − М.: Практика, 2005. − 3368 с.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 Доказательная медицина. Ежегодный краткий справочник. Выпуск 4 / Пер с англ. П.В. Безменова и др. – М.: Медиа Сфера, 2006.− 902 с.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uk-UA"/>
        </w:rPr>
        <w:t>Доклінічні дослідження лікарських засобів (методичні рекомендації) / За ред. Стефанова О.В. – Вид. дім “Авіцена”, 2002.− 527с.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Звартау Э. Э. Болеутоляющие средства: от молекулярных мишений к клинике // Медико-социальные аспекты отечественного здравоохраненияи современной фармакологии. – М.: Здоровье человека, 2006. − С. 53-73.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uk-UA"/>
        </w:rPr>
        <w:t xml:space="preserve"> </w:t>
      </w:r>
      <w:r w:rsidRPr="0027132F">
        <w:rPr>
          <w:sz w:val="28"/>
          <w:szCs w:val="28"/>
        </w:rPr>
        <w:t>Зозуля Ю.А., Барабой В.А., Сутковой Д.А. Свободнорадикальное окисление и антиоксидантная защита при патологии головного мозга. – М.: Знание, 2000 − 344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 Зубков М.Н. Практическое руководство по клинической микробиологии и антимикробной терапии для врачей стационарной помощи. − М.: МГУП, 2002. − 272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lastRenderedPageBreak/>
        <w:t xml:space="preserve"> Калуев А.В. Стресс, тревожность и поведение (актуальные проблемы моделирования тревожного поведения у животных): Монография. − К., Энигма, 1998. − 95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uk-UA"/>
        </w:rPr>
        <w:t xml:space="preserve"> </w:t>
      </w:r>
      <w:r w:rsidRPr="0027132F">
        <w:rPr>
          <w:iCs/>
          <w:sz w:val="28"/>
          <w:szCs w:val="28"/>
        </w:rPr>
        <w:t>Карпов О.И.</w:t>
      </w:r>
      <w:r w:rsidRPr="0027132F">
        <w:rPr>
          <w:b/>
          <w:sz w:val="28"/>
          <w:szCs w:val="28"/>
        </w:rPr>
        <w:t xml:space="preserve"> </w:t>
      </w:r>
      <w:r w:rsidRPr="0027132F">
        <w:rPr>
          <w:sz w:val="28"/>
          <w:szCs w:val="28"/>
        </w:rPr>
        <w:t>Проблема кардиотоксичности фторхинолонов в клинической практике // Лечащий врач. − 2006.</w:t>
      </w:r>
      <w:r w:rsidRPr="0027132F">
        <w:rPr>
          <w:rFonts w:ascii="Agency FB" w:hAnsi="Agency FB"/>
          <w:sz w:val="28"/>
          <w:szCs w:val="28"/>
        </w:rPr>
        <w:t>—</w:t>
      </w:r>
      <w:r w:rsidRPr="0027132F">
        <w:rPr>
          <w:sz w:val="28"/>
          <w:szCs w:val="28"/>
        </w:rPr>
        <w:t xml:space="preserve"> № 2. – С. 23 – 34.</w:t>
      </w:r>
      <w:r w:rsidRPr="0027132F">
        <w:rPr>
          <w:rFonts w:ascii="Arial" w:hAnsi="Arial" w:cs="Arial"/>
          <w:sz w:val="28"/>
          <w:szCs w:val="28"/>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Клиническая фармакология по Гудману и Гилману / Пер. с англ. Н.Н. Алипова −  М.: Практика, 2006. − 1648 с.</w:t>
      </w:r>
    </w:p>
    <w:p w:rsidR="000F314F" w:rsidRPr="0027132F" w:rsidRDefault="000F314F" w:rsidP="008B45F2">
      <w:pPr>
        <w:numPr>
          <w:ilvl w:val="0"/>
          <w:numId w:val="67"/>
        </w:numPr>
        <w:suppressAutoHyphens w:val="0"/>
        <w:spacing w:line="360" w:lineRule="auto"/>
        <w:jc w:val="both"/>
        <w:rPr>
          <w:sz w:val="28"/>
          <w:szCs w:val="28"/>
          <w:lang w:val="uk-UA"/>
        </w:rPr>
      </w:pPr>
      <w:r w:rsidRPr="0027132F">
        <w:t xml:space="preserve"> </w:t>
      </w:r>
      <w:r w:rsidRPr="0027132F">
        <w:rPr>
          <w:sz w:val="28"/>
          <w:szCs w:val="28"/>
        </w:rPr>
        <w:t>Королюк М.А., Иванова Л.И., Майорова И.Г. Метод определения активности каталазы // Лаб. Дело. − 1988. − № 1. − С. 16-19.</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Костюк В.А., Потапович А.И., Лунец Е.Ф. Спектрофотометрическое определение диеновых конъюгатов // Вопр. мед. химии. − 1984. − № 4. − С. 125-127.</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 Лоуренс Д.Р., Беннетт П.Н., Браун М.Дж. Клиническая фармакология / Пер. с англ. Н.Ф.Беляевой и др. − М.: Медицина, 2002. − 680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 Макаренко Е.В. Комплексное определение активности супероксиддисмутазы и глутатионредуктазы в эритроцитах у больных с хроническими заболеваниями печени // Лабораторное дело.  − 1988. − № 11. − С. 48-50.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 Маянский А.Н. Микробиология для врачей.  − Нижний Новгород: НГМА, 1999. − 400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Насонова В.А., Насонов Е.Л. Рациональная фармакотерапия ревматических заболеваний. – М.: Литтерра, 2003. – 506 с.</w:t>
      </w:r>
      <w:r w:rsidRPr="0027132F">
        <w:rPr>
          <w:i/>
          <w:iCs/>
          <w:sz w:val="28"/>
          <w:szCs w:val="28"/>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 </w:t>
      </w:r>
      <w:r w:rsidRPr="0027132F">
        <w:rPr>
          <w:i/>
          <w:iCs/>
          <w:sz w:val="28"/>
          <w:szCs w:val="28"/>
        </w:rPr>
        <w:t xml:space="preserve"> </w:t>
      </w:r>
      <w:r w:rsidRPr="0027132F">
        <w:rPr>
          <w:iCs/>
          <w:sz w:val="28"/>
          <w:szCs w:val="28"/>
        </w:rPr>
        <w:t>Никитин</w:t>
      </w:r>
      <w:r w:rsidRPr="0027132F">
        <w:rPr>
          <w:sz w:val="28"/>
          <w:szCs w:val="28"/>
        </w:rPr>
        <w:t xml:space="preserve"> </w:t>
      </w:r>
      <w:r w:rsidRPr="0027132F">
        <w:rPr>
          <w:iCs/>
          <w:sz w:val="28"/>
          <w:szCs w:val="28"/>
        </w:rPr>
        <w:t xml:space="preserve"> А. В., Литовченко К. В.</w:t>
      </w:r>
      <w:r w:rsidRPr="0027132F">
        <w:rPr>
          <w:i/>
          <w:iCs/>
          <w:sz w:val="28"/>
          <w:szCs w:val="28"/>
        </w:rPr>
        <w:t xml:space="preserve"> </w:t>
      </w:r>
      <w:r w:rsidRPr="0027132F">
        <w:rPr>
          <w:bCs/>
          <w:kern w:val="36"/>
          <w:sz w:val="28"/>
          <w:szCs w:val="28"/>
        </w:rPr>
        <w:t xml:space="preserve"> Безопасность и переносимость левофлоксацина при клиническом применении // </w:t>
      </w:r>
      <w:r w:rsidRPr="0027132F">
        <w:rPr>
          <w:sz w:val="28"/>
          <w:szCs w:val="28"/>
        </w:rPr>
        <w:t xml:space="preserve">Антибиотики и химиотерапия. − 2002, № 4. − С. 3-20.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Падейская Е.Н., Яковлев В.П. Антимикробные препараты группы фторхинолонов в клинической практике. − М.: Логата, 1998. − 352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Покровский В.И., Поздеев О.К. Медицинская микробиология. − М.: ГЭОТАР Медицина, 1999. − 768 с.</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rPr>
        <w:t xml:space="preserve"> Рациональная антимикробная фармакотерапия: Рук. для практикующих врачей.  В.П. Яковлев, С.В. Яковлев и др. / Под общ. ред. В.П. Яковлева, С.В. Яковлева. – М.: Литтерра, 2003. – 1008 с. </w:t>
      </w:r>
    </w:p>
    <w:p w:rsidR="000F314F" w:rsidRPr="0027132F" w:rsidRDefault="000F314F" w:rsidP="008B45F2">
      <w:pPr>
        <w:numPr>
          <w:ilvl w:val="0"/>
          <w:numId w:val="67"/>
        </w:numPr>
        <w:suppressAutoHyphens w:val="0"/>
        <w:spacing w:line="360" w:lineRule="auto"/>
        <w:jc w:val="both"/>
        <w:rPr>
          <w:sz w:val="28"/>
          <w:szCs w:val="28"/>
        </w:rPr>
      </w:pPr>
      <w:r w:rsidRPr="0027132F">
        <w:lastRenderedPageBreak/>
        <w:t xml:space="preserve"> </w:t>
      </w:r>
      <w:r w:rsidRPr="0027132F">
        <w:rPr>
          <w:sz w:val="28"/>
          <w:szCs w:val="28"/>
        </w:rPr>
        <w:t>Руководство по экспириментальному (доклиническому) изучению новых фармакологических веществ / Под ред. Р.У.</w:t>
      </w:r>
      <w:r w:rsidRPr="0027132F">
        <w:rPr>
          <w:sz w:val="28"/>
          <w:szCs w:val="28"/>
          <w:lang w:val="en-US"/>
        </w:rPr>
        <w:t xml:space="preserve"> </w:t>
      </w:r>
      <w:r w:rsidRPr="0027132F">
        <w:rPr>
          <w:sz w:val="28"/>
          <w:szCs w:val="28"/>
        </w:rPr>
        <w:t>Хабриева.</w:t>
      </w:r>
      <w:r w:rsidRPr="0027132F">
        <w:rPr>
          <w:rFonts w:ascii="Agency FB" w:hAnsi="Agency FB"/>
          <w:sz w:val="28"/>
          <w:szCs w:val="28"/>
        </w:rPr>
        <w:t>—</w:t>
      </w:r>
      <w:r w:rsidRPr="0027132F">
        <w:rPr>
          <w:sz w:val="28"/>
          <w:szCs w:val="28"/>
        </w:rPr>
        <w:t xml:space="preserve"> М.: Медицина, 2005.</w:t>
      </w:r>
      <w:r w:rsidRPr="0027132F">
        <w:rPr>
          <w:rFonts w:ascii="Agency FB" w:hAnsi="Agency FB"/>
          <w:sz w:val="28"/>
          <w:szCs w:val="28"/>
        </w:rPr>
        <w:t>—</w:t>
      </w:r>
      <w:r w:rsidRPr="0027132F">
        <w:rPr>
          <w:sz w:val="28"/>
          <w:szCs w:val="28"/>
        </w:rPr>
        <w:t xml:space="preserve"> 832 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Руководство по инфекционному контролю в стационаре / Пер. с англ. Под ред. Р. Венцеля, Т. Бреве, Ж.-П. Бутцлера. – Смоленск: МАКМАХ, 2003. – 272 с.</w:t>
      </w:r>
    </w:p>
    <w:p w:rsidR="000F314F" w:rsidRPr="0027132F" w:rsidRDefault="000F314F" w:rsidP="008B45F2">
      <w:pPr>
        <w:numPr>
          <w:ilvl w:val="0"/>
          <w:numId w:val="67"/>
        </w:numPr>
        <w:suppressAutoHyphens w:val="0"/>
        <w:spacing w:line="360" w:lineRule="auto"/>
        <w:jc w:val="both"/>
        <w:rPr>
          <w:sz w:val="28"/>
          <w:szCs w:val="28"/>
        </w:rPr>
      </w:pPr>
      <w:r w:rsidRPr="0027132F">
        <w:rPr>
          <w:iCs/>
          <w:sz w:val="28"/>
          <w:szCs w:val="28"/>
        </w:rPr>
        <w:t xml:space="preserve"> Самсыгина Г.А.</w:t>
      </w:r>
      <w:r w:rsidRPr="0027132F">
        <w:rPr>
          <w:sz w:val="28"/>
          <w:szCs w:val="28"/>
        </w:rPr>
        <w:t xml:space="preserve"> Макролиды и фагоцитоз // Антибиотики и химиотерапия. −</w:t>
      </w:r>
      <w:r w:rsidRPr="0027132F">
        <w:rPr>
          <w:b/>
          <w:sz w:val="28"/>
          <w:szCs w:val="28"/>
        </w:rPr>
        <w:t xml:space="preserve"> </w:t>
      </w:r>
      <w:r>
        <w:rPr>
          <w:sz w:val="28"/>
          <w:szCs w:val="28"/>
        </w:rPr>
        <w:t>1999. − №</w:t>
      </w:r>
      <w:r w:rsidRPr="0027132F">
        <w:rPr>
          <w:sz w:val="28"/>
          <w:szCs w:val="28"/>
        </w:rPr>
        <w:t>2. − С. 33-36.</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w:t>
      </w:r>
      <w:r w:rsidRPr="0027132F">
        <w:rPr>
          <w:sz w:val="28"/>
          <w:szCs w:val="28"/>
          <w:lang w:val="uk-UA"/>
        </w:rPr>
        <w:t>Сергеев П.В., Шимановский Н.Л., Петров В.И.</w:t>
      </w:r>
      <w:r w:rsidRPr="0027132F">
        <w:rPr>
          <w:sz w:val="28"/>
          <w:szCs w:val="28"/>
        </w:rPr>
        <w:t xml:space="preserve"> Рецепторы физиологически активных веществ: Монография. − Волгоград: Издательство «Семь ветров»,</w:t>
      </w:r>
      <w:r w:rsidRPr="0027132F">
        <w:rPr>
          <w:sz w:val="28"/>
          <w:szCs w:val="28"/>
          <w:lang w:val="uk-UA"/>
        </w:rPr>
        <w:t xml:space="preserve"> 1999. − 640 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Сидоренко С.В., Яковлев С.В. Инфекции в интенсивной терапии. − М.: Издательство «Бионика», 2003. − 208 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Стальная И.Д., Гаришвили Т.Г. Метод определения малонового диальдегида с помощью тиобарбитуровой кислоты // Современные методы в биохимии. − М.: Медицина, 1977. − С. 66-68.</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w:t>
      </w:r>
      <w:r w:rsidRPr="0027132F">
        <w:rPr>
          <w:iCs/>
          <w:sz w:val="28"/>
          <w:szCs w:val="28"/>
          <w:lang w:val="uk-UA"/>
        </w:rPr>
        <w:t xml:space="preserve">Страчунский Л.С., Козлов Р.С., Стецюк О.У., Розенсон О.Л. Проблема выбора карбапенемных антибиотиков в конце 90-х гг. </w:t>
      </w:r>
      <w:r w:rsidRPr="0027132F">
        <w:rPr>
          <w:iCs/>
          <w:sz w:val="28"/>
          <w:szCs w:val="28"/>
        </w:rPr>
        <w:t xml:space="preserve">// </w:t>
      </w:r>
      <w:r w:rsidRPr="0027132F">
        <w:rPr>
          <w:iCs/>
          <w:sz w:val="28"/>
          <w:szCs w:val="28"/>
          <w:lang w:val="uk-UA"/>
        </w:rPr>
        <w:t>Клиническая фармакология и терапия</w:t>
      </w:r>
      <w:r w:rsidRPr="0027132F">
        <w:rPr>
          <w:iCs/>
          <w:sz w:val="28"/>
          <w:szCs w:val="28"/>
        </w:rPr>
        <w:t>. −</w:t>
      </w:r>
      <w:r w:rsidRPr="0027132F">
        <w:rPr>
          <w:iCs/>
          <w:sz w:val="28"/>
          <w:szCs w:val="28"/>
          <w:lang w:val="uk-UA"/>
        </w:rPr>
        <w:t xml:space="preserve"> 1997. − №4. − С. 59-63.</w:t>
      </w:r>
    </w:p>
    <w:p w:rsidR="000F314F" w:rsidRPr="0027132F" w:rsidRDefault="000F314F" w:rsidP="008B45F2">
      <w:pPr>
        <w:numPr>
          <w:ilvl w:val="0"/>
          <w:numId w:val="67"/>
        </w:numPr>
        <w:suppressAutoHyphens w:val="0"/>
        <w:spacing w:line="360" w:lineRule="auto"/>
        <w:jc w:val="both"/>
        <w:rPr>
          <w:sz w:val="28"/>
          <w:szCs w:val="28"/>
        </w:rPr>
      </w:pPr>
      <w:r w:rsidRPr="0027132F">
        <w:rPr>
          <w:iCs/>
          <w:sz w:val="28"/>
          <w:szCs w:val="28"/>
          <w:lang w:val="uk-UA"/>
        </w:rPr>
        <w:t xml:space="preserve"> </w:t>
      </w:r>
      <w:r w:rsidRPr="0027132F">
        <w:rPr>
          <w:sz w:val="28"/>
          <w:szCs w:val="28"/>
        </w:rPr>
        <w:t xml:space="preserve"> Страчунский</w:t>
      </w:r>
      <w:r w:rsidRPr="0027132F">
        <w:rPr>
          <w:sz w:val="28"/>
          <w:szCs w:val="28"/>
          <w:lang w:val="uk-UA"/>
        </w:rPr>
        <w:t xml:space="preserve"> Л</w:t>
      </w:r>
      <w:r w:rsidRPr="0027132F">
        <w:rPr>
          <w:sz w:val="28"/>
          <w:szCs w:val="28"/>
        </w:rPr>
        <w:t>.С</w:t>
      </w:r>
      <w:r w:rsidRPr="0027132F">
        <w:rPr>
          <w:sz w:val="28"/>
          <w:szCs w:val="28"/>
          <w:lang w:val="uk-UA"/>
        </w:rPr>
        <w:t>.</w:t>
      </w:r>
      <w:r w:rsidRPr="0027132F">
        <w:rPr>
          <w:sz w:val="28"/>
          <w:szCs w:val="28"/>
        </w:rPr>
        <w:t>, Козлов С.Н.  Современная антимикробная</w:t>
      </w:r>
      <w:r w:rsidRPr="0027132F">
        <w:rPr>
          <w:sz w:val="28"/>
          <w:szCs w:val="28"/>
          <w:lang w:val="uk-UA"/>
        </w:rPr>
        <w:t xml:space="preserve"> </w:t>
      </w:r>
      <w:r w:rsidRPr="0027132F">
        <w:rPr>
          <w:sz w:val="28"/>
          <w:szCs w:val="28"/>
        </w:rPr>
        <w:t>химиотерапия. − М.</w:t>
      </w:r>
      <w:r w:rsidRPr="0027132F">
        <w:rPr>
          <w:sz w:val="28"/>
          <w:szCs w:val="28"/>
          <w:lang w:val="uk-UA"/>
        </w:rPr>
        <w:t>: Боргес</w:t>
      </w:r>
      <w:r w:rsidRPr="0027132F">
        <w:rPr>
          <w:sz w:val="28"/>
          <w:szCs w:val="28"/>
        </w:rPr>
        <w:t>,  2002. – 436</w:t>
      </w:r>
      <w:r w:rsidRPr="0027132F">
        <w:rPr>
          <w:sz w:val="28"/>
          <w:szCs w:val="28"/>
          <w:lang w:val="uk-UA"/>
        </w:rPr>
        <w:t xml:space="preserve"> </w:t>
      </w:r>
      <w:r w:rsidRPr="0027132F">
        <w:rPr>
          <w:sz w:val="28"/>
          <w:szCs w:val="28"/>
        </w:rPr>
        <w:t>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w:t>
      </w:r>
      <w:r w:rsidRPr="0027132F">
        <w:rPr>
          <w:bCs/>
          <w:sz w:val="28"/>
          <w:szCs w:val="28"/>
        </w:rPr>
        <w:t xml:space="preserve"> </w:t>
      </w:r>
      <w:r w:rsidRPr="0027132F">
        <w:rPr>
          <w:sz w:val="28"/>
          <w:szCs w:val="28"/>
        </w:rPr>
        <w:t>Страчунский Л.С., Белоусов Ю.Б., Козлов С.Н. Антибактериальная терапия. Практическое руководство. − М.: Фармединфо, 2007. − 464 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Страчунский Л.С., Козлов С.Н. Макролиды в современной клинической практике. – Смоленск: Русич, 1998. − 304 с.</w:t>
      </w:r>
    </w:p>
    <w:p w:rsidR="000F314F" w:rsidRPr="0027132F" w:rsidRDefault="000F314F" w:rsidP="008B45F2">
      <w:pPr>
        <w:numPr>
          <w:ilvl w:val="0"/>
          <w:numId w:val="67"/>
        </w:numPr>
        <w:suppressAutoHyphens w:val="0"/>
        <w:spacing w:line="360" w:lineRule="auto"/>
        <w:jc w:val="both"/>
        <w:rPr>
          <w:sz w:val="28"/>
          <w:szCs w:val="28"/>
        </w:rPr>
      </w:pPr>
      <w:r w:rsidRPr="0027132F">
        <w:t xml:space="preserve">  </w:t>
      </w:r>
      <w:r w:rsidRPr="0027132F">
        <w:rPr>
          <w:sz w:val="28"/>
          <w:szCs w:val="28"/>
        </w:rPr>
        <w:t>Страчунский Л.С., Козлов С.Н., Дехнич А.В. Клиническая  фармакология  антибиотиков.  −   Смоленск: СГМА, 2004. − 128 с.</w:t>
      </w:r>
    </w:p>
    <w:p w:rsidR="000F314F" w:rsidRPr="0027132F" w:rsidRDefault="000F314F" w:rsidP="008B45F2">
      <w:pPr>
        <w:numPr>
          <w:ilvl w:val="0"/>
          <w:numId w:val="67"/>
        </w:numPr>
        <w:suppressAutoHyphens w:val="0"/>
        <w:spacing w:line="360" w:lineRule="auto"/>
        <w:jc w:val="both"/>
        <w:rPr>
          <w:sz w:val="28"/>
          <w:szCs w:val="28"/>
        </w:rPr>
      </w:pPr>
      <w:r w:rsidRPr="0027132F">
        <w:t xml:space="preserve">  </w:t>
      </w:r>
      <w:r w:rsidRPr="0027132F">
        <w:rPr>
          <w:sz w:val="28"/>
          <w:szCs w:val="28"/>
        </w:rPr>
        <w:t>Страчунский Л.С., Дехнич А.В.</w:t>
      </w:r>
      <w:r w:rsidRPr="0027132F">
        <w:rPr>
          <w:b/>
          <w:sz w:val="28"/>
          <w:szCs w:val="28"/>
        </w:rPr>
        <w:t xml:space="preserve"> </w:t>
      </w:r>
      <w:r w:rsidRPr="0027132F">
        <w:rPr>
          <w:sz w:val="28"/>
          <w:szCs w:val="28"/>
        </w:rPr>
        <w:t>Современные клинические рекомендации по антимикробной терапии. Вып.2. – Смоленск: МАКМАХ, 2007. − 604 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Страчунский Л.С., Козлов Р.С. Современные методы клинической микробиологии. Вып.1. – Смоленск: МАКМАХ, 2003. − 104 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lastRenderedPageBreak/>
        <w:t xml:space="preserve">  Федеральное руководство для врачей по использованию лекарственных средств (формулярная система). Выпуск </w:t>
      </w:r>
      <w:r w:rsidRPr="0027132F">
        <w:rPr>
          <w:sz w:val="28"/>
          <w:szCs w:val="28"/>
          <w:lang w:val="en-US"/>
        </w:rPr>
        <w:t>VI</w:t>
      </w:r>
      <w:r w:rsidRPr="0027132F">
        <w:rPr>
          <w:sz w:val="28"/>
          <w:szCs w:val="28"/>
        </w:rPr>
        <w:t>.  − М.: Эхо, 2005. − 968 с.</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Яковлев В.П. Антимикробная терапия тяжелых инфекций в стационаре. − М.: 2003. − 1008 с. </w:t>
      </w:r>
    </w:p>
    <w:p w:rsidR="000F314F" w:rsidRPr="0027132F" w:rsidRDefault="000F314F" w:rsidP="008B45F2">
      <w:pPr>
        <w:numPr>
          <w:ilvl w:val="0"/>
          <w:numId w:val="67"/>
        </w:numPr>
        <w:suppressAutoHyphens w:val="0"/>
        <w:spacing w:line="360" w:lineRule="auto"/>
        <w:jc w:val="both"/>
        <w:rPr>
          <w:sz w:val="28"/>
          <w:szCs w:val="28"/>
        </w:rPr>
      </w:pPr>
      <w:r w:rsidRPr="0027132F">
        <w:rPr>
          <w:sz w:val="28"/>
          <w:szCs w:val="28"/>
        </w:rPr>
        <w:t xml:space="preserve"> </w:t>
      </w:r>
      <w:r>
        <w:rPr>
          <w:sz w:val="28"/>
          <w:szCs w:val="28"/>
        </w:rPr>
        <w:t xml:space="preserve"> </w:t>
      </w:r>
      <w:r w:rsidRPr="0027132F">
        <w:rPr>
          <w:sz w:val="28"/>
          <w:szCs w:val="28"/>
        </w:rPr>
        <w:t>Яковлев В.П., Яковлев С.В. Моксифлоксацин. − М.: Информэлектро, 2002. − 160 с.</w:t>
      </w:r>
    </w:p>
    <w:p w:rsidR="000F314F" w:rsidRPr="0027132F" w:rsidRDefault="000F314F" w:rsidP="008B45F2">
      <w:pPr>
        <w:numPr>
          <w:ilvl w:val="0"/>
          <w:numId w:val="67"/>
        </w:numPr>
        <w:suppressAutoHyphens w:val="0"/>
        <w:spacing w:line="360" w:lineRule="auto"/>
        <w:jc w:val="both"/>
        <w:rPr>
          <w:sz w:val="28"/>
          <w:szCs w:val="28"/>
          <w:lang w:val="en-US"/>
        </w:rPr>
      </w:pPr>
      <w:r w:rsidRPr="000F314F">
        <w:rPr>
          <w:bCs/>
          <w:sz w:val="28"/>
          <w:szCs w:val="28"/>
          <w:lang w:val="en-US"/>
        </w:rPr>
        <w:t xml:space="preserve"> </w:t>
      </w:r>
      <w:r w:rsidRPr="0027132F">
        <w:rPr>
          <w:bCs/>
          <w:sz w:val="28"/>
          <w:szCs w:val="28"/>
          <w:lang w:val="pt-BR"/>
        </w:rPr>
        <w:t>Abanades</w:t>
      </w:r>
      <w:r w:rsidRPr="000F314F">
        <w:rPr>
          <w:bCs/>
          <w:sz w:val="28"/>
          <w:szCs w:val="28"/>
          <w:lang w:val="en-US"/>
        </w:rPr>
        <w:t xml:space="preserve"> </w:t>
      </w:r>
      <w:r w:rsidRPr="0027132F">
        <w:rPr>
          <w:bCs/>
          <w:sz w:val="28"/>
          <w:szCs w:val="28"/>
          <w:lang w:val="pt-BR"/>
        </w:rPr>
        <w:t>S</w:t>
      </w:r>
      <w:r w:rsidRPr="000F314F">
        <w:rPr>
          <w:bCs/>
          <w:sz w:val="28"/>
          <w:szCs w:val="28"/>
          <w:lang w:val="en-US"/>
        </w:rPr>
        <w:t xml:space="preserve">., </w:t>
      </w:r>
      <w:r w:rsidRPr="0027132F">
        <w:rPr>
          <w:bCs/>
          <w:sz w:val="28"/>
          <w:szCs w:val="28"/>
          <w:lang w:val="pt-BR"/>
        </w:rPr>
        <w:t>Nolla</w:t>
      </w:r>
      <w:r w:rsidRPr="000F314F">
        <w:rPr>
          <w:bCs/>
          <w:sz w:val="28"/>
          <w:szCs w:val="28"/>
          <w:lang w:val="en-US"/>
        </w:rPr>
        <w:t xml:space="preserve"> </w:t>
      </w:r>
      <w:r w:rsidRPr="0027132F">
        <w:rPr>
          <w:bCs/>
          <w:sz w:val="28"/>
          <w:szCs w:val="28"/>
          <w:lang w:val="pt-BR"/>
        </w:rPr>
        <w:t>J</w:t>
      </w:r>
      <w:r w:rsidRPr="000F314F">
        <w:rPr>
          <w:bCs/>
          <w:sz w:val="28"/>
          <w:szCs w:val="28"/>
          <w:lang w:val="en-US"/>
        </w:rPr>
        <w:t xml:space="preserve">., </w:t>
      </w:r>
      <w:r w:rsidRPr="0027132F">
        <w:rPr>
          <w:bCs/>
          <w:sz w:val="28"/>
          <w:szCs w:val="28"/>
          <w:lang w:val="pt-BR"/>
        </w:rPr>
        <w:t>Rodriguez</w:t>
      </w:r>
      <w:r w:rsidRPr="000F314F">
        <w:rPr>
          <w:bCs/>
          <w:sz w:val="28"/>
          <w:szCs w:val="28"/>
          <w:lang w:val="en-US"/>
        </w:rPr>
        <w:t>-</w:t>
      </w:r>
      <w:r w:rsidRPr="0027132F">
        <w:rPr>
          <w:bCs/>
          <w:sz w:val="28"/>
          <w:szCs w:val="28"/>
          <w:lang w:val="pt-BR"/>
        </w:rPr>
        <w:t>Campello</w:t>
      </w:r>
      <w:r w:rsidRPr="000F314F">
        <w:rPr>
          <w:bCs/>
          <w:sz w:val="28"/>
          <w:szCs w:val="28"/>
          <w:lang w:val="en-US"/>
        </w:rPr>
        <w:t xml:space="preserve"> </w:t>
      </w:r>
      <w:r w:rsidRPr="0027132F">
        <w:rPr>
          <w:bCs/>
          <w:sz w:val="28"/>
          <w:szCs w:val="28"/>
          <w:lang w:val="pt-BR"/>
        </w:rPr>
        <w:t>A</w:t>
      </w:r>
      <w:r w:rsidRPr="000F314F">
        <w:rPr>
          <w:bCs/>
          <w:sz w:val="28"/>
          <w:szCs w:val="28"/>
          <w:lang w:val="en-US"/>
        </w:rPr>
        <w:t xml:space="preserve">., </w:t>
      </w:r>
      <w:r w:rsidRPr="0027132F">
        <w:rPr>
          <w:bCs/>
          <w:sz w:val="28"/>
          <w:szCs w:val="28"/>
          <w:lang w:val="pt-BR"/>
        </w:rPr>
        <w:t>Pedro</w:t>
      </w:r>
      <w:r w:rsidRPr="000F314F">
        <w:rPr>
          <w:bCs/>
          <w:sz w:val="28"/>
          <w:szCs w:val="28"/>
          <w:lang w:val="en-US"/>
        </w:rPr>
        <w:t xml:space="preserve"> </w:t>
      </w:r>
      <w:r w:rsidRPr="0027132F">
        <w:rPr>
          <w:bCs/>
          <w:sz w:val="28"/>
          <w:szCs w:val="28"/>
          <w:lang w:val="pt-BR"/>
        </w:rPr>
        <w:t>C</w:t>
      </w:r>
      <w:r w:rsidRPr="000F314F">
        <w:rPr>
          <w:bCs/>
          <w:sz w:val="28"/>
          <w:szCs w:val="28"/>
          <w:lang w:val="en-US"/>
        </w:rPr>
        <w:t xml:space="preserve">., </w:t>
      </w:r>
      <w:r w:rsidRPr="0027132F">
        <w:rPr>
          <w:bCs/>
          <w:sz w:val="28"/>
          <w:szCs w:val="28"/>
          <w:lang w:val="pt-BR"/>
        </w:rPr>
        <w:t>Valls</w:t>
      </w:r>
      <w:r w:rsidRPr="000F314F">
        <w:rPr>
          <w:bCs/>
          <w:sz w:val="28"/>
          <w:szCs w:val="28"/>
          <w:lang w:val="en-US"/>
        </w:rPr>
        <w:t xml:space="preserve"> </w:t>
      </w:r>
      <w:r w:rsidRPr="0027132F">
        <w:rPr>
          <w:bCs/>
          <w:sz w:val="28"/>
          <w:szCs w:val="28"/>
          <w:lang w:val="pt-BR"/>
        </w:rPr>
        <w:t>A</w:t>
      </w:r>
      <w:r w:rsidRPr="000F314F">
        <w:rPr>
          <w:bCs/>
          <w:sz w:val="28"/>
          <w:szCs w:val="28"/>
          <w:lang w:val="en-US"/>
        </w:rPr>
        <w:t xml:space="preserve">., </w:t>
      </w:r>
      <w:r w:rsidRPr="0027132F">
        <w:rPr>
          <w:bCs/>
          <w:sz w:val="28"/>
          <w:szCs w:val="28"/>
          <w:lang w:val="pt-BR"/>
        </w:rPr>
        <w:t>Farre</w:t>
      </w:r>
      <w:r w:rsidRPr="000F314F">
        <w:rPr>
          <w:bCs/>
          <w:sz w:val="28"/>
          <w:szCs w:val="28"/>
          <w:lang w:val="en-US"/>
        </w:rPr>
        <w:t xml:space="preserve"> </w:t>
      </w:r>
      <w:r w:rsidRPr="0027132F">
        <w:rPr>
          <w:bCs/>
          <w:sz w:val="28"/>
          <w:szCs w:val="28"/>
          <w:lang w:val="pt-BR"/>
        </w:rPr>
        <w:t>M</w:t>
      </w:r>
      <w:r w:rsidRPr="000F314F">
        <w:rPr>
          <w:bCs/>
          <w:sz w:val="28"/>
          <w:szCs w:val="28"/>
          <w:lang w:val="en-US"/>
        </w:rPr>
        <w:t xml:space="preserve">. </w:t>
      </w:r>
      <w:r w:rsidRPr="0027132F">
        <w:rPr>
          <w:bCs/>
          <w:sz w:val="28"/>
          <w:szCs w:val="28"/>
          <w:lang w:val="pt-BR"/>
        </w:rPr>
        <w:t>Reversible</w:t>
      </w:r>
      <w:r w:rsidRPr="000F314F">
        <w:rPr>
          <w:bCs/>
          <w:sz w:val="28"/>
          <w:szCs w:val="28"/>
          <w:lang w:val="en-US"/>
        </w:rPr>
        <w:t xml:space="preserve"> </w:t>
      </w:r>
      <w:r w:rsidRPr="0027132F">
        <w:rPr>
          <w:bCs/>
          <w:sz w:val="28"/>
          <w:szCs w:val="28"/>
          <w:lang w:val="pt-BR"/>
        </w:rPr>
        <w:t>coma</w:t>
      </w:r>
      <w:r w:rsidRPr="000F314F">
        <w:rPr>
          <w:bCs/>
          <w:sz w:val="28"/>
          <w:szCs w:val="28"/>
          <w:lang w:val="en-US"/>
        </w:rPr>
        <w:t xml:space="preserve"> </w:t>
      </w:r>
      <w:r w:rsidRPr="0027132F">
        <w:rPr>
          <w:bCs/>
          <w:sz w:val="28"/>
          <w:szCs w:val="28"/>
          <w:lang w:val="pt-BR"/>
        </w:rPr>
        <w:t>secondary</w:t>
      </w:r>
      <w:r w:rsidRPr="000F314F">
        <w:rPr>
          <w:bCs/>
          <w:sz w:val="28"/>
          <w:szCs w:val="28"/>
          <w:lang w:val="en-US"/>
        </w:rPr>
        <w:t xml:space="preserve"> </w:t>
      </w:r>
      <w:r w:rsidRPr="0027132F">
        <w:rPr>
          <w:bCs/>
          <w:sz w:val="28"/>
          <w:szCs w:val="28"/>
          <w:lang w:val="pt-BR"/>
        </w:rPr>
        <w:t>to</w:t>
      </w:r>
      <w:r w:rsidRPr="000F314F">
        <w:rPr>
          <w:bCs/>
          <w:sz w:val="28"/>
          <w:szCs w:val="28"/>
          <w:lang w:val="en-US"/>
        </w:rPr>
        <w:t xml:space="preserve"> </w:t>
      </w:r>
      <w:r w:rsidRPr="0027132F">
        <w:rPr>
          <w:bCs/>
          <w:sz w:val="28"/>
          <w:szCs w:val="28"/>
          <w:lang w:val="pt-BR"/>
        </w:rPr>
        <w:t>cefepime</w:t>
      </w:r>
      <w:r w:rsidRPr="000F314F">
        <w:rPr>
          <w:bCs/>
          <w:sz w:val="28"/>
          <w:szCs w:val="28"/>
          <w:lang w:val="en-US"/>
        </w:rPr>
        <w:t xml:space="preserve"> </w:t>
      </w:r>
      <w:r w:rsidRPr="0027132F">
        <w:rPr>
          <w:bCs/>
          <w:sz w:val="28"/>
          <w:szCs w:val="28"/>
          <w:lang w:val="pt-BR"/>
        </w:rPr>
        <w:t>neurotoxicity</w:t>
      </w:r>
      <w:r w:rsidRPr="000F314F">
        <w:rPr>
          <w:bCs/>
          <w:sz w:val="28"/>
          <w:szCs w:val="28"/>
          <w:lang w:val="en-US"/>
        </w:rPr>
        <w:t xml:space="preserve"> //</w:t>
      </w:r>
      <w:r w:rsidRPr="000F314F">
        <w:rPr>
          <w:sz w:val="28"/>
          <w:szCs w:val="28"/>
          <w:lang w:val="en-US"/>
        </w:rPr>
        <w:t xml:space="preserve"> Ann Pharmacother. </w:t>
      </w:r>
      <w:r w:rsidRPr="0027132F">
        <w:rPr>
          <w:sz w:val="28"/>
          <w:szCs w:val="28"/>
          <w:lang w:val="en-US"/>
        </w:rPr>
        <w:t xml:space="preserve">− 2004. − Vol. 2. № 38. − P. 306-308.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36"/>
          <w:szCs w:val="36"/>
          <w:lang w:val="en-US"/>
        </w:rPr>
        <w:t xml:space="preserve"> </w:t>
      </w:r>
      <w:r w:rsidRPr="0027132F">
        <w:rPr>
          <w:sz w:val="28"/>
          <w:szCs w:val="28"/>
          <w:lang w:val="en-US"/>
        </w:rPr>
        <w:t>Agen</w:t>
      </w:r>
      <w:r w:rsidRPr="0027132F">
        <w:rPr>
          <w:sz w:val="28"/>
          <w:szCs w:val="28"/>
          <w:lang w:val="uk-UA"/>
        </w:rPr>
        <w:t xml:space="preserve"> С., </w:t>
      </w:r>
      <w:r w:rsidRPr="0027132F">
        <w:rPr>
          <w:sz w:val="28"/>
          <w:szCs w:val="28"/>
          <w:lang w:val="en-US"/>
        </w:rPr>
        <w:t>Danesi</w:t>
      </w:r>
      <w:r w:rsidRPr="0027132F">
        <w:rPr>
          <w:sz w:val="28"/>
          <w:szCs w:val="28"/>
          <w:lang w:val="uk-UA"/>
        </w:rPr>
        <w:t xml:space="preserve"> </w:t>
      </w:r>
      <w:r w:rsidRPr="0027132F">
        <w:rPr>
          <w:sz w:val="28"/>
          <w:szCs w:val="28"/>
          <w:lang w:val="en-US"/>
        </w:rPr>
        <w:t>R</w:t>
      </w:r>
      <w:r w:rsidRPr="0027132F">
        <w:rPr>
          <w:sz w:val="28"/>
          <w:szCs w:val="28"/>
          <w:lang w:val="uk-UA"/>
        </w:rPr>
        <w:t xml:space="preserve">., </w:t>
      </w:r>
      <w:r w:rsidRPr="0027132F">
        <w:rPr>
          <w:sz w:val="28"/>
          <w:szCs w:val="28"/>
          <w:lang w:val="en-US"/>
        </w:rPr>
        <w:t>Blandizzi</w:t>
      </w:r>
      <w:r w:rsidRPr="0027132F">
        <w:rPr>
          <w:sz w:val="28"/>
          <w:szCs w:val="28"/>
          <w:lang w:val="uk-UA"/>
        </w:rPr>
        <w:t xml:space="preserve"> </w:t>
      </w:r>
      <w:r w:rsidRPr="0027132F">
        <w:rPr>
          <w:sz w:val="28"/>
          <w:szCs w:val="28"/>
          <w:lang w:val="en-US"/>
        </w:rPr>
        <w:t>C</w:t>
      </w:r>
      <w:r w:rsidRPr="0027132F">
        <w:rPr>
          <w:sz w:val="28"/>
          <w:szCs w:val="28"/>
          <w:lang w:val="uk-UA"/>
        </w:rPr>
        <w:t xml:space="preserve">. </w:t>
      </w:r>
      <w:r w:rsidRPr="0027132F">
        <w:rPr>
          <w:sz w:val="28"/>
          <w:szCs w:val="28"/>
          <w:lang w:val="en-US"/>
        </w:rPr>
        <w:t>et</w:t>
      </w:r>
      <w:r w:rsidRPr="0027132F">
        <w:rPr>
          <w:sz w:val="28"/>
          <w:szCs w:val="28"/>
          <w:lang w:val="uk-UA"/>
        </w:rPr>
        <w:t xml:space="preserve"> </w:t>
      </w:r>
      <w:r w:rsidRPr="0027132F">
        <w:rPr>
          <w:sz w:val="28"/>
          <w:szCs w:val="28"/>
          <w:lang w:val="en-US"/>
        </w:rPr>
        <w:t>al</w:t>
      </w:r>
      <w:r w:rsidRPr="0027132F">
        <w:rPr>
          <w:sz w:val="28"/>
          <w:szCs w:val="28"/>
          <w:lang w:val="uk-UA"/>
        </w:rPr>
        <w:t xml:space="preserve">. </w:t>
      </w:r>
      <w:r w:rsidRPr="0027132F">
        <w:rPr>
          <w:sz w:val="28"/>
          <w:szCs w:val="28"/>
          <w:lang w:val="en-US"/>
        </w:rPr>
        <w:t>Macrolide antibiotics as antiinflammatory agents: roxithromycin in an unexpected role // Agents Action.− 1993. − Vol. 38. № 3. − P. 85-90.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lang w:val="en-US"/>
        </w:rPr>
        <w:t xml:space="preserve"> </w:t>
      </w:r>
      <w:r w:rsidRPr="0027132F">
        <w:rPr>
          <w:sz w:val="28"/>
          <w:szCs w:val="28"/>
          <w:lang w:val="en-US"/>
        </w:rPr>
        <w:t xml:space="preserve">Anderson M. E., Mazur A., Yang T. &amp; Roden D. M. Comparison of K current antagonistic properties and proarrhythmic consequences of gatifloxacin, grepafloxacin and sparfloxacin. In </w:t>
      </w:r>
      <w:r w:rsidRPr="0027132F">
        <w:rPr>
          <w:iCs/>
          <w:sz w:val="28"/>
          <w:szCs w:val="28"/>
          <w:lang w:val="en-US"/>
        </w:rPr>
        <w:t>Program and Abstracts of the Third European Congress of Chemotherapy, Madrid, 2000</w:t>
      </w:r>
      <w:r w:rsidRPr="0027132F">
        <w:rPr>
          <w:sz w:val="28"/>
          <w:szCs w:val="28"/>
          <w:lang w:val="en-US"/>
        </w:rPr>
        <w:t>. Abstract M</w:t>
      </w:r>
      <w:r w:rsidRPr="0027132F">
        <w:rPr>
          <w:sz w:val="28"/>
          <w:szCs w:val="28"/>
        </w:rPr>
        <w:t xml:space="preserve"> </w:t>
      </w:r>
      <w:r w:rsidRPr="0027132F">
        <w:rPr>
          <w:sz w:val="28"/>
          <w:szCs w:val="28"/>
          <w:lang w:val="en-US"/>
        </w:rPr>
        <w:t xml:space="preserve">161. </w:t>
      </w:r>
      <w:r w:rsidRPr="0027132F">
        <w:rPr>
          <w:iCs/>
          <w:sz w:val="28"/>
          <w:szCs w:val="28"/>
          <w:lang w:val="en-US"/>
        </w:rPr>
        <w:t>Spanish Journal of Chemotherapy</w:t>
      </w:r>
      <w:r w:rsidRPr="0027132F">
        <w:rPr>
          <w:sz w:val="28"/>
          <w:szCs w:val="28"/>
          <w:lang w:val="en-US"/>
        </w:rPr>
        <w:t>, in press.</w:t>
      </w:r>
    </w:p>
    <w:p w:rsidR="000F314F" w:rsidRPr="0027132F" w:rsidRDefault="000F314F" w:rsidP="008B45F2">
      <w:pPr>
        <w:numPr>
          <w:ilvl w:val="0"/>
          <w:numId w:val="67"/>
        </w:numPr>
        <w:suppressAutoHyphens w:val="0"/>
        <w:spacing w:line="360" w:lineRule="auto"/>
        <w:jc w:val="both"/>
        <w:rPr>
          <w:sz w:val="28"/>
          <w:szCs w:val="28"/>
          <w:lang w:val="en-US"/>
        </w:rPr>
      </w:pPr>
      <w:r w:rsidRPr="0027132F">
        <w:rPr>
          <w:lang w:val="en-US"/>
        </w:rPr>
        <w:t xml:space="preserve"> </w:t>
      </w:r>
      <w:r w:rsidRPr="0027132F">
        <w:rPr>
          <w:sz w:val="28"/>
          <w:szCs w:val="28"/>
          <w:lang w:val="en-US"/>
        </w:rPr>
        <w:t>Atamer-Simsek</w:t>
      </w:r>
      <w:r w:rsidRPr="0027132F">
        <w:rPr>
          <w:sz w:val="28"/>
          <w:szCs w:val="28"/>
          <w:vertAlign w:val="superscript"/>
          <w:lang w:val="en-US"/>
        </w:rPr>
        <w:t xml:space="preserve"> </w:t>
      </w:r>
      <w:r w:rsidRPr="0027132F">
        <w:rPr>
          <w:sz w:val="28"/>
          <w:szCs w:val="28"/>
          <w:lang w:val="en-US"/>
        </w:rPr>
        <w:t xml:space="preserve"> S.</w:t>
      </w:r>
      <w:r>
        <w:rPr>
          <w:sz w:val="28"/>
          <w:szCs w:val="28"/>
          <w:lang w:val="en-US"/>
        </w:rPr>
        <w:t>,</w:t>
      </w:r>
      <w:r w:rsidRPr="0027132F">
        <w:rPr>
          <w:sz w:val="28"/>
          <w:szCs w:val="28"/>
          <w:lang w:val="en-US"/>
        </w:rPr>
        <w:t xml:space="preserve">  Ölmez-Salvarli H.</w:t>
      </w:r>
      <w:r>
        <w:rPr>
          <w:sz w:val="28"/>
          <w:szCs w:val="28"/>
          <w:lang w:val="en-US"/>
        </w:rPr>
        <w:t>,</w:t>
      </w:r>
      <w:r w:rsidRPr="0027132F">
        <w:rPr>
          <w:sz w:val="28"/>
          <w:szCs w:val="28"/>
          <w:lang w:val="en-US"/>
        </w:rPr>
        <w:t xml:space="preserve"> Güc O. and Eroglu L. Antinociceptive effect of amikacin and its interaction with morphine and naloxone // </w:t>
      </w:r>
      <w:r w:rsidRPr="0027132F">
        <w:rPr>
          <w:bCs/>
          <w:sz w:val="28"/>
          <w:szCs w:val="28"/>
          <w:lang w:val="en-US"/>
        </w:rPr>
        <w:t>Pharmacological Research. −</w:t>
      </w:r>
      <w:r w:rsidRPr="0027132F">
        <w:rPr>
          <w:sz w:val="28"/>
          <w:szCs w:val="28"/>
          <w:lang w:val="en-US"/>
        </w:rPr>
        <w:t xml:space="preserve"> 2000. − Vol. 5, </w:t>
      </w:r>
      <w:r w:rsidRPr="002E3425">
        <w:rPr>
          <w:sz w:val="28"/>
          <w:szCs w:val="28"/>
          <w:lang w:val="en-US"/>
        </w:rPr>
        <w:t>№ 3</w:t>
      </w:r>
      <w:r w:rsidRPr="0027132F">
        <w:rPr>
          <w:sz w:val="28"/>
          <w:szCs w:val="28"/>
          <w:lang w:val="en-US"/>
        </w:rPr>
        <w:t>. − P. 355-360.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Atanassoff P.G., Hartmannsgruber M.B., Thrasher J., Wermeling D., Longton</w:t>
      </w:r>
      <w:r>
        <w:rPr>
          <w:sz w:val="28"/>
          <w:szCs w:val="28"/>
          <w:lang w:val="en-US"/>
        </w:rPr>
        <w:t xml:space="preserve"> W., Gaeta R., Singh T., Mayo M</w:t>
      </w:r>
      <w:r w:rsidRPr="0027132F">
        <w:rPr>
          <w:sz w:val="28"/>
          <w:szCs w:val="28"/>
          <w:lang w:val="en-US"/>
        </w:rPr>
        <w:t>., McGuire D</w:t>
      </w:r>
      <w:r>
        <w:rPr>
          <w:sz w:val="28"/>
          <w:szCs w:val="28"/>
          <w:lang w:val="en-US"/>
        </w:rPr>
        <w:t>.</w:t>
      </w:r>
      <w:r w:rsidRPr="0027132F">
        <w:rPr>
          <w:sz w:val="28"/>
          <w:szCs w:val="28"/>
          <w:lang w:val="en-US"/>
        </w:rPr>
        <w:t xml:space="preserve"> &amp; Luther R.R. Ziconotide, a new</w:t>
      </w:r>
      <w:r>
        <w:rPr>
          <w:sz w:val="28"/>
          <w:szCs w:val="28"/>
          <w:lang w:val="en-US"/>
        </w:rPr>
        <w:t xml:space="preserve"> N-type calcium channel blocker</w:t>
      </w:r>
      <w:r w:rsidRPr="0027132F">
        <w:rPr>
          <w:sz w:val="28"/>
          <w:szCs w:val="28"/>
          <w:lang w:val="en-US"/>
        </w:rPr>
        <w:t xml:space="preserve"> administered intrathecally for postoperative pain // </w:t>
      </w:r>
      <w:r w:rsidRPr="0027132F">
        <w:rPr>
          <w:iCs/>
          <w:sz w:val="28"/>
          <w:szCs w:val="28"/>
          <w:lang w:val="en-US"/>
        </w:rPr>
        <w:t>Regional Anesthesia and Pain Medicine</w:t>
      </w:r>
      <w:r w:rsidRPr="0027132F">
        <w:rPr>
          <w:sz w:val="28"/>
          <w:szCs w:val="28"/>
          <w:lang w:val="en-US"/>
        </w:rPr>
        <w:t xml:space="preserve">. </w:t>
      </w:r>
      <w:r w:rsidRPr="0027132F">
        <w:rPr>
          <w:bCs/>
          <w:sz w:val="28"/>
          <w:szCs w:val="28"/>
          <w:lang w:val="en-US"/>
        </w:rPr>
        <w:t>−</w:t>
      </w:r>
      <w:r w:rsidRPr="0027132F">
        <w:rPr>
          <w:sz w:val="28"/>
          <w:szCs w:val="28"/>
          <w:lang w:val="en-US"/>
        </w:rPr>
        <w:t xml:space="preserve"> 2000. − Vol. 23. − P. 274-278. </w:t>
      </w:r>
    </w:p>
    <w:p w:rsidR="000F314F" w:rsidRPr="0027132F" w:rsidRDefault="000F314F" w:rsidP="008B45F2">
      <w:pPr>
        <w:numPr>
          <w:ilvl w:val="0"/>
          <w:numId w:val="67"/>
        </w:numPr>
        <w:suppressAutoHyphens w:val="0"/>
        <w:spacing w:line="360" w:lineRule="auto"/>
        <w:jc w:val="both"/>
        <w:rPr>
          <w:rStyle w:val="affffffff8"/>
          <w:lang w:val="en-US"/>
        </w:rPr>
      </w:pPr>
      <w:r w:rsidRPr="0027132F">
        <w:rPr>
          <w:sz w:val="28"/>
          <w:szCs w:val="28"/>
          <w:lang w:val="pt-BR"/>
        </w:rPr>
        <w:t xml:space="preserve">  Baeyens J.M, </w:t>
      </w:r>
      <w:hyperlink r:id="rId10" w:history="1">
        <w:r w:rsidRPr="0027132F">
          <w:rPr>
            <w:rStyle w:val="afc"/>
            <w:color w:val="auto"/>
            <w:sz w:val="28"/>
            <w:szCs w:val="28"/>
            <w:lang w:val="pt-BR"/>
          </w:rPr>
          <w:t>Prado W.A.</w:t>
        </w:r>
      </w:hyperlink>
      <w:r w:rsidRPr="0027132F">
        <w:rPr>
          <w:sz w:val="28"/>
          <w:szCs w:val="28"/>
          <w:lang w:val="pt-BR"/>
        </w:rPr>
        <w:t xml:space="preserve"> </w:t>
      </w:r>
      <w:r w:rsidRPr="0027132F">
        <w:rPr>
          <w:sz w:val="28"/>
          <w:szCs w:val="28"/>
          <w:lang w:val="en-US"/>
        </w:rPr>
        <w:t xml:space="preserve">and </w:t>
      </w:r>
      <w:hyperlink r:id="rId11" w:history="1">
        <w:r w:rsidRPr="0027132F">
          <w:rPr>
            <w:rStyle w:val="afc"/>
            <w:color w:val="auto"/>
            <w:sz w:val="28"/>
            <w:szCs w:val="28"/>
            <w:lang w:val="en-US"/>
          </w:rPr>
          <w:t>Machado Filho E.B.</w:t>
        </w:r>
      </w:hyperlink>
      <w:r w:rsidRPr="0027132F">
        <w:rPr>
          <w:sz w:val="28"/>
          <w:szCs w:val="28"/>
          <w:lang w:val="en-US"/>
        </w:rPr>
        <w:t xml:space="preserve"> Antinociceptive potency of aminoglycoside antibiotics and magnesium chloride: a comparative study on  models of phasic and incisional pain in rats //</w:t>
      </w:r>
      <w:r w:rsidRPr="0027132F">
        <w:rPr>
          <w:i/>
          <w:iCs/>
          <w:sz w:val="28"/>
          <w:szCs w:val="28"/>
          <w:lang w:val="en-US"/>
        </w:rPr>
        <w:t xml:space="preserve"> </w:t>
      </w:r>
      <w:r w:rsidRPr="0027132F">
        <w:rPr>
          <w:iCs/>
          <w:sz w:val="28"/>
          <w:szCs w:val="28"/>
          <w:lang w:val="en-US"/>
        </w:rPr>
        <w:t>Braz J Med Biol Res</w:t>
      </w:r>
      <w:r w:rsidRPr="0027132F">
        <w:rPr>
          <w:sz w:val="28"/>
          <w:szCs w:val="28"/>
          <w:lang w:val="en-US"/>
        </w:rPr>
        <w:t xml:space="preserve">. − 2002. −   Vol. 35, </w:t>
      </w:r>
      <w:r w:rsidRPr="0027132F">
        <w:rPr>
          <w:sz w:val="28"/>
          <w:szCs w:val="28"/>
          <w:lang w:val="uk-UA"/>
        </w:rPr>
        <w:t xml:space="preserve">№ </w:t>
      </w:r>
      <w:r w:rsidRPr="0027132F">
        <w:rPr>
          <w:sz w:val="28"/>
          <w:szCs w:val="28"/>
          <w:lang w:val="en-US"/>
        </w:rPr>
        <w:t>3.− P.395-403.</w:t>
      </w:r>
      <w:r w:rsidRPr="0027132F">
        <w:rPr>
          <w:rStyle w:val="affffffff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rStyle w:val="aff7"/>
          <w:sz w:val="28"/>
          <w:szCs w:val="28"/>
          <w:lang w:val="en-US"/>
        </w:rPr>
        <w:t xml:space="preserve"> </w:t>
      </w:r>
      <w:r w:rsidRPr="0027132F">
        <w:rPr>
          <w:rStyle w:val="aff7"/>
          <w:b w:val="0"/>
          <w:sz w:val="28"/>
          <w:szCs w:val="28"/>
          <w:lang w:val="en-US"/>
        </w:rPr>
        <w:t xml:space="preserve">Ball P. </w:t>
      </w:r>
      <w:r w:rsidRPr="0027132F">
        <w:rPr>
          <w:sz w:val="28"/>
          <w:szCs w:val="28"/>
          <w:lang w:val="en-US"/>
        </w:rPr>
        <w:t xml:space="preserve">Quinolone-induced QT interval prolongation: a not-so-unexpected class effect // Journal of Antimicrobial Chemotherapy. − 2000. −   Vol. 2, </w:t>
      </w:r>
      <w:r w:rsidRPr="0027132F">
        <w:rPr>
          <w:sz w:val="28"/>
          <w:szCs w:val="28"/>
          <w:lang w:val="uk-UA"/>
        </w:rPr>
        <w:t xml:space="preserve">№ </w:t>
      </w:r>
      <w:r w:rsidRPr="0027132F">
        <w:rPr>
          <w:sz w:val="28"/>
          <w:szCs w:val="28"/>
          <w:lang w:val="en-US"/>
        </w:rPr>
        <w:t>5.− P. 557- 559.</w:t>
      </w:r>
    </w:p>
    <w:p w:rsidR="000F314F" w:rsidRPr="0027132F" w:rsidRDefault="000F314F" w:rsidP="008B45F2">
      <w:pPr>
        <w:numPr>
          <w:ilvl w:val="0"/>
          <w:numId w:val="67"/>
        </w:numPr>
        <w:suppressAutoHyphens w:val="0"/>
        <w:spacing w:line="360" w:lineRule="auto"/>
        <w:jc w:val="both"/>
        <w:rPr>
          <w:sz w:val="28"/>
          <w:szCs w:val="28"/>
          <w:lang w:val="en-US"/>
        </w:rPr>
      </w:pPr>
      <w:r w:rsidRPr="006A0B96">
        <w:rPr>
          <w:sz w:val="28"/>
          <w:szCs w:val="28"/>
          <w:lang w:val="nb-NO"/>
        </w:rPr>
        <w:t xml:space="preserve"> </w:t>
      </w:r>
      <w:hyperlink r:id="rId12" w:history="1">
        <w:r w:rsidRPr="006A0B96">
          <w:rPr>
            <w:rStyle w:val="afc"/>
            <w:bCs/>
            <w:color w:val="auto"/>
            <w:sz w:val="28"/>
            <w:szCs w:val="28"/>
            <w:lang w:val="nb-NO"/>
          </w:rPr>
          <w:t>Ball P</w:t>
        </w:r>
      </w:hyperlink>
      <w:r w:rsidRPr="006A0B96">
        <w:rPr>
          <w:sz w:val="28"/>
          <w:szCs w:val="28"/>
          <w:lang w:val="nb-NO"/>
        </w:rPr>
        <w:t xml:space="preserve">., </w:t>
      </w:r>
      <w:hyperlink r:id="rId13" w:history="1">
        <w:r w:rsidRPr="006A0B96">
          <w:rPr>
            <w:rStyle w:val="afc"/>
            <w:bCs/>
            <w:color w:val="auto"/>
            <w:sz w:val="28"/>
            <w:szCs w:val="28"/>
            <w:lang w:val="nb-NO"/>
          </w:rPr>
          <w:t>Mandell L</w:t>
        </w:r>
      </w:hyperlink>
      <w:r w:rsidRPr="006A0B96">
        <w:rPr>
          <w:sz w:val="28"/>
          <w:szCs w:val="28"/>
          <w:lang w:val="nb-NO"/>
        </w:rPr>
        <w:t xml:space="preserve">., </w:t>
      </w:r>
      <w:hyperlink r:id="rId14" w:history="1">
        <w:r w:rsidRPr="006A0B96">
          <w:rPr>
            <w:rStyle w:val="afc"/>
            <w:bCs/>
            <w:color w:val="auto"/>
            <w:sz w:val="28"/>
            <w:szCs w:val="28"/>
            <w:lang w:val="nb-NO"/>
          </w:rPr>
          <w:t>Niki Y</w:t>
        </w:r>
      </w:hyperlink>
      <w:r w:rsidRPr="006A0B96">
        <w:rPr>
          <w:sz w:val="28"/>
          <w:szCs w:val="28"/>
          <w:lang w:val="nb-NO"/>
        </w:rPr>
        <w:t xml:space="preserve">., </w:t>
      </w:r>
      <w:hyperlink r:id="rId15" w:history="1">
        <w:r w:rsidRPr="006A0B96">
          <w:rPr>
            <w:rStyle w:val="afc"/>
            <w:bCs/>
            <w:color w:val="auto"/>
            <w:sz w:val="28"/>
            <w:szCs w:val="28"/>
            <w:lang w:val="nb-NO"/>
          </w:rPr>
          <w:t>Tillotson G</w:t>
        </w:r>
      </w:hyperlink>
      <w:r w:rsidRPr="006A0B96">
        <w:rPr>
          <w:sz w:val="28"/>
          <w:szCs w:val="28"/>
          <w:lang w:val="nb-NO"/>
        </w:rPr>
        <w:t xml:space="preserve">. </w:t>
      </w:r>
      <w:r w:rsidRPr="0027132F">
        <w:rPr>
          <w:sz w:val="28"/>
          <w:szCs w:val="28"/>
          <w:lang w:val="en-US"/>
        </w:rPr>
        <w:t>Comparative tolerability of the newer fluoroquinolone antibacterials //</w:t>
      </w:r>
      <w:r w:rsidRPr="0027132F">
        <w:rPr>
          <w:rStyle w:val="afc"/>
          <w:color w:val="auto"/>
          <w:sz w:val="28"/>
          <w:szCs w:val="28"/>
          <w:lang w:val="en-US"/>
        </w:rPr>
        <w:t xml:space="preserve"> </w:t>
      </w:r>
      <w:hyperlink r:id="rId16" w:history="1">
        <w:r w:rsidRPr="0027132F">
          <w:rPr>
            <w:rStyle w:val="afc"/>
            <w:color w:val="auto"/>
            <w:sz w:val="28"/>
            <w:szCs w:val="28"/>
            <w:lang w:val="en-US"/>
          </w:rPr>
          <w:t>Drug Saf.</w:t>
        </w:r>
      </w:hyperlink>
      <w:r w:rsidRPr="0027132F">
        <w:rPr>
          <w:rStyle w:val="ti"/>
          <w:sz w:val="28"/>
          <w:szCs w:val="28"/>
          <w:lang w:val="en-US"/>
        </w:rPr>
        <w:t xml:space="preserve"> </w:t>
      </w:r>
      <w:r w:rsidRPr="0027132F">
        <w:rPr>
          <w:sz w:val="28"/>
          <w:szCs w:val="28"/>
          <w:lang w:val="en-US"/>
        </w:rPr>
        <w:t xml:space="preserve"> − 1999. −   Vol. 14, </w:t>
      </w:r>
      <w:r w:rsidRPr="0027132F">
        <w:rPr>
          <w:sz w:val="28"/>
          <w:szCs w:val="28"/>
          <w:lang w:val="uk-UA"/>
        </w:rPr>
        <w:t xml:space="preserve">№ </w:t>
      </w:r>
      <w:r w:rsidRPr="0027132F">
        <w:rPr>
          <w:sz w:val="28"/>
          <w:szCs w:val="28"/>
          <w:lang w:val="en-US"/>
        </w:rPr>
        <w:t>5.− P. 407- 421.</w:t>
      </w:r>
    </w:p>
    <w:p w:rsidR="000F314F" w:rsidRPr="0027132F" w:rsidRDefault="000F314F" w:rsidP="008B45F2">
      <w:pPr>
        <w:numPr>
          <w:ilvl w:val="0"/>
          <w:numId w:val="67"/>
        </w:numPr>
        <w:suppressAutoHyphens w:val="0"/>
        <w:spacing w:line="360" w:lineRule="auto"/>
        <w:jc w:val="both"/>
        <w:rPr>
          <w:sz w:val="28"/>
          <w:szCs w:val="28"/>
          <w:lang w:val="en-US"/>
        </w:rPr>
      </w:pPr>
      <w:r w:rsidRPr="0027132F">
        <w:rPr>
          <w:rStyle w:val="ti"/>
          <w:sz w:val="28"/>
          <w:szCs w:val="28"/>
          <w:lang w:val="en-US"/>
        </w:rPr>
        <w:lastRenderedPageBreak/>
        <w:t xml:space="preserve"> </w:t>
      </w:r>
      <w:r w:rsidRPr="0027132F">
        <w:rPr>
          <w:sz w:val="28"/>
          <w:szCs w:val="28"/>
          <w:lang w:val="en-US"/>
        </w:rPr>
        <w:t xml:space="preserve"> Ball P. </w:t>
      </w:r>
      <w:r w:rsidRPr="0027132F">
        <w:rPr>
          <w:rStyle w:val="aff7"/>
          <w:b w:val="0"/>
          <w:sz w:val="28"/>
          <w:szCs w:val="28"/>
          <w:lang w:val="en-US"/>
        </w:rPr>
        <w:t>Quinolone generations: natural history or natural selection?</w:t>
      </w:r>
      <w:r w:rsidRPr="0027132F">
        <w:rPr>
          <w:b/>
          <w:sz w:val="28"/>
          <w:szCs w:val="28"/>
          <w:lang w:val="en-US"/>
        </w:rPr>
        <w:t xml:space="preserve"> // </w:t>
      </w:r>
      <w:r w:rsidRPr="0027132F">
        <w:rPr>
          <w:sz w:val="28"/>
          <w:szCs w:val="28"/>
          <w:lang w:val="en-US"/>
        </w:rPr>
        <w:t xml:space="preserve">J. Antimicrob. Chemother. − 2000. −   Vol. 7, </w:t>
      </w:r>
      <w:r w:rsidRPr="0027132F">
        <w:rPr>
          <w:sz w:val="28"/>
          <w:szCs w:val="28"/>
          <w:lang w:val="uk-UA"/>
        </w:rPr>
        <w:t xml:space="preserve">№ </w:t>
      </w:r>
      <w:r w:rsidRPr="0027132F">
        <w:rPr>
          <w:sz w:val="28"/>
          <w:szCs w:val="28"/>
          <w:lang w:val="en-US"/>
        </w:rPr>
        <w:t>1.− P. 17-24.</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Barritt G.J. Receptor-activated Ca</w:t>
      </w:r>
      <w:r w:rsidRPr="0027132F">
        <w:rPr>
          <w:sz w:val="28"/>
          <w:szCs w:val="28"/>
          <w:vertAlign w:val="superscript"/>
          <w:lang w:val="en-US"/>
        </w:rPr>
        <w:t>2+</w:t>
      </w:r>
      <w:r w:rsidRPr="0027132F">
        <w:rPr>
          <w:sz w:val="28"/>
          <w:szCs w:val="28"/>
          <w:lang w:val="en-US"/>
        </w:rPr>
        <w:t xml:space="preserve"> inflow in animal cells: a variety of pathways tailored to</w:t>
      </w:r>
      <w:r w:rsidRPr="0027132F">
        <w:rPr>
          <w:rFonts w:ascii="Verdana" w:hAnsi="Verdana"/>
          <w:sz w:val="19"/>
          <w:szCs w:val="19"/>
          <w:lang w:val="en-US"/>
        </w:rPr>
        <w:t xml:space="preserve"> </w:t>
      </w:r>
      <w:r w:rsidRPr="0027132F">
        <w:rPr>
          <w:sz w:val="28"/>
          <w:szCs w:val="28"/>
          <w:lang w:val="en-US"/>
        </w:rPr>
        <w:t>meet different intracellular Ca</w:t>
      </w:r>
      <w:r w:rsidRPr="0027132F">
        <w:rPr>
          <w:sz w:val="28"/>
          <w:szCs w:val="28"/>
          <w:vertAlign w:val="superscript"/>
          <w:lang w:val="en-US"/>
        </w:rPr>
        <w:t>2+</w:t>
      </w:r>
      <w:r w:rsidRPr="0027132F">
        <w:rPr>
          <w:sz w:val="28"/>
          <w:szCs w:val="28"/>
          <w:lang w:val="en-US"/>
        </w:rPr>
        <w:t xml:space="preserve"> signaling requirements // </w:t>
      </w:r>
      <w:r w:rsidRPr="0027132F">
        <w:rPr>
          <w:iCs/>
          <w:sz w:val="28"/>
          <w:szCs w:val="28"/>
          <w:lang w:val="en-US"/>
        </w:rPr>
        <w:t>Biochemical Journal</w:t>
      </w:r>
      <w:r w:rsidRPr="0027132F">
        <w:rPr>
          <w:sz w:val="28"/>
          <w:szCs w:val="28"/>
          <w:lang w:val="en-US"/>
        </w:rPr>
        <w:t>.</w:t>
      </w:r>
      <w:r w:rsidRPr="0027132F">
        <w:rPr>
          <w:i/>
          <w:iCs/>
          <w:sz w:val="28"/>
          <w:szCs w:val="28"/>
          <w:lang w:val="en-US"/>
        </w:rPr>
        <w:t xml:space="preserve"> </w:t>
      </w:r>
      <w:r w:rsidRPr="0027132F">
        <w:rPr>
          <w:sz w:val="28"/>
          <w:szCs w:val="28"/>
          <w:lang w:val="en-US"/>
        </w:rPr>
        <w:t>− 1999. −   Vol. 337.− P.  153-169.</w:t>
      </w:r>
    </w:p>
    <w:p w:rsidR="000F314F" w:rsidRPr="0027132F" w:rsidRDefault="000F314F" w:rsidP="008B45F2">
      <w:pPr>
        <w:numPr>
          <w:ilvl w:val="0"/>
          <w:numId w:val="67"/>
        </w:numPr>
        <w:suppressAutoHyphens w:val="0"/>
        <w:spacing w:line="360" w:lineRule="auto"/>
        <w:jc w:val="both"/>
        <w:rPr>
          <w:sz w:val="28"/>
          <w:szCs w:val="28"/>
          <w:lang w:val="en-US"/>
        </w:rPr>
      </w:pPr>
      <w:r>
        <w:rPr>
          <w:sz w:val="28"/>
          <w:szCs w:val="28"/>
          <w:lang w:val="en-US"/>
        </w:rPr>
        <w:t xml:space="preserve"> </w:t>
      </w:r>
      <w:r w:rsidRPr="0027132F">
        <w:rPr>
          <w:sz w:val="28"/>
          <w:szCs w:val="28"/>
          <w:lang w:val="en-US"/>
        </w:rPr>
        <w:t>Bertolino M</w:t>
      </w:r>
      <w:r>
        <w:rPr>
          <w:sz w:val="28"/>
          <w:szCs w:val="28"/>
          <w:lang w:val="en-US"/>
        </w:rPr>
        <w:t>.</w:t>
      </w:r>
      <w:r w:rsidRPr="0027132F">
        <w:rPr>
          <w:sz w:val="28"/>
          <w:szCs w:val="28"/>
          <w:lang w:val="en-US"/>
        </w:rPr>
        <w:t xml:space="preserve"> &amp; Llinás R</w:t>
      </w:r>
      <w:r>
        <w:rPr>
          <w:sz w:val="28"/>
          <w:szCs w:val="28"/>
          <w:lang w:val="en-US"/>
        </w:rPr>
        <w:t>.</w:t>
      </w:r>
      <w:r w:rsidRPr="0027132F">
        <w:rPr>
          <w:sz w:val="28"/>
          <w:szCs w:val="28"/>
          <w:lang w:val="en-US"/>
        </w:rPr>
        <w:t xml:space="preserve">R. The central role of voltage-activated and receptor-operated calcium channels in neuronal cells // </w:t>
      </w:r>
      <w:r w:rsidRPr="0027132F">
        <w:rPr>
          <w:iCs/>
          <w:sz w:val="28"/>
          <w:szCs w:val="28"/>
          <w:lang w:val="en-US"/>
        </w:rPr>
        <w:t>Annual Review of Pharmacology and Toxicology</w:t>
      </w:r>
      <w:r w:rsidRPr="0027132F">
        <w:rPr>
          <w:sz w:val="28"/>
          <w:szCs w:val="28"/>
          <w:lang w:val="en-US"/>
        </w:rPr>
        <w:t xml:space="preserve">. − 1992. −   Vol. 22, </w:t>
      </w:r>
      <w:r w:rsidRPr="0027132F">
        <w:rPr>
          <w:sz w:val="28"/>
          <w:szCs w:val="28"/>
          <w:lang w:val="uk-UA"/>
        </w:rPr>
        <w:t xml:space="preserve">№ </w:t>
      </w:r>
      <w:r w:rsidRPr="0027132F">
        <w:rPr>
          <w:sz w:val="28"/>
          <w:szCs w:val="28"/>
          <w:lang w:val="en-US"/>
        </w:rPr>
        <w:t>32.− P. 399-421.</w:t>
      </w:r>
      <w:r w:rsidRPr="0027132F">
        <w:rPr>
          <w:b/>
          <w:bCs/>
        </w:rPr>
        <w:t xml:space="preserve"> </w:t>
      </w:r>
    </w:p>
    <w:p w:rsidR="000F314F" w:rsidRPr="0027132F" w:rsidRDefault="000F314F" w:rsidP="008B45F2">
      <w:pPr>
        <w:numPr>
          <w:ilvl w:val="0"/>
          <w:numId w:val="67"/>
        </w:numPr>
        <w:suppressAutoHyphens w:val="0"/>
        <w:spacing w:line="360" w:lineRule="auto"/>
        <w:jc w:val="both"/>
        <w:rPr>
          <w:rStyle w:val="ti"/>
          <w:sz w:val="28"/>
          <w:szCs w:val="28"/>
          <w:lang w:val="en-US"/>
        </w:rPr>
      </w:pPr>
      <w:r w:rsidRPr="0027132F">
        <w:rPr>
          <w:b/>
          <w:bCs/>
          <w:lang w:val="en-US"/>
        </w:rPr>
        <w:t xml:space="preserve"> </w:t>
      </w:r>
      <w:r w:rsidRPr="0027132F">
        <w:rPr>
          <w:bCs/>
          <w:sz w:val="28"/>
          <w:szCs w:val="28"/>
          <w:lang w:val="en-US"/>
        </w:rPr>
        <w:t xml:space="preserve">Bertram G. Katzung.  Basic </w:t>
      </w:r>
      <w:r w:rsidRPr="000F314F">
        <w:rPr>
          <w:bCs/>
          <w:sz w:val="28"/>
          <w:szCs w:val="28"/>
          <w:lang w:val="en-US"/>
        </w:rPr>
        <w:t>&amp;</w:t>
      </w:r>
      <w:r w:rsidRPr="0027132F">
        <w:rPr>
          <w:bCs/>
          <w:sz w:val="28"/>
          <w:szCs w:val="28"/>
          <w:lang w:val="en-US"/>
        </w:rPr>
        <w:t xml:space="preserve"> Clinical Pharmacology, Tenth Edition (2007).</w:t>
      </w:r>
    </w:p>
    <w:p w:rsidR="000F314F" w:rsidRPr="0027132F" w:rsidRDefault="000F314F" w:rsidP="008B45F2">
      <w:pPr>
        <w:numPr>
          <w:ilvl w:val="0"/>
          <w:numId w:val="67"/>
        </w:numPr>
        <w:suppressAutoHyphens w:val="0"/>
        <w:spacing w:line="360" w:lineRule="auto"/>
        <w:jc w:val="both"/>
        <w:rPr>
          <w:rStyle w:val="ti"/>
          <w:sz w:val="28"/>
          <w:szCs w:val="28"/>
          <w:lang w:val="en-US"/>
        </w:rPr>
      </w:pPr>
      <w:r w:rsidRPr="0027132F">
        <w:rPr>
          <w:sz w:val="28"/>
          <w:szCs w:val="28"/>
          <w:lang w:val="en-US"/>
        </w:rPr>
        <w:t xml:space="preserve">Black P.N. The use of macrolides in the treatment of asthma // Eur. Respir. − 1996. −   Vol. 3, </w:t>
      </w:r>
      <w:r w:rsidRPr="0027132F">
        <w:rPr>
          <w:sz w:val="28"/>
          <w:szCs w:val="28"/>
          <w:lang w:val="uk-UA"/>
        </w:rPr>
        <w:t xml:space="preserve">№ </w:t>
      </w:r>
      <w:r w:rsidRPr="0027132F">
        <w:rPr>
          <w:sz w:val="28"/>
          <w:szCs w:val="28"/>
          <w:lang w:val="en-US"/>
        </w:rPr>
        <w:t xml:space="preserve">6.− P. 240-243. </w:t>
      </w:r>
    </w:p>
    <w:p w:rsidR="000F314F" w:rsidRPr="0027132F" w:rsidRDefault="000F314F" w:rsidP="008B45F2">
      <w:pPr>
        <w:numPr>
          <w:ilvl w:val="0"/>
          <w:numId w:val="67"/>
        </w:numPr>
        <w:suppressAutoHyphens w:val="0"/>
        <w:spacing w:line="360" w:lineRule="auto"/>
        <w:jc w:val="both"/>
        <w:rPr>
          <w:rStyle w:val="ti"/>
          <w:sz w:val="28"/>
          <w:szCs w:val="28"/>
          <w:lang w:val="en-US"/>
        </w:rPr>
      </w:pPr>
      <w:r w:rsidRPr="0027132F">
        <w:rPr>
          <w:sz w:val="28"/>
          <w:szCs w:val="28"/>
          <w:lang w:val="en-US"/>
        </w:rPr>
        <w:t xml:space="preserve"> Bo</w:t>
      </w:r>
      <w:r>
        <w:rPr>
          <w:sz w:val="28"/>
          <w:szCs w:val="28"/>
          <w:lang w:val="en-US"/>
        </w:rPr>
        <w:t>nate P. L. &amp; Russell</w:t>
      </w:r>
      <w:r w:rsidRPr="0027132F">
        <w:rPr>
          <w:sz w:val="28"/>
          <w:szCs w:val="28"/>
          <w:lang w:val="en-US"/>
        </w:rPr>
        <w:t xml:space="preserve"> T. Assessment of QTc prolongation for non-cardiac-related drugs from a drug development perspective // </w:t>
      </w:r>
      <w:r w:rsidRPr="0027132F">
        <w:rPr>
          <w:iCs/>
          <w:sz w:val="28"/>
          <w:szCs w:val="28"/>
          <w:lang w:val="en-US"/>
        </w:rPr>
        <w:t>Journal of Clinical Pharmacology.</w:t>
      </w:r>
      <w:r w:rsidRPr="0027132F">
        <w:rPr>
          <w:sz w:val="28"/>
          <w:szCs w:val="28"/>
          <w:lang w:val="en-US"/>
        </w:rPr>
        <w:t xml:space="preserve">  − 1999. −   Vol. 9, </w:t>
      </w:r>
      <w:r w:rsidRPr="0027132F">
        <w:rPr>
          <w:sz w:val="28"/>
          <w:szCs w:val="28"/>
          <w:lang w:val="uk-UA"/>
        </w:rPr>
        <w:t xml:space="preserve">№ </w:t>
      </w:r>
      <w:r w:rsidRPr="0027132F">
        <w:rPr>
          <w:sz w:val="28"/>
          <w:szCs w:val="28"/>
          <w:lang w:val="en-US"/>
        </w:rPr>
        <w:t xml:space="preserve">9.− P. 349–358. </w:t>
      </w:r>
    </w:p>
    <w:p w:rsidR="000F314F" w:rsidRPr="0027132F" w:rsidRDefault="000F314F" w:rsidP="008B45F2">
      <w:pPr>
        <w:numPr>
          <w:ilvl w:val="0"/>
          <w:numId w:val="67"/>
        </w:numPr>
        <w:suppressAutoHyphens w:val="0"/>
        <w:spacing w:line="360" w:lineRule="auto"/>
        <w:jc w:val="both"/>
        <w:rPr>
          <w:rStyle w:val="ti"/>
          <w:sz w:val="28"/>
          <w:szCs w:val="28"/>
          <w:lang w:val="en-US"/>
        </w:rPr>
      </w:pPr>
      <w:r w:rsidRPr="0027132F">
        <w:rPr>
          <w:iCs/>
          <w:sz w:val="28"/>
          <w:szCs w:val="28"/>
          <w:lang w:val="en-US"/>
        </w:rPr>
        <w:t>Bosnar</w:t>
      </w:r>
      <w:r w:rsidRPr="0027132F">
        <w:rPr>
          <w:iCs/>
          <w:sz w:val="28"/>
          <w:szCs w:val="28"/>
          <w:lang w:val="uk-UA"/>
        </w:rPr>
        <w:t xml:space="preserve"> </w:t>
      </w:r>
      <w:r w:rsidRPr="0027132F">
        <w:rPr>
          <w:iCs/>
          <w:sz w:val="28"/>
          <w:szCs w:val="28"/>
          <w:lang w:val="en-US"/>
        </w:rPr>
        <w:t>M.</w:t>
      </w:r>
      <w:r w:rsidRPr="0027132F">
        <w:rPr>
          <w:iCs/>
          <w:sz w:val="28"/>
          <w:szCs w:val="28"/>
          <w:lang w:val="uk-UA"/>
        </w:rPr>
        <w:t xml:space="preserve">, </w:t>
      </w:r>
      <w:r w:rsidRPr="0027132F">
        <w:rPr>
          <w:iCs/>
          <w:sz w:val="28"/>
          <w:szCs w:val="28"/>
          <w:lang w:val="en-US"/>
        </w:rPr>
        <w:t>Kelneric</w:t>
      </w:r>
      <w:r w:rsidRPr="0027132F">
        <w:rPr>
          <w:iCs/>
          <w:sz w:val="28"/>
          <w:szCs w:val="28"/>
          <w:lang w:val="uk-UA"/>
        </w:rPr>
        <w:t xml:space="preserve"> </w:t>
      </w:r>
      <w:r w:rsidRPr="0027132F">
        <w:rPr>
          <w:iCs/>
          <w:sz w:val="28"/>
          <w:szCs w:val="28"/>
          <w:lang w:val="en-US"/>
        </w:rPr>
        <w:t>Z.</w:t>
      </w:r>
      <w:r w:rsidRPr="0027132F">
        <w:rPr>
          <w:iCs/>
          <w:sz w:val="28"/>
          <w:szCs w:val="28"/>
          <w:lang w:val="uk-UA"/>
        </w:rPr>
        <w:t xml:space="preserve">, </w:t>
      </w:r>
      <w:r w:rsidRPr="0027132F">
        <w:rPr>
          <w:iCs/>
          <w:sz w:val="28"/>
          <w:szCs w:val="28"/>
          <w:lang w:val="en-US"/>
        </w:rPr>
        <w:t>Munic</w:t>
      </w:r>
      <w:r w:rsidRPr="0027132F">
        <w:rPr>
          <w:iCs/>
          <w:sz w:val="28"/>
          <w:szCs w:val="28"/>
          <w:lang w:val="uk-UA"/>
        </w:rPr>
        <w:t xml:space="preserve"> </w:t>
      </w:r>
      <w:r w:rsidRPr="0027132F">
        <w:rPr>
          <w:iCs/>
          <w:sz w:val="28"/>
          <w:szCs w:val="28"/>
          <w:lang w:val="en-US"/>
        </w:rPr>
        <w:t>V.</w:t>
      </w:r>
      <w:r w:rsidRPr="0027132F">
        <w:rPr>
          <w:iCs/>
          <w:sz w:val="28"/>
          <w:szCs w:val="28"/>
          <w:lang w:val="uk-UA"/>
        </w:rPr>
        <w:t xml:space="preserve"> </w:t>
      </w:r>
      <w:r w:rsidRPr="0027132F">
        <w:rPr>
          <w:iCs/>
          <w:sz w:val="28"/>
          <w:szCs w:val="28"/>
          <w:lang w:val="en-US"/>
        </w:rPr>
        <w:t>et</w:t>
      </w:r>
      <w:r w:rsidRPr="0027132F">
        <w:rPr>
          <w:iCs/>
          <w:sz w:val="28"/>
          <w:szCs w:val="28"/>
          <w:lang w:val="uk-UA"/>
        </w:rPr>
        <w:t xml:space="preserve"> </w:t>
      </w:r>
      <w:r w:rsidRPr="0027132F">
        <w:rPr>
          <w:iCs/>
          <w:sz w:val="28"/>
          <w:szCs w:val="28"/>
          <w:lang w:val="en-US"/>
        </w:rPr>
        <w:t>al</w:t>
      </w:r>
      <w:r w:rsidRPr="0027132F">
        <w:rPr>
          <w:iCs/>
          <w:sz w:val="28"/>
          <w:szCs w:val="28"/>
          <w:lang w:val="uk-UA"/>
        </w:rPr>
        <w:t xml:space="preserve">. </w:t>
      </w:r>
      <w:r w:rsidRPr="0027132F">
        <w:rPr>
          <w:iCs/>
          <w:sz w:val="28"/>
          <w:szCs w:val="28"/>
          <w:lang w:val="en-US"/>
        </w:rPr>
        <w:t>Cellular uptake and efflux of azithromycin, erythromycin, clarithromycin, telithromycin, and cethromycin. Antimicrob // Agents Chemother .</w:t>
      </w:r>
      <w:r w:rsidRPr="0027132F">
        <w:rPr>
          <w:sz w:val="28"/>
          <w:szCs w:val="28"/>
          <w:lang w:val="en-US"/>
        </w:rPr>
        <w:t xml:space="preserve">  − 2005. −   Vol.49, </w:t>
      </w:r>
      <w:r w:rsidRPr="0027132F">
        <w:rPr>
          <w:sz w:val="28"/>
          <w:szCs w:val="28"/>
          <w:lang w:val="uk-UA"/>
        </w:rPr>
        <w:t xml:space="preserve">№ </w:t>
      </w:r>
      <w:r w:rsidRPr="0027132F">
        <w:rPr>
          <w:sz w:val="28"/>
          <w:szCs w:val="28"/>
          <w:lang w:val="en-US"/>
        </w:rPr>
        <w:t xml:space="preserve">6.− P. 2372–2377. </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t>Brozyna</w:t>
      </w:r>
      <w:r w:rsidRPr="0027132F">
        <w:rPr>
          <w:iCs/>
          <w:sz w:val="28"/>
          <w:szCs w:val="28"/>
          <w:lang w:val="uk-UA"/>
        </w:rPr>
        <w:t xml:space="preserve"> </w:t>
      </w:r>
      <w:r w:rsidRPr="0027132F">
        <w:rPr>
          <w:iCs/>
          <w:sz w:val="28"/>
          <w:szCs w:val="28"/>
          <w:lang w:val="en-US"/>
        </w:rPr>
        <w:t>S.</w:t>
      </w:r>
      <w:r w:rsidRPr="0027132F">
        <w:rPr>
          <w:iCs/>
          <w:sz w:val="28"/>
          <w:szCs w:val="28"/>
          <w:lang w:val="uk-UA"/>
        </w:rPr>
        <w:t xml:space="preserve"> </w:t>
      </w:r>
      <w:r w:rsidRPr="0027132F">
        <w:rPr>
          <w:iCs/>
          <w:sz w:val="28"/>
          <w:szCs w:val="28"/>
          <w:lang w:val="en-US"/>
        </w:rPr>
        <w:t>et</w:t>
      </w:r>
      <w:r w:rsidRPr="0027132F">
        <w:rPr>
          <w:iCs/>
          <w:sz w:val="28"/>
          <w:szCs w:val="28"/>
          <w:lang w:val="uk-UA"/>
        </w:rPr>
        <w:t xml:space="preserve"> </w:t>
      </w:r>
      <w:r w:rsidRPr="0027132F">
        <w:rPr>
          <w:iCs/>
          <w:sz w:val="28"/>
          <w:szCs w:val="28"/>
          <w:lang w:val="en-US"/>
        </w:rPr>
        <w:t>al</w:t>
      </w:r>
      <w:r w:rsidRPr="0027132F">
        <w:rPr>
          <w:iCs/>
          <w:sz w:val="28"/>
          <w:szCs w:val="28"/>
          <w:lang w:val="uk-UA"/>
        </w:rPr>
        <w:t xml:space="preserve">. </w:t>
      </w:r>
      <w:r w:rsidRPr="0027132F">
        <w:rPr>
          <w:iCs/>
          <w:sz w:val="28"/>
          <w:szCs w:val="28"/>
          <w:lang w:val="en-US"/>
        </w:rPr>
        <w:t>Azithromycin increases phagocytosis of apoptotic bronchial epithelial cells by alveolar macrophages // Eur Respir J .</w:t>
      </w:r>
      <w:r w:rsidRPr="0027132F">
        <w:rPr>
          <w:sz w:val="28"/>
          <w:szCs w:val="28"/>
          <w:lang w:val="en-US"/>
        </w:rPr>
        <w:t xml:space="preserve">  − 2006. −   Vol.28, </w:t>
      </w:r>
      <w:r w:rsidRPr="0027132F">
        <w:rPr>
          <w:sz w:val="28"/>
          <w:szCs w:val="28"/>
          <w:lang w:val="uk-UA"/>
        </w:rPr>
        <w:t xml:space="preserve">№ </w:t>
      </w:r>
      <w:r w:rsidRPr="0027132F">
        <w:rPr>
          <w:sz w:val="28"/>
          <w:szCs w:val="28"/>
          <w:lang w:val="en-US"/>
        </w:rPr>
        <w:t xml:space="preserve">3.− P. 486–495.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Bryskier</w:t>
      </w:r>
      <w:r w:rsidRPr="0027132F">
        <w:rPr>
          <w:sz w:val="28"/>
          <w:szCs w:val="28"/>
          <w:lang w:val="uk-UA"/>
        </w:rPr>
        <w:t xml:space="preserve"> </w:t>
      </w:r>
      <w:r w:rsidRPr="0027132F">
        <w:rPr>
          <w:sz w:val="28"/>
          <w:szCs w:val="28"/>
          <w:lang w:val="en-US"/>
        </w:rPr>
        <w:t>A</w:t>
      </w:r>
      <w:r w:rsidRPr="0027132F">
        <w:rPr>
          <w:sz w:val="28"/>
          <w:szCs w:val="28"/>
          <w:lang w:val="uk-UA"/>
        </w:rPr>
        <w:t xml:space="preserve">., </w:t>
      </w:r>
      <w:r w:rsidRPr="0027132F">
        <w:rPr>
          <w:sz w:val="28"/>
          <w:szCs w:val="28"/>
          <w:lang w:val="en-US"/>
        </w:rPr>
        <w:t>Agouridans</w:t>
      </w:r>
      <w:r w:rsidRPr="0027132F">
        <w:rPr>
          <w:sz w:val="28"/>
          <w:szCs w:val="28"/>
          <w:lang w:val="uk-UA"/>
        </w:rPr>
        <w:t xml:space="preserve"> </w:t>
      </w:r>
      <w:r w:rsidRPr="0027132F">
        <w:rPr>
          <w:sz w:val="28"/>
          <w:szCs w:val="28"/>
          <w:lang w:val="en-US"/>
        </w:rPr>
        <w:t>C</w:t>
      </w:r>
      <w:r w:rsidRPr="0027132F">
        <w:rPr>
          <w:sz w:val="28"/>
          <w:szCs w:val="28"/>
          <w:lang w:val="uk-UA"/>
        </w:rPr>
        <w:t xml:space="preserve">., </w:t>
      </w:r>
      <w:r w:rsidRPr="0027132F">
        <w:rPr>
          <w:sz w:val="28"/>
          <w:szCs w:val="28"/>
          <w:lang w:val="en-US"/>
        </w:rPr>
        <w:t>Chantot</w:t>
      </w:r>
      <w:r w:rsidRPr="0027132F">
        <w:rPr>
          <w:sz w:val="28"/>
          <w:szCs w:val="28"/>
          <w:lang w:val="uk-UA"/>
        </w:rPr>
        <w:t xml:space="preserve"> </w:t>
      </w:r>
      <w:r w:rsidRPr="0027132F">
        <w:rPr>
          <w:sz w:val="28"/>
          <w:szCs w:val="28"/>
          <w:lang w:val="en-US"/>
        </w:rPr>
        <w:t>J</w:t>
      </w:r>
      <w:r w:rsidRPr="0027132F">
        <w:rPr>
          <w:sz w:val="28"/>
          <w:szCs w:val="28"/>
          <w:lang w:val="uk-UA"/>
        </w:rPr>
        <w:t>.</w:t>
      </w:r>
      <w:r w:rsidRPr="0027132F">
        <w:rPr>
          <w:sz w:val="28"/>
          <w:szCs w:val="28"/>
          <w:lang w:val="en-US"/>
        </w:rPr>
        <w:t>F</w:t>
      </w:r>
      <w:r w:rsidRPr="0027132F">
        <w:rPr>
          <w:sz w:val="28"/>
          <w:szCs w:val="28"/>
          <w:lang w:val="uk-UA"/>
        </w:rPr>
        <w:t xml:space="preserve">. </w:t>
      </w:r>
      <w:r w:rsidRPr="0027132F">
        <w:rPr>
          <w:sz w:val="28"/>
          <w:szCs w:val="28"/>
          <w:lang w:val="en-US"/>
        </w:rPr>
        <w:t>Macrolides</w:t>
      </w:r>
      <w:r w:rsidRPr="0027132F">
        <w:rPr>
          <w:sz w:val="28"/>
          <w:szCs w:val="28"/>
          <w:lang w:val="uk-UA"/>
        </w:rPr>
        <w:t xml:space="preserve">, </w:t>
      </w:r>
      <w:r w:rsidRPr="0027132F">
        <w:rPr>
          <w:sz w:val="28"/>
          <w:szCs w:val="28"/>
          <w:lang w:val="en-US"/>
        </w:rPr>
        <w:t>azalides</w:t>
      </w:r>
      <w:r w:rsidRPr="0027132F">
        <w:rPr>
          <w:sz w:val="28"/>
          <w:szCs w:val="28"/>
          <w:lang w:val="uk-UA"/>
        </w:rPr>
        <w:t xml:space="preserve"> </w:t>
      </w:r>
      <w:r w:rsidRPr="0027132F">
        <w:rPr>
          <w:sz w:val="28"/>
          <w:szCs w:val="28"/>
          <w:lang w:val="en-US"/>
        </w:rPr>
        <w:t>and</w:t>
      </w:r>
      <w:r w:rsidRPr="0027132F">
        <w:rPr>
          <w:sz w:val="28"/>
          <w:szCs w:val="28"/>
          <w:lang w:val="uk-UA"/>
        </w:rPr>
        <w:t xml:space="preserve"> </w:t>
      </w:r>
      <w:r w:rsidRPr="0027132F">
        <w:rPr>
          <w:sz w:val="28"/>
          <w:szCs w:val="28"/>
          <w:lang w:val="en-US"/>
        </w:rPr>
        <w:t>streptogramins</w:t>
      </w:r>
      <w:r w:rsidRPr="0027132F">
        <w:rPr>
          <w:sz w:val="28"/>
          <w:szCs w:val="28"/>
          <w:lang w:val="uk-UA"/>
        </w:rPr>
        <w:t xml:space="preserve">: </w:t>
      </w:r>
      <w:r w:rsidRPr="0027132F">
        <w:rPr>
          <w:sz w:val="28"/>
          <w:szCs w:val="28"/>
          <w:lang w:val="en-US"/>
        </w:rPr>
        <w:t>structure</w:t>
      </w:r>
      <w:r w:rsidRPr="0027132F">
        <w:rPr>
          <w:sz w:val="28"/>
          <w:szCs w:val="28"/>
          <w:lang w:val="uk-UA"/>
        </w:rPr>
        <w:t xml:space="preserve"> </w:t>
      </w:r>
      <w:r w:rsidRPr="0027132F">
        <w:rPr>
          <w:sz w:val="28"/>
          <w:szCs w:val="28"/>
          <w:lang w:val="en-US"/>
        </w:rPr>
        <w:t>and</w:t>
      </w:r>
      <w:r w:rsidRPr="0027132F">
        <w:rPr>
          <w:sz w:val="28"/>
          <w:szCs w:val="28"/>
          <w:lang w:val="uk-UA"/>
        </w:rPr>
        <w:t xml:space="preserve"> </w:t>
      </w:r>
      <w:r w:rsidRPr="0027132F">
        <w:rPr>
          <w:sz w:val="28"/>
          <w:szCs w:val="28"/>
          <w:lang w:val="en-US"/>
        </w:rPr>
        <w:t>activity</w:t>
      </w:r>
      <w:r w:rsidRPr="0027132F">
        <w:rPr>
          <w:sz w:val="28"/>
          <w:szCs w:val="28"/>
          <w:lang w:val="uk-UA"/>
        </w:rPr>
        <w:t xml:space="preserve">. </w:t>
      </w:r>
      <w:r w:rsidRPr="0027132F">
        <w:rPr>
          <w:sz w:val="28"/>
          <w:szCs w:val="28"/>
          <w:lang w:val="en-US"/>
        </w:rPr>
        <w:t>In: The New Macrolides, Azalides and Streptogramins. Pharmacology and Clinical Applications / Neu H.C., Young L.S., Zinne S.H., eds. New York. − 1993. − P. 3-11.</w:t>
      </w:r>
      <w:r w:rsidRPr="0027132F">
        <w:rPr>
          <w:sz w:val="28"/>
          <w:szCs w:val="28"/>
          <w:lang w:val="en"/>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 Canton T. </w:t>
      </w:r>
      <w:r w:rsidRPr="0027132F">
        <w:rPr>
          <w:iCs/>
          <w:sz w:val="28"/>
          <w:szCs w:val="28"/>
          <w:lang w:val="en"/>
        </w:rPr>
        <w:t>et al.</w:t>
      </w:r>
      <w:r w:rsidRPr="0027132F">
        <w:rPr>
          <w:sz w:val="28"/>
          <w:szCs w:val="28"/>
          <w:lang w:val="en"/>
        </w:rPr>
        <w:t xml:space="preserve"> </w:t>
      </w:r>
      <w:r w:rsidRPr="0027132F">
        <w:rPr>
          <w:rStyle w:val="atl"/>
          <w:sz w:val="28"/>
          <w:szCs w:val="28"/>
          <w:lang w:val="en"/>
        </w:rPr>
        <w:t>RPR, a novel alpha-amino-3-hydroxy-5-methyl-4-isoxazolepropionic acid antagonist: synthesis, pharmacological properties, and activity in an animal model of amyotrophic lateral sclerosis</w:t>
      </w:r>
      <w:r w:rsidRPr="0027132F">
        <w:rPr>
          <w:sz w:val="28"/>
          <w:szCs w:val="28"/>
          <w:lang w:val="en"/>
        </w:rPr>
        <w:t xml:space="preserve"> // </w:t>
      </w:r>
      <w:r w:rsidRPr="0027132F">
        <w:rPr>
          <w:rStyle w:val="journalname"/>
          <w:sz w:val="28"/>
          <w:szCs w:val="28"/>
          <w:lang w:val="en"/>
        </w:rPr>
        <w:t>J. Pharmacol. Exp. Ther.</w:t>
      </w:r>
      <w:r w:rsidRPr="0027132F">
        <w:rPr>
          <w:sz w:val="28"/>
          <w:szCs w:val="28"/>
          <w:lang w:val="en-US"/>
        </w:rPr>
        <w:t xml:space="preserve"> − 2001. −   Vol.299, </w:t>
      </w:r>
      <w:r w:rsidRPr="0027132F">
        <w:rPr>
          <w:sz w:val="28"/>
          <w:szCs w:val="28"/>
          <w:lang w:val="uk-UA"/>
        </w:rPr>
        <w:t xml:space="preserve">№ </w:t>
      </w:r>
      <w:r w:rsidRPr="0027132F">
        <w:rPr>
          <w:sz w:val="28"/>
          <w:szCs w:val="28"/>
          <w:lang w:val="en-US"/>
        </w:rPr>
        <w:t xml:space="preserve">1.− P. </w:t>
      </w:r>
      <w:r w:rsidRPr="0027132F">
        <w:rPr>
          <w:sz w:val="28"/>
          <w:szCs w:val="28"/>
          <w:lang w:val="en"/>
        </w:rPr>
        <w:t>314–322.</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Carrol and Lim, 1969; Daniel Le Bars, Manuela Gozariu and Samuel W. Cadden</w:t>
      </w:r>
      <w:r w:rsidRPr="0027132F">
        <w:rPr>
          <w:sz w:val="28"/>
          <w:szCs w:val="28"/>
          <w:lang w:val="uk-UA"/>
        </w:rPr>
        <w:t xml:space="preserve">. </w:t>
      </w:r>
      <w:r w:rsidRPr="0027132F">
        <w:rPr>
          <w:sz w:val="28"/>
          <w:szCs w:val="28"/>
          <w:lang w:val="en-US"/>
        </w:rPr>
        <w:t xml:space="preserve">Animal Models of    Nociception // Pharmacol. Rev.−2001. −Vol.53, </w:t>
      </w:r>
      <w:r w:rsidRPr="0027132F">
        <w:rPr>
          <w:sz w:val="28"/>
          <w:szCs w:val="28"/>
          <w:lang w:val="uk-UA"/>
        </w:rPr>
        <w:t>№4</w:t>
      </w:r>
      <w:r w:rsidRPr="0027132F">
        <w:rPr>
          <w:sz w:val="28"/>
          <w:szCs w:val="28"/>
          <w:lang w:val="en-US"/>
        </w:rPr>
        <w:t>. − P.597 − 652.</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lastRenderedPageBreak/>
        <w:t xml:space="preserve"> Carlier</w:t>
      </w:r>
      <w:r w:rsidRPr="0027132F">
        <w:rPr>
          <w:sz w:val="28"/>
          <w:szCs w:val="28"/>
          <w:lang w:val="uk-UA"/>
        </w:rPr>
        <w:t xml:space="preserve"> </w:t>
      </w:r>
      <w:r w:rsidRPr="0027132F">
        <w:rPr>
          <w:sz w:val="28"/>
          <w:szCs w:val="28"/>
          <w:lang w:val="en-US"/>
        </w:rPr>
        <w:t>M</w:t>
      </w:r>
      <w:r w:rsidRPr="0027132F">
        <w:rPr>
          <w:sz w:val="28"/>
          <w:szCs w:val="28"/>
          <w:lang w:val="uk-UA"/>
        </w:rPr>
        <w:t>.</w:t>
      </w:r>
      <w:r w:rsidRPr="0027132F">
        <w:rPr>
          <w:sz w:val="28"/>
          <w:szCs w:val="28"/>
          <w:lang w:val="en-US"/>
        </w:rPr>
        <w:t>B</w:t>
      </w:r>
      <w:r w:rsidRPr="0027132F">
        <w:rPr>
          <w:sz w:val="28"/>
          <w:szCs w:val="28"/>
          <w:lang w:val="uk-UA"/>
        </w:rPr>
        <w:t xml:space="preserve">., </w:t>
      </w:r>
      <w:r w:rsidRPr="0027132F">
        <w:rPr>
          <w:sz w:val="28"/>
          <w:szCs w:val="28"/>
          <w:lang w:val="en-US"/>
        </w:rPr>
        <w:t>Zenebergh</w:t>
      </w:r>
      <w:r w:rsidRPr="0027132F">
        <w:rPr>
          <w:sz w:val="28"/>
          <w:szCs w:val="28"/>
          <w:lang w:val="uk-UA"/>
        </w:rPr>
        <w:t xml:space="preserve"> </w:t>
      </w:r>
      <w:r w:rsidRPr="0027132F">
        <w:rPr>
          <w:sz w:val="28"/>
          <w:szCs w:val="28"/>
          <w:lang w:val="en-US"/>
        </w:rPr>
        <w:t>A</w:t>
      </w:r>
      <w:r w:rsidRPr="0027132F">
        <w:rPr>
          <w:sz w:val="28"/>
          <w:szCs w:val="28"/>
          <w:lang w:val="uk-UA"/>
        </w:rPr>
        <w:t xml:space="preserve">., </w:t>
      </w:r>
      <w:r w:rsidRPr="0027132F">
        <w:rPr>
          <w:sz w:val="28"/>
          <w:szCs w:val="28"/>
          <w:lang w:val="en-US"/>
        </w:rPr>
        <w:t>Tulkens</w:t>
      </w:r>
      <w:r w:rsidRPr="0027132F">
        <w:rPr>
          <w:sz w:val="28"/>
          <w:szCs w:val="28"/>
          <w:lang w:val="uk-UA"/>
        </w:rPr>
        <w:t xml:space="preserve"> </w:t>
      </w:r>
      <w:r w:rsidRPr="0027132F">
        <w:rPr>
          <w:sz w:val="28"/>
          <w:szCs w:val="28"/>
          <w:lang w:val="en-US"/>
        </w:rPr>
        <w:t>R</w:t>
      </w:r>
      <w:r w:rsidRPr="0027132F">
        <w:rPr>
          <w:sz w:val="28"/>
          <w:szCs w:val="28"/>
          <w:lang w:val="uk-UA"/>
        </w:rPr>
        <w:t>.</w:t>
      </w:r>
      <w:r w:rsidRPr="0027132F">
        <w:rPr>
          <w:sz w:val="28"/>
          <w:szCs w:val="28"/>
          <w:lang w:val="en-US"/>
        </w:rPr>
        <w:t>H</w:t>
      </w:r>
      <w:r w:rsidRPr="0027132F">
        <w:rPr>
          <w:sz w:val="28"/>
          <w:szCs w:val="28"/>
          <w:lang w:val="uk-UA"/>
        </w:rPr>
        <w:t xml:space="preserve">. </w:t>
      </w:r>
      <w:r w:rsidRPr="0027132F">
        <w:rPr>
          <w:sz w:val="28"/>
          <w:szCs w:val="28"/>
          <w:lang w:val="en-US"/>
        </w:rPr>
        <w:t>Cellular</w:t>
      </w:r>
      <w:r w:rsidRPr="0027132F">
        <w:rPr>
          <w:sz w:val="28"/>
          <w:szCs w:val="28"/>
          <w:lang w:val="uk-UA"/>
        </w:rPr>
        <w:t xml:space="preserve"> </w:t>
      </w:r>
      <w:r w:rsidRPr="0027132F">
        <w:rPr>
          <w:sz w:val="28"/>
          <w:szCs w:val="28"/>
          <w:lang w:val="en-US"/>
        </w:rPr>
        <w:t>uptake</w:t>
      </w:r>
      <w:r w:rsidRPr="0027132F">
        <w:rPr>
          <w:sz w:val="28"/>
          <w:szCs w:val="28"/>
          <w:lang w:val="uk-UA"/>
        </w:rPr>
        <w:t xml:space="preserve"> </w:t>
      </w:r>
      <w:r w:rsidRPr="0027132F">
        <w:rPr>
          <w:sz w:val="28"/>
          <w:szCs w:val="28"/>
          <w:lang w:val="en-US"/>
        </w:rPr>
        <w:t>and</w:t>
      </w:r>
      <w:r w:rsidRPr="0027132F">
        <w:rPr>
          <w:sz w:val="28"/>
          <w:szCs w:val="28"/>
          <w:lang w:val="uk-UA"/>
        </w:rPr>
        <w:t xml:space="preserve"> </w:t>
      </w:r>
      <w:r w:rsidRPr="0027132F">
        <w:rPr>
          <w:sz w:val="28"/>
          <w:szCs w:val="28"/>
          <w:lang w:val="en-US"/>
        </w:rPr>
        <w:t>subcellular</w:t>
      </w:r>
      <w:r w:rsidRPr="0027132F">
        <w:rPr>
          <w:sz w:val="28"/>
          <w:szCs w:val="28"/>
          <w:lang w:val="uk-UA"/>
        </w:rPr>
        <w:t xml:space="preserve"> </w:t>
      </w:r>
      <w:r w:rsidRPr="0027132F">
        <w:rPr>
          <w:sz w:val="28"/>
          <w:szCs w:val="28"/>
          <w:lang w:val="en-US"/>
        </w:rPr>
        <w:t>distribution</w:t>
      </w:r>
      <w:r w:rsidRPr="0027132F">
        <w:rPr>
          <w:sz w:val="28"/>
          <w:szCs w:val="28"/>
          <w:lang w:val="uk-UA"/>
        </w:rPr>
        <w:t xml:space="preserve"> </w:t>
      </w:r>
      <w:r w:rsidRPr="0027132F">
        <w:rPr>
          <w:sz w:val="28"/>
          <w:szCs w:val="28"/>
          <w:lang w:val="en-US"/>
        </w:rPr>
        <w:t>of</w:t>
      </w:r>
      <w:r w:rsidRPr="0027132F">
        <w:rPr>
          <w:sz w:val="28"/>
          <w:szCs w:val="28"/>
          <w:lang w:val="uk-UA"/>
        </w:rPr>
        <w:t xml:space="preserve"> </w:t>
      </w:r>
      <w:r w:rsidRPr="0027132F">
        <w:rPr>
          <w:sz w:val="28"/>
          <w:szCs w:val="28"/>
          <w:lang w:val="en-US"/>
        </w:rPr>
        <w:t>roxithromycin</w:t>
      </w:r>
      <w:r w:rsidRPr="0027132F">
        <w:rPr>
          <w:sz w:val="28"/>
          <w:szCs w:val="28"/>
          <w:lang w:val="uk-UA"/>
        </w:rPr>
        <w:t xml:space="preserve"> </w:t>
      </w:r>
      <w:r w:rsidRPr="0027132F">
        <w:rPr>
          <w:sz w:val="28"/>
          <w:szCs w:val="28"/>
          <w:lang w:val="en-US"/>
        </w:rPr>
        <w:t>and</w:t>
      </w:r>
      <w:r w:rsidRPr="0027132F">
        <w:rPr>
          <w:sz w:val="28"/>
          <w:szCs w:val="28"/>
          <w:lang w:val="uk-UA"/>
        </w:rPr>
        <w:t xml:space="preserve"> </w:t>
      </w:r>
      <w:r w:rsidRPr="0027132F">
        <w:rPr>
          <w:sz w:val="28"/>
          <w:szCs w:val="28"/>
          <w:lang w:val="en-US"/>
        </w:rPr>
        <w:t>erythromycin</w:t>
      </w:r>
      <w:r w:rsidRPr="0027132F">
        <w:rPr>
          <w:sz w:val="28"/>
          <w:szCs w:val="28"/>
          <w:lang w:val="uk-UA"/>
        </w:rPr>
        <w:t xml:space="preserve"> </w:t>
      </w:r>
      <w:r w:rsidRPr="0027132F">
        <w:rPr>
          <w:sz w:val="28"/>
          <w:szCs w:val="28"/>
          <w:lang w:val="en-US"/>
        </w:rPr>
        <w:t>in</w:t>
      </w:r>
      <w:r w:rsidRPr="0027132F">
        <w:rPr>
          <w:sz w:val="28"/>
          <w:szCs w:val="28"/>
          <w:lang w:val="uk-UA"/>
        </w:rPr>
        <w:t xml:space="preserve"> </w:t>
      </w:r>
      <w:r w:rsidRPr="0027132F">
        <w:rPr>
          <w:sz w:val="28"/>
          <w:szCs w:val="28"/>
          <w:lang w:val="en-US"/>
        </w:rPr>
        <w:t>phagocyte</w:t>
      </w:r>
      <w:r w:rsidRPr="0027132F">
        <w:rPr>
          <w:sz w:val="28"/>
          <w:szCs w:val="28"/>
          <w:lang w:val="uk-UA"/>
        </w:rPr>
        <w:t xml:space="preserve"> </w:t>
      </w:r>
      <w:r w:rsidRPr="0027132F">
        <w:rPr>
          <w:sz w:val="28"/>
          <w:szCs w:val="28"/>
          <w:lang w:val="en-US"/>
        </w:rPr>
        <w:t>cell //</w:t>
      </w:r>
      <w:r w:rsidRPr="0027132F">
        <w:rPr>
          <w:sz w:val="28"/>
          <w:szCs w:val="28"/>
          <w:lang w:val="uk-UA"/>
        </w:rPr>
        <w:t xml:space="preserve"> </w:t>
      </w:r>
      <w:r w:rsidRPr="0027132F">
        <w:rPr>
          <w:sz w:val="28"/>
          <w:szCs w:val="28"/>
          <w:lang w:val="en-US"/>
        </w:rPr>
        <w:t>J</w:t>
      </w:r>
      <w:r w:rsidRPr="0027132F">
        <w:rPr>
          <w:sz w:val="28"/>
          <w:szCs w:val="28"/>
          <w:lang w:val="uk-UA"/>
        </w:rPr>
        <w:t xml:space="preserve"> </w:t>
      </w:r>
      <w:r w:rsidRPr="0027132F">
        <w:rPr>
          <w:sz w:val="28"/>
          <w:szCs w:val="28"/>
          <w:lang w:val="en-US"/>
        </w:rPr>
        <w:t>Antimicrob</w:t>
      </w:r>
      <w:r w:rsidRPr="0027132F">
        <w:rPr>
          <w:sz w:val="28"/>
          <w:szCs w:val="28"/>
          <w:lang w:val="uk-UA"/>
        </w:rPr>
        <w:t xml:space="preserve"> </w:t>
      </w:r>
      <w:r w:rsidRPr="0027132F">
        <w:rPr>
          <w:sz w:val="28"/>
          <w:szCs w:val="28"/>
          <w:lang w:val="en-US"/>
        </w:rPr>
        <w:t>Chemother</w:t>
      </w:r>
      <w:r w:rsidRPr="0027132F">
        <w:rPr>
          <w:rStyle w:val="journalname"/>
          <w:sz w:val="28"/>
          <w:szCs w:val="28"/>
          <w:lang w:val="en"/>
        </w:rPr>
        <w:t>.</w:t>
      </w:r>
      <w:r w:rsidRPr="0027132F">
        <w:rPr>
          <w:sz w:val="28"/>
          <w:szCs w:val="28"/>
          <w:lang w:val="en-US"/>
        </w:rPr>
        <w:t xml:space="preserve"> − 1987. −   Vol.20, </w:t>
      </w:r>
      <w:r w:rsidRPr="0027132F">
        <w:rPr>
          <w:sz w:val="28"/>
          <w:szCs w:val="28"/>
          <w:lang w:val="uk-UA"/>
        </w:rPr>
        <w:t xml:space="preserve">№ </w:t>
      </w:r>
      <w:r w:rsidRPr="0027132F">
        <w:rPr>
          <w:sz w:val="28"/>
          <w:szCs w:val="28"/>
          <w:lang w:val="en-US"/>
        </w:rPr>
        <w:t xml:space="preserve">10.− P. </w:t>
      </w:r>
      <w:r w:rsidRPr="0027132F">
        <w:rPr>
          <w:sz w:val="28"/>
          <w:szCs w:val="28"/>
          <w:lang w:val="en"/>
        </w:rPr>
        <w:t>47–56.</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Catnach S.M., Fairclough P.D. Erythromycin and the gut // Gut.  − 1992. −   Vol.33, </w:t>
      </w:r>
      <w:r w:rsidRPr="0027132F">
        <w:rPr>
          <w:sz w:val="28"/>
          <w:szCs w:val="28"/>
          <w:lang w:val="uk-UA"/>
        </w:rPr>
        <w:t xml:space="preserve">№ </w:t>
      </w:r>
      <w:r w:rsidRPr="0027132F">
        <w:rPr>
          <w:sz w:val="28"/>
          <w:szCs w:val="28"/>
          <w:lang w:val="en-US"/>
        </w:rPr>
        <w:t>3.− P. 397-401.</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rFonts w:ascii="Verdana" w:hAnsi="Verdana"/>
          <w:b/>
          <w:sz w:val="28"/>
          <w:szCs w:val="28"/>
          <w:lang w:val="en-US"/>
        </w:rPr>
        <w:t xml:space="preserve"> </w:t>
      </w:r>
      <w:bookmarkStart w:id="1" w:name="92"/>
      <w:bookmarkEnd w:id="1"/>
      <w:r>
        <w:rPr>
          <w:sz w:val="28"/>
          <w:szCs w:val="28"/>
          <w:lang w:val="en"/>
        </w:rPr>
        <w:t>Chandrasekar P. , Rolston K. , Smith B. &amp; LeFrock</w:t>
      </w:r>
      <w:r w:rsidRPr="0027132F">
        <w:rPr>
          <w:sz w:val="28"/>
          <w:szCs w:val="28"/>
          <w:lang w:val="en"/>
        </w:rPr>
        <w:t xml:space="preserve"> J. </w:t>
      </w:r>
      <w:r w:rsidRPr="0027132F">
        <w:rPr>
          <w:rStyle w:val="atl"/>
          <w:sz w:val="28"/>
          <w:szCs w:val="28"/>
          <w:lang w:val="en"/>
        </w:rPr>
        <w:t>Diffusion of ceftriaxone into the cerebrospinal fluid of adults</w:t>
      </w:r>
      <w:r w:rsidRPr="0027132F">
        <w:rPr>
          <w:sz w:val="28"/>
          <w:szCs w:val="28"/>
          <w:lang w:val="en"/>
        </w:rPr>
        <w:t xml:space="preserve"> // </w:t>
      </w:r>
      <w:r w:rsidRPr="0027132F">
        <w:rPr>
          <w:rStyle w:val="journalname"/>
          <w:sz w:val="28"/>
          <w:szCs w:val="28"/>
          <w:lang w:val="en"/>
        </w:rPr>
        <w:t>J. Antimicrob. Chemother.</w:t>
      </w:r>
      <w:r w:rsidRPr="0027132F">
        <w:rPr>
          <w:sz w:val="28"/>
          <w:szCs w:val="28"/>
          <w:lang w:val="en-US"/>
        </w:rPr>
        <w:t xml:space="preserve"> − 1984. −   Vol.14, </w:t>
      </w:r>
      <w:r w:rsidRPr="0027132F">
        <w:rPr>
          <w:sz w:val="28"/>
          <w:szCs w:val="28"/>
          <w:lang w:val="uk-UA"/>
        </w:rPr>
        <w:t xml:space="preserve">№ </w:t>
      </w:r>
      <w:r w:rsidRPr="0027132F">
        <w:rPr>
          <w:sz w:val="28"/>
          <w:szCs w:val="28"/>
          <w:lang w:val="en-US"/>
        </w:rPr>
        <w:t xml:space="preserve">1.− P. </w:t>
      </w:r>
      <w:r w:rsidRPr="0027132F">
        <w:rPr>
          <w:sz w:val="28"/>
          <w:szCs w:val="28"/>
          <w:lang w:val="en"/>
        </w:rPr>
        <w:t>427–430.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uk-UA"/>
        </w:rPr>
        <w:t xml:space="preserve">  </w:t>
      </w:r>
      <w:r w:rsidRPr="0027132F">
        <w:rPr>
          <w:sz w:val="28"/>
          <w:szCs w:val="28"/>
          <w:lang w:val="en"/>
        </w:rPr>
        <w:t xml:space="preserve">Chen W.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Expression of a variant form of the glutamate transporter GLT1 in neuronal cultures and in neurons and astrocytes in the rat brain</w:t>
      </w:r>
      <w:r w:rsidRPr="0027132F">
        <w:rPr>
          <w:sz w:val="28"/>
          <w:szCs w:val="28"/>
          <w:lang w:val="en"/>
        </w:rPr>
        <w:t xml:space="preserve"> // </w:t>
      </w:r>
      <w:r w:rsidRPr="0027132F">
        <w:rPr>
          <w:rStyle w:val="journalname"/>
          <w:sz w:val="28"/>
          <w:szCs w:val="28"/>
          <w:lang w:val="en"/>
        </w:rPr>
        <w:t>J. Neurosci.</w:t>
      </w:r>
      <w:r w:rsidRPr="0027132F">
        <w:rPr>
          <w:sz w:val="28"/>
          <w:szCs w:val="28"/>
          <w:lang w:val="en-US"/>
        </w:rPr>
        <w:t xml:space="preserve"> − 2002. −   Vol.22, </w:t>
      </w:r>
      <w:r w:rsidRPr="0027132F">
        <w:rPr>
          <w:sz w:val="28"/>
          <w:szCs w:val="28"/>
          <w:lang w:val="uk-UA"/>
        </w:rPr>
        <w:t xml:space="preserve">№ </w:t>
      </w:r>
      <w:r w:rsidRPr="0027132F">
        <w:rPr>
          <w:sz w:val="28"/>
          <w:szCs w:val="28"/>
          <w:lang w:val="en-US"/>
        </w:rPr>
        <w:t xml:space="preserve">6.− P. </w:t>
      </w:r>
      <w:r w:rsidRPr="0027132F">
        <w:rPr>
          <w:sz w:val="28"/>
          <w:szCs w:val="28"/>
          <w:lang w:val="en"/>
        </w:rPr>
        <w:t>2142–2152.</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hyperlink r:id="rId17" w:history="1">
        <w:r w:rsidRPr="0027132F">
          <w:rPr>
            <w:rStyle w:val="afc"/>
            <w:color w:val="auto"/>
            <w:sz w:val="28"/>
            <w:szCs w:val="28"/>
            <w:lang w:val="uk-UA"/>
          </w:rPr>
          <w:t xml:space="preserve"> </w:t>
        </w:r>
        <w:r w:rsidRPr="0027132F">
          <w:rPr>
            <w:rStyle w:val="afc"/>
            <w:color w:val="auto"/>
            <w:sz w:val="28"/>
            <w:szCs w:val="28"/>
            <w:lang w:val="en-US"/>
          </w:rPr>
          <w:t>Chen</w:t>
        </w:r>
      </w:hyperlink>
      <w:r w:rsidRPr="0027132F">
        <w:rPr>
          <w:sz w:val="28"/>
          <w:szCs w:val="28"/>
          <w:lang w:val="uk-UA"/>
        </w:rPr>
        <w:t xml:space="preserve"> </w:t>
      </w:r>
      <w:r w:rsidRPr="0027132F">
        <w:rPr>
          <w:sz w:val="28"/>
          <w:szCs w:val="28"/>
          <w:lang w:val="en-US"/>
        </w:rPr>
        <w:t>X</w:t>
      </w:r>
      <w:r>
        <w:rPr>
          <w:sz w:val="28"/>
          <w:szCs w:val="28"/>
          <w:lang w:val="en-US"/>
        </w:rPr>
        <w:t>.</w:t>
      </w:r>
      <w:r w:rsidRPr="0027132F">
        <w:rPr>
          <w:sz w:val="28"/>
          <w:szCs w:val="28"/>
          <w:lang w:val="uk-UA"/>
        </w:rPr>
        <w:t xml:space="preserve">, </w:t>
      </w:r>
      <w:hyperlink r:id="rId18" w:history="1">
        <w:r w:rsidRPr="0027132F">
          <w:rPr>
            <w:rStyle w:val="afc"/>
            <w:color w:val="auto"/>
            <w:sz w:val="28"/>
            <w:szCs w:val="28"/>
            <w:lang w:val="en-US"/>
          </w:rPr>
          <w:t>Chen</w:t>
        </w:r>
      </w:hyperlink>
      <w:r w:rsidRPr="0027132F">
        <w:rPr>
          <w:sz w:val="28"/>
          <w:szCs w:val="28"/>
          <w:lang w:val="uk-UA"/>
        </w:rPr>
        <w:t xml:space="preserve"> </w:t>
      </w:r>
      <w:r w:rsidRPr="0027132F">
        <w:rPr>
          <w:sz w:val="28"/>
          <w:szCs w:val="28"/>
          <w:lang w:val="en-US"/>
        </w:rPr>
        <w:t>X</w:t>
      </w:r>
      <w:r>
        <w:rPr>
          <w:sz w:val="28"/>
          <w:szCs w:val="28"/>
          <w:lang w:val="en-US"/>
        </w:rPr>
        <w:t>.</w:t>
      </w:r>
      <w:r w:rsidRPr="0027132F">
        <w:rPr>
          <w:sz w:val="28"/>
          <w:szCs w:val="28"/>
          <w:lang w:val="uk-UA"/>
        </w:rPr>
        <w:t xml:space="preserve">, </w:t>
      </w:r>
      <w:hyperlink r:id="rId19" w:history="1">
        <w:r w:rsidRPr="0027132F">
          <w:rPr>
            <w:rStyle w:val="afc"/>
            <w:color w:val="auto"/>
            <w:sz w:val="28"/>
            <w:szCs w:val="28"/>
            <w:lang w:val="uk-UA"/>
          </w:rPr>
          <w:t xml:space="preserve"> </w:t>
        </w:r>
        <w:r w:rsidRPr="0027132F">
          <w:rPr>
            <w:rStyle w:val="afc"/>
            <w:color w:val="auto"/>
            <w:sz w:val="28"/>
            <w:szCs w:val="28"/>
            <w:lang w:val="en-US"/>
          </w:rPr>
          <w:t>Cass</w:t>
        </w:r>
      </w:hyperlink>
      <w:r w:rsidRPr="0027132F">
        <w:rPr>
          <w:sz w:val="28"/>
          <w:szCs w:val="28"/>
          <w:lang w:val="uk-UA"/>
        </w:rPr>
        <w:t xml:space="preserve"> </w:t>
      </w:r>
      <w:r w:rsidRPr="0027132F">
        <w:rPr>
          <w:sz w:val="28"/>
          <w:szCs w:val="28"/>
          <w:lang w:val="en-US"/>
        </w:rPr>
        <w:t>J</w:t>
      </w:r>
      <w:r>
        <w:rPr>
          <w:sz w:val="28"/>
          <w:szCs w:val="28"/>
          <w:lang w:val="en-US"/>
        </w:rPr>
        <w:t>.</w:t>
      </w:r>
      <w:r w:rsidRPr="0027132F">
        <w:rPr>
          <w:sz w:val="28"/>
          <w:szCs w:val="28"/>
          <w:lang w:val="en-US"/>
        </w:rPr>
        <w:t>D</w:t>
      </w:r>
      <w:r>
        <w:rPr>
          <w:sz w:val="28"/>
          <w:szCs w:val="28"/>
          <w:lang w:val="en-US"/>
        </w:rPr>
        <w:t>.</w:t>
      </w:r>
      <w:r w:rsidRPr="0027132F">
        <w:rPr>
          <w:sz w:val="28"/>
          <w:szCs w:val="28"/>
          <w:lang w:val="uk-UA"/>
        </w:rPr>
        <w:t xml:space="preserve">, </w:t>
      </w:r>
      <w:hyperlink r:id="rId20" w:history="1">
        <w:r w:rsidRPr="0027132F">
          <w:rPr>
            <w:rStyle w:val="afc"/>
            <w:color w:val="auto"/>
            <w:sz w:val="28"/>
            <w:szCs w:val="28"/>
            <w:lang w:val="uk-UA"/>
          </w:rPr>
          <w:t xml:space="preserve"> </w:t>
        </w:r>
        <w:r w:rsidRPr="0027132F">
          <w:rPr>
            <w:rStyle w:val="afc"/>
            <w:color w:val="auto"/>
            <w:sz w:val="28"/>
            <w:szCs w:val="28"/>
            <w:lang w:val="en-US"/>
          </w:rPr>
          <w:t>Bradley</w:t>
        </w:r>
      </w:hyperlink>
      <w:r w:rsidRPr="0027132F">
        <w:rPr>
          <w:sz w:val="28"/>
          <w:szCs w:val="28"/>
          <w:lang w:val="uk-UA"/>
        </w:rPr>
        <w:t xml:space="preserve"> </w:t>
      </w:r>
      <w:r w:rsidRPr="0027132F">
        <w:rPr>
          <w:sz w:val="28"/>
          <w:szCs w:val="28"/>
          <w:lang w:val="en-US"/>
        </w:rPr>
        <w:t>J</w:t>
      </w:r>
      <w:r>
        <w:rPr>
          <w:sz w:val="28"/>
          <w:szCs w:val="28"/>
          <w:lang w:val="en-US"/>
        </w:rPr>
        <w:t>.</w:t>
      </w:r>
      <w:r w:rsidRPr="0027132F">
        <w:rPr>
          <w:sz w:val="28"/>
          <w:szCs w:val="28"/>
          <w:lang w:val="en-US"/>
        </w:rPr>
        <w:t>A</w:t>
      </w:r>
      <w:r>
        <w:rPr>
          <w:sz w:val="28"/>
          <w:szCs w:val="28"/>
          <w:lang w:val="en-US"/>
        </w:rPr>
        <w:t>.</w:t>
      </w:r>
      <w:r w:rsidRPr="0027132F">
        <w:rPr>
          <w:sz w:val="28"/>
          <w:szCs w:val="28"/>
          <w:lang w:val="uk-UA"/>
        </w:rPr>
        <w:t xml:space="preserve">, </w:t>
      </w:r>
      <w:hyperlink r:id="rId21" w:history="1">
        <w:r w:rsidRPr="0027132F">
          <w:rPr>
            <w:rStyle w:val="afc"/>
            <w:color w:val="auto"/>
            <w:sz w:val="28"/>
            <w:szCs w:val="28"/>
            <w:lang w:val="uk-UA"/>
          </w:rPr>
          <w:t xml:space="preserve"> </w:t>
        </w:r>
        <w:r w:rsidRPr="0027132F">
          <w:rPr>
            <w:rStyle w:val="afc"/>
            <w:color w:val="auto"/>
            <w:sz w:val="28"/>
            <w:szCs w:val="28"/>
            <w:lang w:val="en-US"/>
          </w:rPr>
          <w:t>Dahm</w:t>
        </w:r>
      </w:hyperlink>
      <w:r w:rsidRPr="0027132F">
        <w:rPr>
          <w:sz w:val="28"/>
          <w:szCs w:val="28"/>
          <w:lang w:val="uk-UA"/>
        </w:rPr>
        <w:t xml:space="preserve"> </w:t>
      </w:r>
      <w:r w:rsidRPr="0027132F">
        <w:rPr>
          <w:sz w:val="28"/>
          <w:szCs w:val="28"/>
          <w:lang w:val="en-US"/>
        </w:rPr>
        <w:t>C</w:t>
      </w:r>
      <w:r>
        <w:rPr>
          <w:sz w:val="28"/>
          <w:szCs w:val="28"/>
          <w:lang w:val="en-US"/>
        </w:rPr>
        <w:t>.</w:t>
      </w:r>
      <w:r w:rsidRPr="0027132F">
        <w:rPr>
          <w:sz w:val="28"/>
          <w:szCs w:val="28"/>
          <w:lang w:val="en-US"/>
        </w:rPr>
        <w:t>M</w:t>
      </w:r>
      <w:r>
        <w:rPr>
          <w:sz w:val="28"/>
          <w:szCs w:val="28"/>
          <w:lang w:val="en-US"/>
        </w:rPr>
        <w:t>.</w:t>
      </w:r>
      <w:r w:rsidRPr="0027132F">
        <w:rPr>
          <w:sz w:val="28"/>
          <w:szCs w:val="28"/>
          <w:lang w:val="uk-UA"/>
        </w:rPr>
        <w:t xml:space="preserve">, </w:t>
      </w:r>
      <w:hyperlink r:id="rId22" w:history="1">
        <w:r w:rsidRPr="0027132F">
          <w:rPr>
            <w:rStyle w:val="afc"/>
            <w:color w:val="auto"/>
            <w:sz w:val="28"/>
            <w:szCs w:val="28"/>
            <w:lang w:val="uk-UA"/>
          </w:rPr>
          <w:t xml:space="preserve"> </w:t>
        </w:r>
        <w:r w:rsidRPr="0027132F">
          <w:rPr>
            <w:rStyle w:val="afc"/>
            <w:color w:val="auto"/>
            <w:sz w:val="28"/>
            <w:szCs w:val="28"/>
            <w:lang w:val="en-US"/>
          </w:rPr>
          <w:t>Cass</w:t>
        </w:r>
      </w:hyperlink>
      <w:r w:rsidRPr="0027132F">
        <w:rPr>
          <w:sz w:val="28"/>
          <w:szCs w:val="28"/>
          <w:lang w:val="uk-UA"/>
        </w:rPr>
        <w:t xml:space="preserve"> </w:t>
      </w:r>
      <w:r w:rsidRPr="0027132F">
        <w:rPr>
          <w:sz w:val="28"/>
          <w:szCs w:val="28"/>
          <w:lang w:val="en-US"/>
        </w:rPr>
        <w:t>J</w:t>
      </w:r>
      <w:r>
        <w:rPr>
          <w:sz w:val="28"/>
          <w:szCs w:val="28"/>
          <w:lang w:val="en-US"/>
        </w:rPr>
        <w:t>.</w:t>
      </w:r>
      <w:r w:rsidRPr="0027132F">
        <w:rPr>
          <w:sz w:val="28"/>
          <w:szCs w:val="28"/>
          <w:lang w:val="en-US"/>
        </w:rPr>
        <w:t>D</w:t>
      </w:r>
      <w:r>
        <w:rPr>
          <w:sz w:val="28"/>
          <w:szCs w:val="28"/>
          <w:lang w:val="en-US"/>
        </w:rPr>
        <w:t>.</w:t>
      </w:r>
      <w:r w:rsidRPr="0027132F">
        <w:rPr>
          <w:sz w:val="28"/>
          <w:szCs w:val="28"/>
          <w:lang w:val="uk-UA"/>
        </w:rPr>
        <w:t xml:space="preserve">, </w:t>
      </w:r>
      <w:hyperlink r:id="rId23" w:history="1">
        <w:r w:rsidRPr="0027132F">
          <w:rPr>
            <w:rStyle w:val="afc"/>
            <w:color w:val="auto"/>
            <w:sz w:val="28"/>
            <w:szCs w:val="28"/>
            <w:lang w:val="en-US"/>
          </w:rPr>
          <w:t>Sun</w:t>
        </w:r>
      </w:hyperlink>
      <w:r w:rsidRPr="0027132F">
        <w:rPr>
          <w:sz w:val="28"/>
          <w:szCs w:val="28"/>
          <w:lang w:val="uk-UA"/>
        </w:rPr>
        <w:t xml:space="preserve"> </w:t>
      </w:r>
      <w:r w:rsidRPr="0027132F">
        <w:rPr>
          <w:sz w:val="28"/>
          <w:szCs w:val="28"/>
          <w:lang w:val="en-US"/>
        </w:rPr>
        <w:t>Z</w:t>
      </w:r>
      <w:r>
        <w:rPr>
          <w:sz w:val="28"/>
          <w:szCs w:val="28"/>
          <w:lang w:val="en-US"/>
        </w:rPr>
        <w:t>.</w:t>
      </w:r>
      <w:r w:rsidRPr="0027132F">
        <w:rPr>
          <w:sz w:val="28"/>
          <w:szCs w:val="28"/>
          <w:lang w:val="uk-UA"/>
        </w:rPr>
        <w:t xml:space="preserve">, </w:t>
      </w:r>
      <w:hyperlink r:id="rId24" w:history="1">
        <w:r w:rsidRPr="0027132F">
          <w:rPr>
            <w:rStyle w:val="afc"/>
            <w:color w:val="auto"/>
            <w:sz w:val="28"/>
            <w:szCs w:val="28"/>
            <w:lang w:val="en-US"/>
          </w:rPr>
          <w:t>Bradley</w:t>
        </w:r>
      </w:hyperlink>
      <w:r w:rsidRPr="0027132F">
        <w:rPr>
          <w:sz w:val="28"/>
          <w:szCs w:val="28"/>
          <w:lang w:val="uk-UA"/>
        </w:rPr>
        <w:t xml:space="preserve"> </w:t>
      </w:r>
      <w:r w:rsidRPr="0027132F">
        <w:rPr>
          <w:sz w:val="28"/>
          <w:szCs w:val="28"/>
          <w:lang w:val="en-US"/>
        </w:rPr>
        <w:t>JA</w:t>
      </w:r>
      <w:r w:rsidRPr="0027132F">
        <w:rPr>
          <w:sz w:val="28"/>
          <w:szCs w:val="28"/>
          <w:lang w:val="uk-UA"/>
        </w:rPr>
        <w:t>.</w:t>
      </w:r>
      <w:r w:rsidRPr="0027132F">
        <w:rPr>
          <w:sz w:val="28"/>
          <w:szCs w:val="28"/>
          <w:lang w:val="en-US"/>
        </w:rPr>
        <w:t xml:space="preserve"> QT prolongation and proarrhythmia by moxifloxacin: concordance of preclinical mo // Br J Pharmacol. − 2006. −   Vol.146, </w:t>
      </w:r>
      <w:r w:rsidRPr="0027132F">
        <w:rPr>
          <w:sz w:val="28"/>
          <w:szCs w:val="28"/>
          <w:lang w:val="uk-UA"/>
        </w:rPr>
        <w:t xml:space="preserve">№ </w:t>
      </w:r>
      <w:r w:rsidRPr="0027132F">
        <w:rPr>
          <w:sz w:val="28"/>
          <w:szCs w:val="28"/>
          <w:lang w:val="en-US"/>
        </w:rPr>
        <w:t xml:space="preserve">1.− P. </w:t>
      </w:r>
      <w:r w:rsidRPr="0027132F">
        <w:rPr>
          <w:sz w:val="28"/>
          <w:szCs w:val="28"/>
          <w:lang w:val="en"/>
        </w:rPr>
        <w:t>792–799.</w:t>
      </w:r>
      <w:r w:rsidRPr="0027132F">
        <w:rPr>
          <w:sz w:val="28"/>
          <w:szCs w:val="28"/>
          <w:lang w:val="en-US"/>
        </w:rPr>
        <w:t xml:space="preserve"> </w:t>
      </w:r>
      <w:r w:rsidRPr="0027132F">
        <w:rPr>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hyperlink r:id="rId25" w:history="1">
        <w:r w:rsidRPr="00DE345E">
          <w:rPr>
            <w:rStyle w:val="afc"/>
            <w:bCs/>
            <w:color w:val="auto"/>
            <w:sz w:val="28"/>
            <w:szCs w:val="28"/>
            <w:lang w:val="en-US"/>
          </w:rPr>
          <w:t>Chow K.M</w:t>
        </w:r>
      </w:hyperlink>
      <w:r>
        <w:rPr>
          <w:sz w:val="28"/>
          <w:szCs w:val="28"/>
          <w:lang w:val="en-US"/>
        </w:rPr>
        <w:t>.</w:t>
      </w:r>
      <w:r w:rsidRPr="00DE345E">
        <w:rPr>
          <w:sz w:val="28"/>
          <w:szCs w:val="28"/>
          <w:lang w:val="en-US"/>
        </w:rPr>
        <w:t xml:space="preserve">, </w:t>
      </w:r>
      <w:hyperlink r:id="rId26" w:history="1">
        <w:r w:rsidRPr="00DE345E">
          <w:rPr>
            <w:rStyle w:val="afc"/>
            <w:bCs/>
            <w:color w:val="auto"/>
            <w:sz w:val="28"/>
            <w:szCs w:val="28"/>
            <w:lang w:val="en-US"/>
          </w:rPr>
          <w:t>Hui A</w:t>
        </w:r>
        <w:r>
          <w:rPr>
            <w:rStyle w:val="afc"/>
            <w:bCs/>
            <w:color w:val="auto"/>
            <w:sz w:val="28"/>
            <w:szCs w:val="28"/>
            <w:lang w:val="en-US"/>
          </w:rPr>
          <w:t>.</w:t>
        </w:r>
        <w:r w:rsidRPr="00DE345E">
          <w:rPr>
            <w:rStyle w:val="afc"/>
            <w:bCs/>
            <w:color w:val="auto"/>
            <w:sz w:val="28"/>
            <w:szCs w:val="28"/>
            <w:lang w:val="en-US"/>
          </w:rPr>
          <w:t>C</w:t>
        </w:r>
      </w:hyperlink>
      <w:r>
        <w:rPr>
          <w:sz w:val="28"/>
          <w:szCs w:val="28"/>
          <w:lang w:val="en-US"/>
        </w:rPr>
        <w:t>.</w:t>
      </w:r>
      <w:r w:rsidRPr="00DE345E">
        <w:rPr>
          <w:sz w:val="28"/>
          <w:szCs w:val="28"/>
          <w:lang w:val="en-US"/>
        </w:rPr>
        <w:t xml:space="preserve">, </w:t>
      </w:r>
      <w:hyperlink r:id="rId27" w:history="1">
        <w:r w:rsidRPr="00DE345E">
          <w:rPr>
            <w:rStyle w:val="afc"/>
            <w:bCs/>
            <w:color w:val="auto"/>
            <w:sz w:val="28"/>
            <w:szCs w:val="28"/>
            <w:lang w:val="en-US"/>
          </w:rPr>
          <w:t>Szeto C</w:t>
        </w:r>
        <w:r>
          <w:rPr>
            <w:rStyle w:val="afc"/>
            <w:bCs/>
            <w:color w:val="auto"/>
            <w:sz w:val="28"/>
            <w:szCs w:val="28"/>
            <w:lang w:val="en-US"/>
          </w:rPr>
          <w:t>.</w:t>
        </w:r>
        <w:r w:rsidRPr="00DE345E">
          <w:rPr>
            <w:rStyle w:val="afc"/>
            <w:bCs/>
            <w:color w:val="auto"/>
            <w:sz w:val="28"/>
            <w:szCs w:val="28"/>
            <w:lang w:val="en-US"/>
          </w:rPr>
          <w:t>C</w:t>
        </w:r>
      </w:hyperlink>
      <w:r w:rsidRPr="00DE345E">
        <w:rPr>
          <w:sz w:val="28"/>
          <w:szCs w:val="28"/>
          <w:lang w:val="en-US"/>
        </w:rPr>
        <w:t xml:space="preserve">.  </w:t>
      </w:r>
      <w:r w:rsidRPr="0027132F">
        <w:rPr>
          <w:sz w:val="28"/>
          <w:szCs w:val="28"/>
          <w:lang w:val="en-US"/>
        </w:rPr>
        <w:t>Neurotoxicity induced by beta-lactam antibiotics: from bench to bedside //</w:t>
      </w:r>
      <w:r w:rsidRPr="0027132F">
        <w:rPr>
          <w:rStyle w:val="ti"/>
          <w:sz w:val="28"/>
          <w:szCs w:val="28"/>
          <w:lang w:val="en-US"/>
        </w:rPr>
        <w:t xml:space="preserve"> </w:t>
      </w:r>
      <w:hyperlink r:id="rId28" w:history="1">
        <w:r w:rsidRPr="0027132F">
          <w:rPr>
            <w:rStyle w:val="afc"/>
            <w:color w:val="auto"/>
            <w:sz w:val="28"/>
            <w:szCs w:val="28"/>
            <w:lang w:val="en-US"/>
          </w:rPr>
          <w:t>Eur J Clin Microbiol Infect Dis.</w:t>
        </w:r>
      </w:hyperlink>
      <w:r w:rsidRPr="0027132F">
        <w:rPr>
          <w:sz w:val="28"/>
          <w:szCs w:val="28"/>
          <w:lang w:val="en-US"/>
        </w:rPr>
        <w:t xml:space="preserve"> − 2005. −   Vol.24, </w:t>
      </w:r>
      <w:r w:rsidRPr="0027132F">
        <w:rPr>
          <w:sz w:val="28"/>
          <w:szCs w:val="28"/>
          <w:lang w:val="uk-UA"/>
        </w:rPr>
        <w:t xml:space="preserve">№ </w:t>
      </w:r>
      <w:r w:rsidRPr="0027132F">
        <w:rPr>
          <w:sz w:val="28"/>
          <w:szCs w:val="28"/>
          <w:lang w:val="en-US"/>
        </w:rPr>
        <w:t xml:space="preserve">10.− P. </w:t>
      </w:r>
      <w:r w:rsidRPr="0027132F">
        <w:rPr>
          <w:rStyle w:val="ti"/>
          <w:sz w:val="28"/>
          <w:szCs w:val="28"/>
          <w:lang w:val="en-US"/>
        </w:rPr>
        <w:t>649-</w:t>
      </w:r>
      <w:r w:rsidRPr="0027132F">
        <w:rPr>
          <w:lang w:val="en-US"/>
        </w:rPr>
        <w:t xml:space="preserve"> </w:t>
      </w:r>
      <w:r w:rsidRPr="0027132F">
        <w:rPr>
          <w:sz w:val="28"/>
          <w:szCs w:val="28"/>
          <w:lang w:val="en-US"/>
        </w:rPr>
        <w:t>653.</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Christine Zink M. et all. </w:t>
      </w:r>
      <w:r w:rsidRPr="0027132F">
        <w:rPr>
          <w:rStyle w:val="aff7"/>
          <w:b w:val="0"/>
          <w:sz w:val="28"/>
          <w:szCs w:val="28"/>
          <w:lang w:val="en-US"/>
        </w:rPr>
        <w:t xml:space="preserve">Neuroprotective and Anti–Human Immunodeficiency Virus Activity of Minocycline  // </w:t>
      </w:r>
      <w:r w:rsidRPr="0027132F">
        <w:rPr>
          <w:rStyle w:val="afff0"/>
          <w:i w:val="0"/>
          <w:sz w:val="28"/>
          <w:szCs w:val="28"/>
          <w:lang w:val="en-US"/>
        </w:rPr>
        <w:t>JAMA</w:t>
      </w:r>
      <w:r w:rsidRPr="0027132F">
        <w:rPr>
          <w:rStyle w:val="afff0"/>
          <w:sz w:val="28"/>
          <w:szCs w:val="28"/>
          <w:lang w:val="en-US"/>
        </w:rPr>
        <w:t>.</w:t>
      </w:r>
      <w:r w:rsidRPr="0027132F">
        <w:rPr>
          <w:sz w:val="28"/>
          <w:szCs w:val="28"/>
          <w:lang w:val="en-US"/>
        </w:rPr>
        <w:t xml:space="preserve">   − 2005. −   Vol.293, </w:t>
      </w:r>
      <w:r w:rsidRPr="0027132F">
        <w:rPr>
          <w:sz w:val="28"/>
          <w:szCs w:val="28"/>
          <w:lang w:val="uk-UA"/>
        </w:rPr>
        <w:t xml:space="preserve">№ </w:t>
      </w:r>
      <w:r w:rsidRPr="0027132F">
        <w:rPr>
          <w:sz w:val="28"/>
          <w:szCs w:val="28"/>
          <w:lang w:val="en-US"/>
        </w:rPr>
        <w:t>16.− P. 2003-2011.</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rStyle w:val="aff7"/>
          <w:b w:val="0"/>
          <w:sz w:val="28"/>
          <w:szCs w:val="28"/>
          <w:lang w:val="en-US"/>
        </w:rPr>
        <w:t>Corey David P.</w:t>
      </w:r>
      <w:r w:rsidRPr="0027132F">
        <w:rPr>
          <w:rFonts w:ascii="Verdana" w:hAnsi="Verdana"/>
          <w:b/>
          <w:sz w:val="28"/>
          <w:szCs w:val="28"/>
          <w:lang w:val="en-US"/>
        </w:rPr>
        <w:t xml:space="preserve"> </w:t>
      </w:r>
      <w:r w:rsidRPr="0027132F">
        <w:rPr>
          <w:sz w:val="28"/>
          <w:szCs w:val="28"/>
          <w:lang w:val="en-US"/>
        </w:rPr>
        <w:t>What is the hair cell transduction channel?</w:t>
      </w:r>
      <w:r w:rsidRPr="00D03383">
        <w:rPr>
          <w:sz w:val="28"/>
          <w:szCs w:val="28"/>
          <w:lang w:val="en-US"/>
        </w:rPr>
        <w:t xml:space="preserve"> </w:t>
      </w:r>
      <w:r w:rsidRPr="0027132F">
        <w:rPr>
          <w:sz w:val="28"/>
          <w:szCs w:val="28"/>
          <w:lang w:val="en-US"/>
        </w:rPr>
        <w:t xml:space="preserve"> // </w:t>
      </w:r>
      <w:r w:rsidRPr="0027132F">
        <w:rPr>
          <w:iCs/>
          <w:sz w:val="28"/>
          <w:szCs w:val="28"/>
          <w:lang w:val="en-US"/>
        </w:rPr>
        <w:t>J Physiol</w:t>
      </w:r>
      <w:r w:rsidRPr="0027132F">
        <w:rPr>
          <w:rStyle w:val="afff0"/>
          <w:sz w:val="28"/>
          <w:szCs w:val="28"/>
          <w:lang w:val="en-US"/>
        </w:rPr>
        <w:t>.</w:t>
      </w:r>
      <w:r w:rsidRPr="0027132F">
        <w:rPr>
          <w:sz w:val="28"/>
          <w:szCs w:val="28"/>
          <w:lang w:val="en-US"/>
        </w:rPr>
        <w:t xml:space="preserve">   − 2006. −   Vol.576, </w:t>
      </w:r>
      <w:r w:rsidRPr="0027132F">
        <w:rPr>
          <w:sz w:val="28"/>
          <w:szCs w:val="28"/>
          <w:lang w:val="uk-UA"/>
        </w:rPr>
        <w:t xml:space="preserve">№ </w:t>
      </w:r>
      <w:r w:rsidRPr="0027132F">
        <w:rPr>
          <w:sz w:val="28"/>
          <w:szCs w:val="28"/>
          <w:lang w:val="en-US"/>
        </w:rPr>
        <w:t>1.− P. 23-28.</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t xml:space="preserve"> </w:t>
      </w:r>
      <w:r w:rsidRPr="0027132F">
        <w:rPr>
          <w:sz w:val="28"/>
          <w:szCs w:val="28"/>
          <w:lang w:val="en-US"/>
        </w:rPr>
        <w:t xml:space="preserve"> Cubbon M. D.  and Masterton R. G. </w:t>
      </w:r>
      <w:r w:rsidRPr="0027132F">
        <w:rPr>
          <w:rStyle w:val="aff7"/>
          <w:b w:val="0"/>
          <w:sz w:val="28"/>
          <w:szCs w:val="28"/>
          <w:lang w:val="en-US"/>
        </w:rPr>
        <w:t>New quinolones a fresh answer to the pneumococcus</w:t>
      </w:r>
      <w:r w:rsidRPr="0027132F">
        <w:rPr>
          <w:sz w:val="28"/>
          <w:szCs w:val="28"/>
          <w:lang w:val="en-US"/>
        </w:rPr>
        <w:t xml:space="preserve"> // J. Antimicrob. Chemother. − 2000. −   Vol.46, </w:t>
      </w:r>
      <w:r w:rsidRPr="0027132F">
        <w:rPr>
          <w:sz w:val="28"/>
          <w:szCs w:val="28"/>
          <w:lang w:val="uk-UA"/>
        </w:rPr>
        <w:t xml:space="preserve">№ </w:t>
      </w:r>
      <w:r w:rsidRPr="0027132F">
        <w:rPr>
          <w:sz w:val="28"/>
          <w:szCs w:val="28"/>
          <w:lang w:val="en-US"/>
        </w:rPr>
        <w:t xml:space="preserve">6.− P. 869 - 872.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D</w:t>
      </w:r>
      <w:r>
        <w:rPr>
          <w:sz w:val="28"/>
          <w:szCs w:val="28"/>
          <w:lang w:val="en-US"/>
        </w:rPr>
        <w:t>e Sarro A., Imperatore</w:t>
      </w:r>
      <w:r w:rsidRPr="0027132F">
        <w:rPr>
          <w:sz w:val="28"/>
          <w:szCs w:val="28"/>
          <w:lang w:val="en-US"/>
        </w:rPr>
        <w:t xml:space="preserve"> C., Mastroeni P. &amp; de Sarro G.  Comparative convulsant potencies of two carbapenem derivatives in C57 and DBA/2 mice // </w:t>
      </w:r>
      <w:r w:rsidRPr="0027132F">
        <w:rPr>
          <w:iCs/>
          <w:sz w:val="28"/>
          <w:szCs w:val="28"/>
          <w:lang w:val="en-US"/>
        </w:rPr>
        <w:t>Journal of Pharmacy and Pharmacology.</w:t>
      </w:r>
      <w:r w:rsidRPr="0027132F">
        <w:rPr>
          <w:sz w:val="28"/>
          <w:szCs w:val="28"/>
          <w:lang w:val="en-US"/>
        </w:rPr>
        <w:t xml:space="preserve"> − 1995. − Vol.47, </w:t>
      </w:r>
      <w:r w:rsidRPr="0027132F">
        <w:rPr>
          <w:sz w:val="28"/>
          <w:szCs w:val="28"/>
          <w:lang w:val="uk-UA"/>
        </w:rPr>
        <w:t xml:space="preserve">№ </w:t>
      </w:r>
      <w:r w:rsidRPr="0027132F">
        <w:rPr>
          <w:sz w:val="28"/>
          <w:szCs w:val="28"/>
          <w:lang w:val="en-US"/>
        </w:rPr>
        <w:t>6.− P. 292–6.</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Dalziel</w:t>
      </w:r>
      <w:r w:rsidRPr="0027132F">
        <w:rPr>
          <w:sz w:val="28"/>
          <w:szCs w:val="28"/>
          <w:lang w:val="uk-UA"/>
        </w:rPr>
        <w:t xml:space="preserve"> К., </w:t>
      </w:r>
      <w:r w:rsidRPr="0027132F">
        <w:rPr>
          <w:sz w:val="28"/>
          <w:szCs w:val="28"/>
          <w:lang w:val="en-US"/>
        </w:rPr>
        <w:t>Dykes</w:t>
      </w:r>
      <w:r w:rsidRPr="0027132F">
        <w:rPr>
          <w:sz w:val="28"/>
          <w:szCs w:val="28"/>
          <w:lang w:val="uk-UA"/>
        </w:rPr>
        <w:t xml:space="preserve"> </w:t>
      </w:r>
      <w:r w:rsidRPr="0027132F">
        <w:rPr>
          <w:sz w:val="28"/>
          <w:szCs w:val="28"/>
          <w:lang w:val="en-US"/>
        </w:rPr>
        <w:t>P</w:t>
      </w:r>
      <w:r w:rsidRPr="0027132F">
        <w:rPr>
          <w:sz w:val="28"/>
          <w:szCs w:val="28"/>
          <w:lang w:val="uk-UA"/>
        </w:rPr>
        <w:t>.</w:t>
      </w:r>
      <w:r w:rsidRPr="0027132F">
        <w:rPr>
          <w:sz w:val="28"/>
          <w:szCs w:val="28"/>
          <w:lang w:val="en-US"/>
        </w:rPr>
        <w:t>S</w:t>
      </w:r>
      <w:r w:rsidRPr="0027132F">
        <w:rPr>
          <w:sz w:val="28"/>
          <w:szCs w:val="28"/>
          <w:lang w:val="uk-UA"/>
        </w:rPr>
        <w:t xml:space="preserve">., </w:t>
      </w:r>
      <w:r w:rsidRPr="0027132F">
        <w:rPr>
          <w:sz w:val="28"/>
          <w:szCs w:val="28"/>
          <w:lang w:val="en-US"/>
        </w:rPr>
        <w:t>Marks</w:t>
      </w:r>
      <w:r w:rsidRPr="0027132F">
        <w:rPr>
          <w:sz w:val="28"/>
          <w:szCs w:val="28"/>
          <w:lang w:val="uk-UA"/>
        </w:rPr>
        <w:t xml:space="preserve"> </w:t>
      </w:r>
      <w:r w:rsidRPr="0027132F">
        <w:rPr>
          <w:sz w:val="28"/>
          <w:szCs w:val="28"/>
          <w:lang w:val="en-US"/>
        </w:rPr>
        <w:t>R</w:t>
      </w:r>
      <w:r w:rsidRPr="0027132F">
        <w:rPr>
          <w:sz w:val="28"/>
          <w:szCs w:val="28"/>
          <w:lang w:val="uk-UA"/>
        </w:rPr>
        <w:t xml:space="preserve">. </w:t>
      </w:r>
      <w:r w:rsidRPr="0027132F">
        <w:rPr>
          <w:sz w:val="28"/>
          <w:szCs w:val="28"/>
          <w:lang w:val="en-US"/>
        </w:rPr>
        <w:t>The</w:t>
      </w:r>
      <w:r w:rsidRPr="0027132F">
        <w:rPr>
          <w:sz w:val="28"/>
          <w:szCs w:val="28"/>
          <w:lang w:val="uk-UA"/>
        </w:rPr>
        <w:t xml:space="preserve"> </w:t>
      </w:r>
      <w:r w:rsidRPr="0027132F">
        <w:rPr>
          <w:sz w:val="28"/>
          <w:szCs w:val="28"/>
          <w:lang w:val="en-US"/>
        </w:rPr>
        <w:t>effect</w:t>
      </w:r>
      <w:r w:rsidRPr="0027132F">
        <w:rPr>
          <w:sz w:val="28"/>
          <w:szCs w:val="28"/>
          <w:lang w:val="uk-UA"/>
        </w:rPr>
        <w:t xml:space="preserve"> </w:t>
      </w:r>
      <w:r w:rsidRPr="0027132F">
        <w:rPr>
          <w:sz w:val="28"/>
          <w:szCs w:val="28"/>
          <w:lang w:val="en-US"/>
        </w:rPr>
        <w:t>of</w:t>
      </w:r>
      <w:r w:rsidRPr="0027132F">
        <w:rPr>
          <w:sz w:val="28"/>
          <w:szCs w:val="28"/>
          <w:lang w:val="uk-UA"/>
        </w:rPr>
        <w:t xml:space="preserve"> </w:t>
      </w:r>
      <w:r w:rsidRPr="0027132F">
        <w:rPr>
          <w:sz w:val="28"/>
          <w:szCs w:val="28"/>
          <w:lang w:val="en-US"/>
        </w:rPr>
        <w:t>tetracycline</w:t>
      </w:r>
      <w:r w:rsidRPr="0027132F">
        <w:rPr>
          <w:sz w:val="28"/>
          <w:szCs w:val="28"/>
          <w:lang w:val="uk-UA"/>
        </w:rPr>
        <w:t xml:space="preserve"> </w:t>
      </w:r>
      <w:r w:rsidRPr="0027132F">
        <w:rPr>
          <w:sz w:val="28"/>
          <w:szCs w:val="28"/>
          <w:lang w:val="en-US"/>
        </w:rPr>
        <w:t>and</w:t>
      </w:r>
      <w:r w:rsidRPr="0027132F">
        <w:rPr>
          <w:sz w:val="28"/>
          <w:szCs w:val="28"/>
          <w:lang w:val="uk-UA"/>
        </w:rPr>
        <w:t xml:space="preserve"> </w:t>
      </w:r>
      <w:r w:rsidRPr="0027132F">
        <w:rPr>
          <w:sz w:val="28"/>
          <w:szCs w:val="28"/>
          <w:lang w:val="en-US"/>
        </w:rPr>
        <w:t>erythromycin</w:t>
      </w:r>
      <w:r w:rsidRPr="0027132F">
        <w:rPr>
          <w:sz w:val="28"/>
          <w:szCs w:val="28"/>
          <w:lang w:val="uk-UA"/>
        </w:rPr>
        <w:t xml:space="preserve"> </w:t>
      </w:r>
      <w:r w:rsidRPr="0027132F">
        <w:rPr>
          <w:sz w:val="28"/>
          <w:szCs w:val="28"/>
          <w:lang w:val="en-US"/>
        </w:rPr>
        <w:t>in</w:t>
      </w:r>
      <w:r w:rsidRPr="0027132F">
        <w:rPr>
          <w:sz w:val="28"/>
          <w:szCs w:val="28"/>
          <w:lang w:val="uk-UA"/>
        </w:rPr>
        <w:t xml:space="preserve"> </w:t>
      </w:r>
      <w:r w:rsidRPr="0027132F">
        <w:rPr>
          <w:sz w:val="28"/>
          <w:szCs w:val="28"/>
          <w:lang w:val="en-US"/>
        </w:rPr>
        <w:t>model</w:t>
      </w:r>
      <w:r w:rsidRPr="0027132F">
        <w:rPr>
          <w:sz w:val="28"/>
          <w:szCs w:val="28"/>
          <w:lang w:val="uk-UA"/>
        </w:rPr>
        <w:t xml:space="preserve"> </w:t>
      </w:r>
      <w:r w:rsidRPr="0027132F">
        <w:rPr>
          <w:sz w:val="28"/>
          <w:szCs w:val="28"/>
          <w:lang w:val="en-US"/>
        </w:rPr>
        <w:t>of</w:t>
      </w:r>
      <w:r w:rsidRPr="0027132F">
        <w:rPr>
          <w:sz w:val="28"/>
          <w:szCs w:val="28"/>
          <w:lang w:val="uk-UA"/>
        </w:rPr>
        <w:t xml:space="preserve"> </w:t>
      </w:r>
      <w:r w:rsidRPr="0027132F">
        <w:rPr>
          <w:sz w:val="28"/>
          <w:szCs w:val="28"/>
          <w:lang w:val="en-US"/>
        </w:rPr>
        <w:t>acne</w:t>
      </w:r>
      <w:r w:rsidRPr="0027132F">
        <w:rPr>
          <w:sz w:val="28"/>
          <w:szCs w:val="28"/>
          <w:lang w:val="uk-UA"/>
        </w:rPr>
        <w:t>-</w:t>
      </w:r>
      <w:r w:rsidRPr="0027132F">
        <w:rPr>
          <w:sz w:val="28"/>
          <w:szCs w:val="28"/>
          <w:lang w:val="en-US"/>
        </w:rPr>
        <w:t>type</w:t>
      </w:r>
      <w:r w:rsidRPr="0027132F">
        <w:rPr>
          <w:sz w:val="28"/>
          <w:szCs w:val="28"/>
          <w:lang w:val="uk-UA"/>
        </w:rPr>
        <w:t xml:space="preserve"> </w:t>
      </w:r>
      <w:r w:rsidRPr="0027132F">
        <w:rPr>
          <w:sz w:val="28"/>
          <w:szCs w:val="28"/>
          <w:lang w:val="en-US"/>
        </w:rPr>
        <w:t>inflammation //</w:t>
      </w:r>
      <w:r w:rsidRPr="0027132F">
        <w:rPr>
          <w:sz w:val="28"/>
          <w:szCs w:val="28"/>
          <w:lang w:val="uk-UA"/>
        </w:rPr>
        <w:t xml:space="preserve"> </w:t>
      </w:r>
      <w:r w:rsidRPr="0027132F">
        <w:rPr>
          <w:sz w:val="28"/>
          <w:szCs w:val="28"/>
          <w:lang w:val="en-US"/>
        </w:rPr>
        <w:t>Br</w:t>
      </w:r>
      <w:r w:rsidRPr="0027132F">
        <w:rPr>
          <w:sz w:val="28"/>
          <w:szCs w:val="28"/>
          <w:lang w:val="uk-UA"/>
        </w:rPr>
        <w:t xml:space="preserve"> </w:t>
      </w:r>
      <w:r w:rsidRPr="0027132F">
        <w:rPr>
          <w:sz w:val="28"/>
          <w:szCs w:val="28"/>
          <w:lang w:val="en-US"/>
        </w:rPr>
        <w:t>J</w:t>
      </w:r>
      <w:r w:rsidRPr="0027132F">
        <w:rPr>
          <w:sz w:val="28"/>
          <w:szCs w:val="28"/>
          <w:lang w:val="uk-UA"/>
        </w:rPr>
        <w:t xml:space="preserve"> </w:t>
      </w:r>
      <w:r w:rsidRPr="0027132F">
        <w:rPr>
          <w:sz w:val="28"/>
          <w:szCs w:val="28"/>
          <w:lang w:val="en-US"/>
        </w:rPr>
        <w:t>Exp</w:t>
      </w:r>
      <w:r w:rsidRPr="0027132F">
        <w:rPr>
          <w:sz w:val="28"/>
          <w:szCs w:val="28"/>
          <w:lang w:val="uk-UA"/>
        </w:rPr>
        <w:t xml:space="preserve"> </w:t>
      </w:r>
      <w:r w:rsidRPr="0027132F">
        <w:rPr>
          <w:sz w:val="28"/>
          <w:szCs w:val="28"/>
          <w:lang w:val="en-US"/>
        </w:rPr>
        <w:t xml:space="preserve">Pathol. − 1987. − Vol.68, </w:t>
      </w:r>
      <w:r w:rsidRPr="0027132F">
        <w:rPr>
          <w:sz w:val="28"/>
          <w:szCs w:val="28"/>
          <w:lang w:val="uk-UA"/>
        </w:rPr>
        <w:t xml:space="preserve">№ </w:t>
      </w:r>
      <w:r w:rsidRPr="0027132F">
        <w:rPr>
          <w:sz w:val="28"/>
          <w:szCs w:val="28"/>
          <w:lang w:val="en-US"/>
        </w:rPr>
        <w:t xml:space="preserve">8.− P. </w:t>
      </w:r>
      <w:r w:rsidRPr="0027132F">
        <w:rPr>
          <w:sz w:val="28"/>
          <w:szCs w:val="28"/>
          <w:lang w:val="uk-UA"/>
        </w:rPr>
        <w:t>67-70.</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rStyle w:val="afffffffff2"/>
          <w:sz w:val="28"/>
          <w:szCs w:val="28"/>
          <w:lang w:val="en-US"/>
        </w:rPr>
      </w:pPr>
      <w:r w:rsidRPr="0027132F">
        <w:rPr>
          <w:sz w:val="28"/>
          <w:szCs w:val="28"/>
          <w:lang w:val="en-US"/>
        </w:rPr>
        <w:t xml:space="preserve"> Danbolt N.C. Glutamate uptake // </w:t>
      </w:r>
      <w:r w:rsidRPr="0027132F">
        <w:rPr>
          <w:iCs/>
          <w:sz w:val="28"/>
          <w:szCs w:val="28"/>
          <w:lang w:val="en-US"/>
        </w:rPr>
        <w:t>Prog Neurobiol</w:t>
      </w:r>
      <w:r w:rsidRPr="0027132F">
        <w:rPr>
          <w:i/>
          <w:iCs/>
          <w:sz w:val="28"/>
          <w:szCs w:val="28"/>
          <w:lang w:val="en-US"/>
        </w:rPr>
        <w:t>.</w:t>
      </w:r>
      <w:r w:rsidRPr="0027132F">
        <w:rPr>
          <w:sz w:val="28"/>
          <w:szCs w:val="28"/>
          <w:lang w:val="en-US"/>
        </w:rPr>
        <w:t xml:space="preserve"> − 2001. − Vol.65, </w:t>
      </w:r>
      <w:r w:rsidRPr="0027132F">
        <w:rPr>
          <w:sz w:val="28"/>
          <w:szCs w:val="28"/>
          <w:lang w:val="uk-UA"/>
        </w:rPr>
        <w:t xml:space="preserve">№ </w:t>
      </w:r>
      <w:r w:rsidRPr="0027132F">
        <w:rPr>
          <w:sz w:val="28"/>
          <w:szCs w:val="28"/>
          <w:lang w:val="en-US"/>
        </w:rPr>
        <w:t xml:space="preserve">1.− P. 1–105. </w:t>
      </w:r>
    </w:p>
    <w:p w:rsidR="000F314F" w:rsidRPr="0027132F" w:rsidRDefault="000F314F" w:rsidP="008B45F2">
      <w:pPr>
        <w:numPr>
          <w:ilvl w:val="0"/>
          <w:numId w:val="67"/>
        </w:numPr>
        <w:suppressAutoHyphens w:val="0"/>
        <w:spacing w:line="360" w:lineRule="auto"/>
        <w:jc w:val="both"/>
        <w:rPr>
          <w:sz w:val="28"/>
          <w:szCs w:val="28"/>
          <w:lang w:val="en-US"/>
        </w:rPr>
      </w:pPr>
      <w:r w:rsidRPr="0027132F">
        <w:rPr>
          <w:rStyle w:val="afffffffff2"/>
          <w:sz w:val="28"/>
          <w:szCs w:val="28"/>
          <w:lang w:val="en-US"/>
        </w:rPr>
        <w:t xml:space="preserve"> </w:t>
      </w:r>
      <w:r w:rsidRPr="0027132F">
        <w:rPr>
          <w:rStyle w:val="aff7"/>
          <w:b w:val="0"/>
          <w:sz w:val="28"/>
          <w:szCs w:val="28"/>
          <w:lang w:val="en-US"/>
        </w:rPr>
        <w:t>Daniel Le Bars</w:t>
      </w:r>
      <w:r>
        <w:rPr>
          <w:rStyle w:val="aff7"/>
          <w:b w:val="0"/>
          <w:sz w:val="28"/>
          <w:szCs w:val="28"/>
          <w:lang w:val="en-US"/>
        </w:rPr>
        <w:t>.</w:t>
      </w:r>
      <w:r w:rsidRPr="0027132F">
        <w:rPr>
          <w:rStyle w:val="aff7"/>
          <w:b w:val="0"/>
          <w:sz w:val="28"/>
          <w:szCs w:val="28"/>
          <w:lang w:val="en-US"/>
        </w:rPr>
        <w:t>, Manuela Gozariu and Samuel W. Cadden</w:t>
      </w:r>
      <w:r w:rsidRPr="0027132F">
        <w:rPr>
          <w:rStyle w:val="aff7"/>
          <w:b w:val="0"/>
          <w:sz w:val="28"/>
          <w:szCs w:val="28"/>
          <w:lang w:val="uk-UA"/>
        </w:rPr>
        <w:t xml:space="preserve">. </w:t>
      </w:r>
      <w:r w:rsidRPr="0027132F">
        <w:rPr>
          <w:sz w:val="28"/>
          <w:szCs w:val="28"/>
          <w:lang w:val="en-US"/>
        </w:rPr>
        <w:t>Animal Models of</w:t>
      </w:r>
      <w:r w:rsidRPr="0027132F">
        <w:rPr>
          <w:b/>
          <w:sz w:val="28"/>
          <w:szCs w:val="28"/>
          <w:lang w:val="en-US"/>
        </w:rPr>
        <w:t xml:space="preserve"> </w:t>
      </w:r>
      <w:r w:rsidRPr="0027132F">
        <w:rPr>
          <w:sz w:val="28"/>
          <w:szCs w:val="28"/>
          <w:lang w:val="en-US"/>
        </w:rPr>
        <w:t xml:space="preserve">Nociception // Pharmacol. Rev. − 2001. − Vol.53, </w:t>
      </w:r>
      <w:r w:rsidRPr="0027132F">
        <w:rPr>
          <w:sz w:val="28"/>
          <w:szCs w:val="28"/>
          <w:lang w:val="uk-UA"/>
        </w:rPr>
        <w:t>№4</w:t>
      </w:r>
      <w:r w:rsidRPr="0027132F">
        <w:rPr>
          <w:sz w:val="28"/>
          <w:szCs w:val="28"/>
          <w:lang w:val="en-US"/>
        </w:rPr>
        <w:t>. − P.597-652.</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lastRenderedPageBreak/>
        <w:t xml:space="preserve">  Darpo B. </w:t>
      </w:r>
      <w:r w:rsidRPr="0027132F">
        <w:rPr>
          <w:rStyle w:val="aff7"/>
          <w:b w:val="0"/>
          <w:sz w:val="28"/>
          <w:szCs w:val="28"/>
          <w:lang w:val="en-US"/>
        </w:rPr>
        <w:t>Spectrum of drugs prolonging QT interval and the incidence of torsades de pointes //</w:t>
      </w:r>
      <w:r w:rsidRPr="0027132F">
        <w:rPr>
          <w:b/>
          <w:sz w:val="28"/>
          <w:szCs w:val="28"/>
          <w:lang w:val="en-US"/>
        </w:rPr>
        <w:t xml:space="preserve"> </w:t>
      </w:r>
      <w:r w:rsidRPr="0027132F">
        <w:rPr>
          <w:sz w:val="28"/>
          <w:szCs w:val="28"/>
          <w:lang w:val="en-US"/>
        </w:rPr>
        <w:t xml:space="preserve">Eur. Heart J. Suppl.  − 2001. − Vol.3, </w:t>
      </w:r>
      <w:r w:rsidRPr="0027132F">
        <w:rPr>
          <w:sz w:val="28"/>
          <w:szCs w:val="28"/>
          <w:lang w:val="uk-UA"/>
        </w:rPr>
        <w:t>№</w:t>
      </w:r>
      <w:r w:rsidRPr="0027132F">
        <w:rPr>
          <w:sz w:val="28"/>
          <w:szCs w:val="28"/>
          <w:lang w:val="en-US"/>
        </w:rPr>
        <w:t>1. − P.70-80.</w:t>
      </w:r>
      <w:r w:rsidRPr="0027132F">
        <w:rPr>
          <w:lang w:val="en-US"/>
        </w:rPr>
        <w:t xml:space="preserve"> </w:t>
      </w:r>
    </w:p>
    <w:p w:rsidR="000F314F" w:rsidRPr="0027132F" w:rsidRDefault="000F314F" w:rsidP="008B45F2">
      <w:pPr>
        <w:numPr>
          <w:ilvl w:val="0"/>
          <w:numId w:val="67"/>
        </w:numPr>
        <w:suppressAutoHyphens w:val="0"/>
        <w:spacing w:line="360" w:lineRule="auto"/>
        <w:ind w:left="-182" w:hanging="357"/>
        <w:jc w:val="both"/>
        <w:rPr>
          <w:sz w:val="28"/>
          <w:szCs w:val="28"/>
          <w:lang w:val="en-US"/>
        </w:rPr>
      </w:pPr>
      <w:r w:rsidRPr="0027132F">
        <w:rPr>
          <w:sz w:val="28"/>
          <w:szCs w:val="28"/>
          <w:lang w:val="en-US"/>
        </w:rPr>
        <w:t xml:space="preserve"> </w:t>
      </w:r>
      <w:hyperlink r:id="rId29" w:tooltip="Click to search for citations by this author." w:history="1">
        <w:r w:rsidRPr="0027132F">
          <w:rPr>
            <w:bCs/>
            <w:sz w:val="28"/>
            <w:szCs w:val="28"/>
            <w:lang w:val="en-US"/>
          </w:rPr>
          <w:t>Dhir A</w:t>
        </w:r>
      </w:hyperlink>
      <w:r w:rsidRPr="0027132F">
        <w:rPr>
          <w:sz w:val="28"/>
          <w:szCs w:val="28"/>
          <w:lang w:val="en-US"/>
        </w:rPr>
        <w:t xml:space="preserve">., </w:t>
      </w:r>
      <w:hyperlink r:id="rId30" w:tooltip="Click to search for citations by this author." w:history="1">
        <w:r w:rsidRPr="0027132F">
          <w:rPr>
            <w:bCs/>
            <w:sz w:val="28"/>
            <w:szCs w:val="28"/>
            <w:lang w:val="en-US"/>
          </w:rPr>
          <w:t>Kulkarni S.K</w:t>
        </w:r>
      </w:hyperlink>
      <w:r w:rsidRPr="0027132F">
        <w:rPr>
          <w:sz w:val="28"/>
          <w:szCs w:val="28"/>
          <w:lang w:val="en-US"/>
        </w:rPr>
        <w:t xml:space="preserve">. Rofecoxib, a selective cyclooxygenase-2 (COX-2) inhibitor potentiates the anticonvulsant activity of tiagabine against pentylenetetrazol-induced convulsions in mice // </w:t>
      </w:r>
      <w:hyperlink r:id="rId31" w:history="1">
        <w:r w:rsidRPr="0027132F">
          <w:rPr>
            <w:rStyle w:val="afc"/>
            <w:color w:val="auto"/>
            <w:sz w:val="28"/>
            <w:szCs w:val="28"/>
            <w:lang w:val="en-US"/>
          </w:rPr>
          <w:t>Inflammopharmacology</w:t>
        </w:r>
      </w:hyperlink>
      <w:r w:rsidRPr="0027132F">
        <w:rPr>
          <w:sz w:val="28"/>
          <w:szCs w:val="28"/>
          <w:lang w:val="en-US"/>
        </w:rPr>
        <w:t xml:space="preserve">.  − 2006. − Vol.14, </w:t>
      </w:r>
      <w:r w:rsidRPr="0027132F">
        <w:rPr>
          <w:sz w:val="28"/>
          <w:szCs w:val="28"/>
          <w:lang w:val="uk-UA"/>
        </w:rPr>
        <w:t>№</w:t>
      </w:r>
      <w:r w:rsidRPr="0027132F">
        <w:rPr>
          <w:sz w:val="28"/>
          <w:szCs w:val="28"/>
          <w:lang w:val="en-US"/>
        </w:rPr>
        <w:t xml:space="preserve"> 5-6. − P.222-225.</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hyperlink r:id="rId32" w:tooltip="Click to search for citations by this author." w:history="1">
        <w:r w:rsidRPr="0027132F">
          <w:rPr>
            <w:bCs/>
            <w:sz w:val="28"/>
            <w:szCs w:val="28"/>
            <w:lang w:val="en-US"/>
          </w:rPr>
          <w:t>Dhir A</w:t>
        </w:r>
      </w:hyperlink>
      <w:r w:rsidRPr="0027132F">
        <w:rPr>
          <w:sz w:val="28"/>
          <w:szCs w:val="28"/>
          <w:lang w:val="en-US"/>
        </w:rPr>
        <w:t xml:space="preserve">., </w:t>
      </w:r>
      <w:hyperlink r:id="rId33" w:tooltip="Click to search for citations by this author." w:history="1">
        <w:r w:rsidRPr="0027132F">
          <w:rPr>
            <w:bCs/>
            <w:sz w:val="28"/>
            <w:szCs w:val="28"/>
            <w:lang w:val="en-US"/>
          </w:rPr>
          <w:t>Naidu P.S</w:t>
        </w:r>
      </w:hyperlink>
      <w:r w:rsidRPr="0027132F">
        <w:rPr>
          <w:sz w:val="28"/>
          <w:szCs w:val="28"/>
          <w:lang w:val="en-US"/>
        </w:rPr>
        <w:t xml:space="preserve">., </w:t>
      </w:r>
      <w:hyperlink r:id="rId34" w:tooltip="Click to search for citations by this author." w:history="1">
        <w:r w:rsidRPr="0027132F">
          <w:rPr>
            <w:bCs/>
            <w:sz w:val="28"/>
            <w:szCs w:val="28"/>
            <w:lang w:val="en-US"/>
          </w:rPr>
          <w:t>Kulkarni S.K</w:t>
        </w:r>
      </w:hyperlink>
      <w:r w:rsidRPr="0027132F">
        <w:rPr>
          <w:sz w:val="28"/>
          <w:szCs w:val="28"/>
          <w:lang w:val="en-US"/>
        </w:rPr>
        <w:t xml:space="preserve">. Effect of cyclooxygenase-2 (COX-2) inhibitors in various animal models (bicuculline, picrotoxin, maximal electroshock-induced convulsions) of epilepsy with possible mechanism of action // Indian journal of experimental biology .  − 2006. − Vol.44, </w:t>
      </w:r>
      <w:r w:rsidRPr="0027132F">
        <w:rPr>
          <w:sz w:val="28"/>
          <w:szCs w:val="28"/>
          <w:lang w:val="uk-UA"/>
        </w:rPr>
        <w:t>№</w:t>
      </w:r>
      <w:r w:rsidRPr="0027132F">
        <w:rPr>
          <w:sz w:val="28"/>
          <w:szCs w:val="28"/>
          <w:lang w:val="en-US"/>
        </w:rPr>
        <w:t xml:space="preserve"> 4. − P.286-291.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pt-BR"/>
        </w:rPr>
        <w:t xml:space="preserve"> </w:t>
      </w:r>
      <w:r w:rsidRPr="0027132F">
        <w:rPr>
          <w:sz w:val="28"/>
          <w:szCs w:val="28"/>
          <w:lang w:val="en-US"/>
        </w:rPr>
        <w:t xml:space="preserve">Díaz A., Flórez J., Pazos A., &amp; Hurlé M.A. Opioid tolerance and supersensitivity induce regional changes in the autoradiographic density of dihydropyridine-sensitive calcium channels in the rat central nervous system // </w:t>
      </w:r>
      <w:r w:rsidRPr="0027132F">
        <w:rPr>
          <w:iCs/>
          <w:sz w:val="28"/>
          <w:szCs w:val="28"/>
          <w:lang w:val="en-US"/>
        </w:rPr>
        <w:t>Pain</w:t>
      </w:r>
      <w:r w:rsidRPr="0027132F">
        <w:rPr>
          <w:sz w:val="28"/>
          <w:szCs w:val="28"/>
          <w:lang w:val="en-US"/>
        </w:rPr>
        <w:t xml:space="preserve">.  − 2000. − Vol.86. − P. 227-235.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Dogrul A., Yesilyurt Ö., Isimer A., &amp; Güzeldemir M.E. L-type and T-type calcium channel blockade potentiates the analgesic effects of morphine and selective µ</w:t>
      </w:r>
      <w:r>
        <w:rPr>
          <w:sz w:val="28"/>
          <w:szCs w:val="28"/>
          <w:lang w:val="en-US"/>
        </w:rPr>
        <w:t>-</w:t>
      </w:r>
      <w:r w:rsidRPr="0027132F">
        <w:rPr>
          <w:sz w:val="28"/>
          <w:szCs w:val="28"/>
          <w:lang w:val="en-US"/>
        </w:rPr>
        <w:t xml:space="preserve">opioid agonist, but not to selective  and  agonist at the level of the spinal cord in mice // </w:t>
      </w:r>
      <w:r w:rsidRPr="0027132F">
        <w:rPr>
          <w:iCs/>
          <w:sz w:val="28"/>
          <w:szCs w:val="28"/>
          <w:lang w:val="en-US"/>
        </w:rPr>
        <w:t>Pain</w:t>
      </w:r>
      <w:r w:rsidRPr="0027132F">
        <w:rPr>
          <w:sz w:val="28"/>
          <w:szCs w:val="28"/>
          <w:lang w:val="en-US"/>
        </w:rPr>
        <w:t xml:space="preserve">.  − 2001. − Vol.93, </w:t>
      </w:r>
      <w:r w:rsidRPr="0027132F">
        <w:rPr>
          <w:sz w:val="28"/>
          <w:szCs w:val="28"/>
          <w:lang w:val="uk-UA"/>
        </w:rPr>
        <w:t>№</w:t>
      </w:r>
      <w:r w:rsidRPr="0027132F">
        <w:rPr>
          <w:sz w:val="28"/>
          <w:szCs w:val="28"/>
          <w:lang w:val="en-US"/>
        </w:rPr>
        <w:t>1. − P. 61-68.</w:t>
      </w:r>
      <w:r w:rsidRPr="0027132F">
        <w:rPr>
          <w:rFonts w:ascii="Verdana" w:hAnsi="Verdana"/>
          <w:sz w:val="19"/>
          <w:szCs w:val="19"/>
          <w:lang w:val="en-US"/>
        </w:rPr>
        <w:t> </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rFonts w:ascii="Verdana" w:hAnsi="Verdana"/>
          <w:sz w:val="19"/>
          <w:szCs w:val="19"/>
          <w:lang w:val="en-US"/>
        </w:rPr>
        <w:t> </w:t>
      </w:r>
      <w:r w:rsidRPr="0027132F">
        <w:rPr>
          <w:sz w:val="28"/>
          <w:szCs w:val="28"/>
          <w:lang w:val="en"/>
        </w:rPr>
        <w:t xml:space="preserve">Drachman D. B. </w:t>
      </w:r>
      <w:r w:rsidRPr="0027132F">
        <w:rPr>
          <w:iCs/>
          <w:sz w:val="28"/>
          <w:szCs w:val="28"/>
          <w:lang w:val="en"/>
        </w:rPr>
        <w:t>et al.</w:t>
      </w:r>
      <w:r w:rsidRPr="0027132F">
        <w:rPr>
          <w:sz w:val="28"/>
          <w:szCs w:val="28"/>
          <w:lang w:val="en"/>
        </w:rPr>
        <w:t xml:space="preserve"> </w:t>
      </w:r>
      <w:r w:rsidRPr="0027132F">
        <w:rPr>
          <w:rStyle w:val="atl"/>
          <w:sz w:val="28"/>
          <w:szCs w:val="28"/>
          <w:lang w:val="en"/>
        </w:rPr>
        <w:t>Cyclooxygenase 2 inhibition protects motor neurons and prolongs survival in a transgenic mouse model of ALS</w:t>
      </w:r>
      <w:r w:rsidRPr="0027132F">
        <w:rPr>
          <w:sz w:val="28"/>
          <w:szCs w:val="28"/>
          <w:lang w:val="en"/>
        </w:rPr>
        <w:t xml:space="preserve"> // </w:t>
      </w:r>
      <w:r w:rsidRPr="0027132F">
        <w:rPr>
          <w:rStyle w:val="journalname"/>
          <w:sz w:val="28"/>
          <w:szCs w:val="28"/>
          <w:lang w:val="en"/>
        </w:rPr>
        <w:t>Ann. Neurol.</w:t>
      </w:r>
      <w:r w:rsidRPr="0027132F">
        <w:rPr>
          <w:sz w:val="28"/>
          <w:szCs w:val="28"/>
          <w:lang w:val="en-US"/>
        </w:rPr>
        <w:t xml:space="preserve"> − 2002. − Vol.52, </w:t>
      </w:r>
      <w:r w:rsidRPr="0027132F">
        <w:rPr>
          <w:sz w:val="28"/>
          <w:szCs w:val="28"/>
          <w:lang w:val="uk-UA"/>
        </w:rPr>
        <w:t>№</w:t>
      </w:r>
      <w:r w:rsidRPr="0027132F">
        <w:rPr>
          <w:sz w:val="28"/>
          <w:szCs w:val="28"/>
          <w:lang w:val="en-US"/>
        </w:rPr>
        <w:t xml:space="preserve"> 6. − P.</w:t>
      </w:r>
      <w:r w:rsidRPr="0027132F">
        <w:rPr>
          <w:sz w:val="28"/>
          <w:szCs w:val="28"/>
          <w:lang w:val="en"/>
        </w:rPr>
        <w:t xml:space="preserve"> 771–778. </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Edwards J. R. Meropenem: a microbiological overview // </w:t>
      </w:r>
      <w:r w:rsidRPr="0027132F">
        <w:rPr>
          <w:iCs/>
          <w:sz w:val="28"/>
          <w:szCs w:val="28"/>
          <w:lang w:val="en-US"/>
        </w:rPr>
        <w:t>Journal of Antimicrobial Chemotherapy.</w:t>
      </w:r>
      <w:r w:rsidRPr="0027132F">
        <w:rPr>
          <w:sz w:val="28"/>
          <w:szCs w:val="28"/>
          <w:lang w:val="en-US"/>
        </w:rPr>
        <w:t xml:space="preserve"> − 1995. − Vol.36, </w:t>
      </w:r>
      <w:r w:rsidRPr="0027132F">
        <w:rPr>
          <w:sz w:val="28"/>
          <w:szCs w:val="28"/>
          <w:lang w:val="uk-UA"/>
        </w:rPr>
        <w:t>№</w:t>
      </w:r>
      <w:r w:rsidRPr="0027132F">
        <w:rPr>
          <w:sz w:val="28"/>
          <w:szCs w:val="28"/>
          <w:lang w:val="en-US"/>
        </w:rPr>
        <w:t xml:space="preserve"> 1. − P.</w:t>
      </w:r>
      <w:r w:rsidRPr="0027132F">
        <w:rPr>
          <w:sz w:val="28"/>
          <w:szCs w:val="28"/>
          <w:lang w:val="en"/>
        </w:rPr>
        <w:t xml:space="preserve"> </w:t>
      </w:r>
      <w:r w:rsidRPr="0027132F">
        <w:rPr>
          <w:sz w:val="28"/>
          <w:szCs w:val="28"/>
          <w:lang w:val="en-US"/>
        </w:rPr>
        <w:t>1–17</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Ekins S., Crumb W. J., Sarazan R. D., Wikel J. H., and Wrighton S. A.</w:t>
      </w:r>
      <w:r w:rsidRPr="0027132F">
        <w:rPr>
          <w:sz w:val="28"/>
          <w:szCs w:val="28"/>
          <w:lang w:val="en-US"/>
        </w:rPr>
        <w:br/>
      </w:r>
      <w:r w:rsidRPr="0027132F">
        <w:rPr>
          <w:rStyle w:val="aff7"/>
          <w:b w:val="0"/>
          <w:sz w:val="28"/>
          <w:szCs w:val="28"/>
          <w:lang w:val="en-US"/>
        </w:rPr>
        <w:t>Three-Dimensional Quantitative Structure-Activity Relationship for Inhibition of Human Ether-a-Go-Go-Related Gene Potassium Channel //</w:t>
      </w:r>
      <w:r w:rsidRPr="0027132F">
        <w:rPr>
          <w:b/>
          <w:sz w:val="28"/>
          <w:szCs w:val="28"/>
          <w:lang w:val="en-US"/>
        </w:rPr>
        <w:t xml:space="preserve"> </w:t>
      </w:r>
      <w:r w:rsidRPr="0027132F">
        <w:rPr>
          <w:sz w:val="28"/>
          <w:szCs w:val="28"/>
          <w:lang w:val="en-US"/>
        </w:rPr>
        <w:t xml:space="preserve">J. Pharmacol. Exp. Ther. − 2002. − Vol.301, </w:t>
      </w:r>
      <w:r w:rsidRPr="0027132F">
        <w:rPr>
          <w:sz w:val="28"/>
          <w:szCs w:val="28"/>
          <w:lang w:val="uk-UA"/>
        </w:rPr>
        <w:t>№</w:t>
      </w:r>
      <w:r w:rsidRPr="0027132F">
        <w:rPr>
          <w:sz w:val="28"/>
          <w:szCs w:val="28"/>
          <w:lang w:val="en-US"/>
        </w:rPr>
        <w:t xml:space="preserve"> 2. − P.</w:t>
      </w:r>
      <w:r w:rsidRPr="0027132F">
        <w:rPr>
          <w:sz w:val="28"/>
          <w:szCs w:val="28"/>
          <w:lang w:val="en"/>
        </w:rPr>
        <w:t xml:space="preserve"> </w:t>
      </w:r>
      <w:r w:rsidRPr="0027132F">
        <w:rPr>
          <w:sz w:val="28"/>
          <w:szCs w:val="28"/>
          <w:lang w:val="en-US"/>
        </w:rPr>
        <w:t xml:space="preserve">427 - 434.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US"/>
        </w:rPr>
        <w:t>Faich G. A., Morganroth J., Whitehouse A. B</w:t>
      </w:r>
      <w:r>
        <w:rPr>
          <w:sz w:val="28"/>
          <w:szCs w:val="28"/>
          <w:lang w:val="en-US"/>
        </w:rPr>
        <w:t>.</w:t>
      </w:r>
      <w:r w:rsidRPr="0027132F">
        <w:rPr>
          <w:sz w:val="28"/>
          <w:szCs w:val="28"/>
          <w:lang w:val="en-US"/>
        </w:rPr>
        <w:t>, Brar J. S., Arcuri P., Kowalsky S. F., Haverstock D. C.</w:t>
      </w:r>
      <w:r>
        <w:rPr>
          <w:sz w:val="28"/>
          <w:szCs w:val="28"/>
          <w:lang w:val="en-US"/>
        </w:rPr>
        <w:t>, Celesk R. A.</w:t>
      </w:r>
      <w:r w:rsidRPr="0027132F">
        <w:rPr>
          <w:sz w:val="28"/>
          <w:szCs w:val="28"/>
          <w:lang w:val="en-US"/>
        </w:rPr>
        <w:t xml:space="preserve"> and Church D. A </w:t>
      </w:r>
      <w:r w:rsidRPr="0027132F">
        <w:rPr>
          <w:rStyle w:val="aff7"/>
          <w:b w:val="0"/>
          <w:sz w:val="28"/>
          <w:szCs w:val="28"/>
          <w:lang w:val="en-US"/>
        </w:rPr>
        <w:t>Clinical Experience with Moxifloxacin in Patients with Respiratory Tract Infections</w:t>
      </w:r>
      <w:r w:rsidRPr="0027132F">
        <w:rPr>
          <w:sz w:val="28"/>
          <w:szCs w:val="28"/>
          <w:lang w:val="en-US"/>
        </w:rPr>
        <w:t xml:space="preserve"> // Ann. Pharmacother. − 2004. − Vol.38, </w:t>
      </w:r>
      <w:r w:rsidRPr="0027132F">
        <w:rPr>
          <w:sz w:val="28"/>
          <w:szCs w:val="28"/>
          <w:lang w:val="uk-UA"/>
        </w:rPr>
        <w:t>№</w:t>
      </w:r>
      <w:r w:rsidRPr="0027132F">
        <w:rPr>
          <w:sz w:val="28"/>
          <w:szCs w:val="28"/>
          <w:lang w:val="en-US"/>
        </w:rPr>
        <w:t xml:space="preserve"> 5. − P. 749 - 754.</w:t>
      </w:r>
    </w:p>
    <w:p w:rsidR="000F314F" w:rsidRPr="0027132F" w:rsidRDefault="000F314F" w:rsidP="008B45F2">
      <w:pPr>
        <w:numPr>
          <w:ilvl w:val="0"/>
          <w:numId w:val="67"/>
        </w:numPr>
        <w:suppressAutoHyphens w:val="0"/>
        <w:spacing w:line="360" w:lineRule="auto"/>
        <w:jc w:val="both"/>
        <w:rPr>
          <w:sz w:val="28"/>
          <w:szCs w:val="28"/>
          <w:lang w:val="en-US"/>
        </w:rPr>
      </w:pPr>
      <w:r w:rsidRPr="0027132F">
        <w:rPr>
          <w:rFonts w:eastAsia="MS Mincho"/>
          <w:sz w:val="28"/>
          <w:szCs w:val="28"/>
          <w:lang w:val="uk-UA"/>
        </w:rPr>
        <w:t xml:space="preserve"> </w:t>
      </w:r>
      <w:r w:rsidRPr="0027132F">
        <w:rPr>
          <w:sz w:val="28"/>
          <w:szCs w:val="28"/>
          <w:lang w:val="en-US"/>
        </w:rPr>
        <w:t xml:space="preserve">Fukuda H., Kawamura Y.  Drug interactions between nonsteroidal anti-inflammatory drug and pazufloxacin mesilate, a new quinolone antibacterial agent for intravenous use: </w:t>
      </w:r>
      <w:r w:rsidRPr="0027132F">
        <w:rPr>
          <w:sz w:val="28"/>
          <w:szCs w:val="28"/>
          <w:lang w:val="en-US"/>
        </w:rPr>
        <w:lastRenderedPageBreak/>
        <w:t>convulsions in mice after intravenous or intracerebroventricular administration.//  Jpn J Antibiot. -  2002. – Vol. 55, № 3. – P.270-280.</w:t>
      </w:r>
      <w:r w:rsidRPr="0027132F">
        <w:rPr>
          <w:sz w:val="28"/>
          <w:szCs w:val="28"/>
          <w:lang w:val="sv-SE"/>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Gint</w:t>
      </w:r>
      <w:r>
        <w:rPr>
          <w:sz w:val="28"/>
          <w:szCs w:val="28"/>
          <w:lang w:val="en-US"/>
        </w:rPr>
        <w:t>ant G. A., Zhi Su, Martin R. L.</w:t>
      </w:r>
      <w:r w:rsidRPr="0027132F">
        <w:rPr>
          <w:sz w:val="28"/>
          <w:szCs w:val="28"/>
          <w:lang w:val="en-US"/>
        </w:rPr>
        <w:t xml:space="preserve"> and Cox B. F. </w:t>
      </w:r>
      <w:r w:rsidRPr="0027132F">
        <w:rPr>
          <w:rStyle w:val="aff7"/>
          <w:b w:val="0"/>
          <w:sz w:val="28"/>
          <w:szCs w:val="28"/>
          <w:lang w:val="en-US"/>
        </w:rPr>
        <w:t>Utility of hERG Assays as Surrogate Markers of Delayed Cardiac Repolarization and QT Safety //</w:t>
      </w:r>
      <w:r w:rsidRPr="0027132F">
        <w:rPr>
          <w:sz w:val="28"/>
          <w:szCs w:val="28"/>
          <w:lang w:val="en-US"/>
        </w:rPr>
        <w:t xml:space="preserve"> Toxicol Pathol. -  2006. – Vol. 34, № 1. – P. 81 - 90. </w:t>
      </w:r>
    </w:p>
    <w:p w:rsidR="000F314F" w:rsidRPr="0027132F" w:rsidRDefault="000F314F" w:rsidP="008B45F2">
      <w:pPr>
        <w:numPr>
          <w:ilvl w:val="0"/>
          <w:numId w:val="67"/>
        </w:numPr>
        <w:suppressAutoHyphens w:val="0"/>
        <w:spacing w:line="360" w:lineRule="auto"/>
        <w:jc w:val="both"/>
        <w:rPr>
          <w:sz w:val="28"/>
          <w:szCs w:val="28"/>
          <w:lang w:val="en-US"/>
        </w:rPr>
      </w:pPr>
      <w:r>
        <w:rPr>
          <w:sz w:val="28"/>
          <w:szCs w:val="28"/>
          <w:lang w:val="en"/>
        </w:rPr>
        <w:t>Gong S.</w:t>
      </w:r>
      <w:r w:rsidRPr="0027132F">
        <w:rPr>
          <w:sz w:val="28"/>
          <w:szCs w:val="28"/>
          <w:lang w:val="en"/>
        </w:rPr>
        <w:t>, Yang</w:t>
      </w:r>
      <w:r>
        <w:rPr>
          <w:sz w:val="28"/>
          <w:szCs w:val="28"/>
          <w:lang w:val="en"/>
        </w:rPr>
        <w:t xml:space="preserve"> X. W.</w:t>
      </w:r>
      <w:r w:rsidRPr="0027132F">
        <w:rPr>
          <w:sz w:val="28"/>
          <w:szCs w:val="28"/>
          <w:lang w:val="en"/>
        </w:rPr>
        <w:t xml:space="preserve">, Li C., &amp; Heintz N. </w:t>
      </w:r>
      <w:r w:rsidRPr="0027132F">
        <w:rPr>
          <w:rStyle w:val="atl"/>
          <w:sz w:val="28"/>
          <w:szCs w:val="28"/>
          <w:lang w:val="en"/>
        </w:rPr>
        <w:t>Highly efficient modification of bacterial artificial chromosomes (BACs) using novel shuttle vectors containing the R6Kgamma origin of replication</w:t>
      </w:r>
      <w:r w:rsidRPr="0027132F">
        <w:rPr>
          <w:sz w:val="28"/>
          <w:szCs w:val="28"/>
          <w:lang w:val="en"/>
        </w:rPr>
        <w:t xml:space="preserve"> // </w:t>
      </w:r>
      <w:r w:rsidRPr="0027132F">
        <w:rPr>
          <w:rStyle w:val="journalname"/>
          <w:sz w:val="28"/>
          <w:szCs w:val="28"/>
          <w:lang w:val="en"/>
        </w:rPr>
        <w:t>Genome Res.</w:t>
      </w:r>
      <w:r w:rsidRPr="0027132F">
        <w:rPr>
          <w:sz w:val="28"/>
          <w:szCs w:val="28"/>
          <w:lang w:val="en"/>
        </w:rPr>
        <w:t xml:space="preserve"> </w:t>
      </w:r>
      <w:r w:rsidRPr="0027132F">
        <w:rPr>
          <w:sz w:val="28"/>
          <w:szCs w:val="28"/>
          <w:lang w:val="en-US"/>
        </w:rPr>
        <w:t xml:space="preserve">-  2002. – Vol. 12, № 1. – P. </w:t>
      </w:r>
      <w:r w:rsidRPr="0027132F">
        <w:rPr>
          <w:sz w:val="28"/>
          <w:szCs w:val="28"/>
          <w:lang w:val="en"/>
        </w:rPr>
        <w:t>1992–1998</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Gorantla et al. </w:t>
      </w:r>
      <w:r w:rsidRPr="0027132F">
        <w:rPr>
          <w:rStyle w:val="aff7"/>
          <w:b w:val="0"/>
          <w:sz w:val="28"/>
          <w:szCs w:val="28"/>
          <w:lang w:val="en-US"/>
        </w:rPr>
        <w:t>Copolymer-1 Induces Adaptive Immune Anti-inflammatory Glial and Neuroprotective Responses in a Murine Model of HIV-1 Encephalitis</w:t>
      </w:r>
      <w:r w:rsidRPr="0027132F">
        <w:rPr>
          <w:sz w:val="28"/>
          <w:szCs w:val="28"/>
          <w:lang w:val="en-US"/>
        </w:rPr>
        <w:t xml:space="preserve"> // </w:t>
      </w:r>
      <w:r w:rsidRPr="0027132F">
        <w:rPr>
          <w:rStyle w:val="afff0"/>
          <w:i w:val="0"/>
          <w:sz w:val="28"/>
          <w:szCs w:val="28"/>
          <w:lang w:val="en-US"/>
        </w:rPr>
        <w:t>J. Immunol.</w:t>
      </w:r>
      <w:r w:rsidRPr="0027132F">
        <w:rPr>
          <w:sz w:val="28"/>
          <w:szCs w:val="28"/>
          <w:lang w:val="en-US"/>
        </w:rPr>
        <w:t xml:space="preserve"> -  2007. – Vol. 179, № 1. – P. 4345 - 4356. </w:t>
      </w:r>
    </w:p>
    <w:p w:rsidR="000F314F" w:rsidRPr="0027132F" w:rsidRDefault="000F314F" w:rsidP="008B45F2">
      <w:pPr>
        <w:numPr>
          <w:ilvl w:val="0"/>
          <w:numId w:val="67"/>
        </w:numPr>
        <w:suppressAutoHyphens w:val="0"/>
        <w:spacing w:before="100" w:beforeAutospacing="1" w:after="100" w:afterAutospacing="1" w:line="360" w:lineRule="auto"/>
        <w:jc w:val="both"/>
        <w:rPr>
          <w:sz w:val="28"/>
          <w:szCs w:val="28"/>
          <w:lang w:val="en"/>
        </w:rPr>
      </w:pPr>
      <w:r>
        <w:rPr>
          <w:sz w:val="28"/>
          <w:szCs w:val="28"/>
          <w:lang w:val="en"/>
        </w:rPr>
        <w:t>Goodman L. S.</w:t>
      </w:r>
      <w:r w:rsidRPr="0027132F">
        <w:rPr>
          <w:sz w:val="28"/>
          <w:szCs w:val="28"/>
          <w:lang w:val="en"/>
        </w:rPr>
        <w:t>, Hardman</w:t>
      </w:r>
      <w:r>
        <w:rPr>
          <w:sz w:val="28"/>
          <w:szCs w:val="28"/>
          <w:lang w:val="en"/>
        </w:rPr>
        <w:t xml:space="preserve"> J. G.</w:t>
      </w:r>
      <w:r w:rsidRPr="0027132F">
        <w:rPr>
          <w:sz w:val="28"/>
          <w:szCs w:val="28"/>
          <w:lang w:val="en"/>
        </w:rPr>
        <w:t xml:space="preserve">, Limbird L. E. &amp; Gilman A. G. </w:t>
      </w:r>
      <w:r w:rsidRPr="0027132F">
        <w:rPr>
          <w:rStyle w:val="booktitle"/>
          <w:sz w:val="28"/>
          <w:szCs w:val="28"/>
          <w:lang w:val="en"/>
        </w:rPr>
        <w:t>Goodman &amp; Gilman's The Pharmacological Basis of Therapeutics</w:t>
      </w:r>
      <w:r w:rsidRPr="0027132F">
        <w:rPr>
          <w:sz w:val="28"/>
          <w:szCs w:val="28"/>
          <w:lang w:val="en"/>
        </w:rPr>
        <w:t xml:space="preserve"> (McGraw-Hill Medical Pub. Division, New York) −11</w:t>
      </w:r>
      <w:r w:rsidRPr="0027132F">
        <w:rPr>
          <w:sz w:val="28"/>
          <w:szCs w:val="28"/>
          <w:vertAlign w:val="superscript"/>
          <w:lang w:val="en"/>
        </w:rPr>
        <w:t>th</w:t>
      </w:r>
      <w:r w:rsidRPr="0027132F">
        <w:rPr>
          <w:sz w:val="28"/>
          <w:szCs w:val="28"/>
          <w:lang w:val="en"/>
        </w:rPr>
        <w:t xml:space="preserve"> Ed. 2006.</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 Guo H.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Increased expression of the glial glutamate transporter EAAT2 modulates excitotoxicity and delays the onset but not the outcome of ALS in mice</w:t>
      </w:r>
      <w:r w:rsidRPr="0027132F">
        <w:rPr>
          <w:sz w:val="28"/>
          <w:szCs w:val="28"/>
          <w:lang w:val="en"/>
        </w:rPr>
        <w:t xml:space="preserve">. // </w:t>
      </w:r>
      <w:r w:rsidRPr="0027132F">
        <w:rPr>
          <w:rStyle w:val="journalname"/>
          <w:sz w:val="28"/>
          <w:szCs w:val="28"/>
          <w:lang w:val="en"/>
        </w:rPr>
        <w:t>Hum. Mol. Genet.</w:t>
      </w:r>
      <w:r w:rsidRPr="0027132F">
        <w:rPr>
          <w:sz w:val="28"/>
          <w:szCs w:val="28"/>
          <w:lang w:val="en"/>
        </w:rPr>
        <w:t xml:space="preserve"> </w:t>
      </w:r>
      <w:r w:rsidRPr="0027132F">
        <w:rPr>
          <w:sz w:val="28"/>
          <w:szCs w:val="28"/>
          <w:lang w:val="en-US"/>
        </w:rPr>
        <w:t xml:space="preserve">− 2003. – Vol. 12, № 1. – P. </w:t>
      </w:r>
      <w:r w:rsidRPr="0027132F">
        <w:rPr>
          <w:sz w:val="28"/>
          <w:szCs w:val="28"/>
          <w:lang w:val="en"/>
        </w:rPr>
        <w:t>2519–2532</w:t>
      </w:r>
      <w:r w:rsidRPr="0027132F">
        <w:rPr>
          <w:sz w:val="28"/>
          <w:szCs w:val="28"/>
          <w:lang w:val="en-US"/>
        </w:rPr>
        <w:t xml:space="preserve">. </w:t>
      </w:r>
    </w:p>
    <w:p w:rsidR="000F314F" w:rsidRPr="0027132F" w:rsidRDefault="000F314F" w:rsidP="008B45F2">
      <w:pPr>
        <w:numPr>
          <w:ilvl w:val="0"/>
          <w:numId w:val="67"/>
        </w:numPr>
        <w:suppressAutoHyphens w:val="0"/>
        <w:spacing w:before="100" w:beforeAutospacing="1" w:after="100" w:afterAutospacing="1" w:line="360" w:lineRule="auto"/>
        <w:jc w:val="both"/>
        <w:rPr>
          <w:sz w:val="28"/>
          <w:szCs w:val="28"/>
          <w:lang w:val="en"/>
        </w:rPr>
      </w:pPr>
      <w:r w:rsidRPr="0027132F">
        <w:rPr>
          <w:sz w:val="28"/>
          <w:szCs w:val="28"/>
          <w:lang w:val="en"/>
        </w:rPr>
        <w:t> </w:t>
      </w:r>
      <w:r w:rsidRPr="0027132F">
        <w:rPr>
          <w:sz w:val="28"/>
          <w:szCs w:val="28"/>
          <w:lang w:val="en-US"/>
        </w:rPr>
        <w:t>Harrison M. P., Moss S. R., Featherstone</w:t>
      </w:r>
      <w:r>
        <w:rPr>
          <w:sz w:val="28"/>
          <w:szCs w:val="28"/>
          <w:lang w:val="en-US"/>
        </w:rPr>
        <w:t xml:space="preserve"> A., Fowkes</w:t>
      </w:r>
      <w:r w:rsidRPr="0027132F">
        <w:rPr>
          <w:sz w:val="28"/>
          <w:szCs w:val="28"/>
          <w:lang w:val="en-US"/>
        </w:rPr>
        <w:t xml:space="preserve"> A. G., San</w:t>
      </w:r>
      <w:r>
        <w:rPr>
          <w:sz w:val="28"/>
          <w:szCs w:val="28"/>
          <w:lang w:val="en-US"/>
        </w:rPr>
        <w:t>ders A. M. &amp; Case</w:t>
      </w:r>
      <w:r w:rsidRPr="0027132F">
        <w:rPr>
          <w:sz w:val="28"/>
          <w:szCs w:val="28"/>
          <w:lang w:val="en-US"/>
        </w:rPr>
        <w:t xml:space="preserve"> D. E. The disposition and metabolism of meropenem in laboratory animals and man // </w:t>
      </w:r>
      <w:r w:rsidRPr="0027132F">
        <w:rPr>
          <w:iCs/>
          <w:sz w:val="28"/>
          <w:szCs w:val="28"/>
          <w:lang w:val="en-US"/>
        </w:rPr>
        <w:t>Journal of Antimicrobial Chemotherapy</w:t>
      </w:r>
      <w:r w:rsidRPr="0027132F">
        <w:rPr>
          <w:sz w:val="28"/>
          <w:szCs w:val="28"/>
          <w:lang w:val="en-US"/>
        </w:rPr>
        <w:t xml:space="preserve">. </w:t>
      </w:r>
      <w:r w:rsidRPr="0027132F">
        <w:rPr>
          <w:sz w:val="28"/>
          <w:szCs w:val="28"/>
          <w:lang w:val="en"/>
        </w:rPr>
        <w:t xml:space="preserve"> </w:t>
      </w:r>
      <w:r w:rsidRPr="0027132F">
        <w:rPr>
          <w:sz w:val="28"/>
          <w:szCs w:val="28"/>
          <w:lang w:val="en-US"/>
        </w:rPr>
        <w:t>− 2003. – Vol. 24, № 1. – P. 265–77.</w:t>
      </w:r>
    </w:p>
    <w:p w:rsidR="000F314F" w:rsidRPr="0027132F" w:rsidRDefault="000F314F" w:rsidP="008B45F2">
      <w:pPr>
        <w:numPr>
          <w:ilvl w:val="0"/>
          <w:numId w:val="67"/>
        </w:numPr>
        <w:suppressAutoHyphens w:val="0"/>
        <w:spacing w:line="360" w:lineRule="auto"/>
        <w:jc w:val="both"/>
        <w:rPr>
          <w:rStyle w:val="ti"/>
          <w:sz w:val="28"/>
          <w:szCs w:val="28"/>
          <w:lang w:val="en-US"/>
        </w:rPr>
      </w:pPr>
      <w:r w:rsidRPr="0027132F">
        <w:rPr>
          <w:sz w:val="28"/>
          <w:szCs w:val="28"/>
          <w:lang w:val="en-US"/>
        </w:rPr>
        <w:t xml:space="preserve"> </w:t>
      </w:r>
      <w:hyperlink r:id="rId35" w:history="1">
        <w:r w:rsidRPr="0027132F">
          <w:rPr>
            <w:rStyle w:val="afc"/>
            <w:bCs/>
            <w:color w:val="auto"/>
            <w:sz w:val="28"/>
            <w:szCs w:val="28"/>
            <w:lang w:val="en-US"/>
          </w:rPr>
          <w:t>Hayashi K</w:t>
        </w:r>
      </w:hyperlink>
      <w:r w:rsidRPr="0027132F">
        <w:rPr>
          <w:sz w:val="28"/>
          <w:szCs w:val="28"/>
          <w:lang w:val="en-US"/>
        </w:rPr>
        <w:t xml:space="preserve">., </w:t>
      </w:r>
      <w:hyperlink r:id="rId36" w:history="1">
        <w:r w:rsidRPr="0027132F">
          <w:rPr>
            <w:rStyle w:val="afc"/>
            <w:bCs/>
            <w:color w:val="auto"/>
            <w:sz w:val="28"/>
            <w:szCs w:val="28"/>
            <w:lang w:val="en-US"/>
          </w:rPr>
          <w:t>Takahata M</w:t>
        </w:r>
      </w:hyperlink>
      <w:r w:rsidRPr="0027132F">
        <w:rPr>
          <w:sz w:val="28"/>
          <w:szCs w:val="28"/>
          <w:lang w:val="en-US"/>
        </w:rPr>
        <w:t xml:space="preserve">., </w:t>
      </w:r>
      <w:hyperlink r:id="rId37" w:history="1">
        <w:r w:rsidRPr="0027132F">
          <w:rPr>
            <w:rStyle w:val="afc"/>
            <w:bCs/>
            <w:color w:val="auto"/>
            <w:sz w:val="28"/>
            <w:szCs w:val="28"/>
            <w:lang w:val="en-US"/>
          </w:rPr>
          <w:t>Kawamura Y</w:t>
        </w:r>
      </w:hyperlink>
      <w:r w:rsidRPr="0027132F">
        <w:rPr>
          <w:sz w:val="28"/>
          <w:szCs w:val="28"/>
          <w:lang w:val="en-US"/>
        </w:rPr>
        <w:t xml:space="preserve">., </w:t>
      </w:r>
      <w:hyperlink r:id="rId38" w:history="1">
        <w:r w:rsidRPr="0027132F">
          <w:rPr>
            <w:rStyle w:val="afc"/>
            <w:bCs/>
            <w:color w:val="auto"/>
            <w:sz w:val="28"/>
            <w:szCs w:val="28"/>
            <w:lang w:val="en-US"/>
          </w:rPr>
          <w:t>Todo Y</w:t>
        </w:r>
      </w:hyperlink>
      <w:r w:rsidRPr="0027132F">
        <w:rPr>
          <w:sz w:val="28"/>
          <w:szCs w:val="28"/>
          <w:lang w:val="en-US"/>
        </w:rPr>
        <w:t>. Synthesis</w:t>
      </w:r>
      <w:r w:rsidRPr="000F314F">
        <w:rPr>
          <w:sz w:val="28"/>
          <w:szCs w:val="28"/>
          <w:lang w:val="en-US"/>
        </w:rPr>
        <w:t xml:space="preserve">, </w:t>
      </w:r>
      <w:r w:rsidRPr="0027132F">
        <w:rPr>
          <w:sz w:val="28"/>
          <w:szCs w:val="28"/>
          <w:lang w:val="en-US"/>
        </w:rPr>
        <w:t>antibacterial</w:t>
      </w:r>
      <w:r w:rsidRPr="000F314F">
        <w:rPr>
          <w:sz w:val="28"/>
          <w:szCs w:val="28"/>
          <w:lang w:val="en-US"/>
        </w:rPr>
        <w:t xml:space="preserve"> </w:t>
      </w:r>
      <w:r w:rsidRPr="0027132F">
        <w:rPr>
          <w:sz w:val="28"/>
          <w:szCs w:val="28"/>
          <w:lang w:val="en-US"/>
        </w:rPr>
        <w:t>activity</w:t>
      </w:r>
      <w:r w:rsidRPr="000F314F">
        <w:rPr>
          <w:sz w:val="28"/>
          <w:szCs w:val="28"/>
          <w:lang w:val="en-US"/>
        </w:rPr>
        <w:t xml:space="preserve">, </w:t>
      </w:r>
      <w:r w:rsidRPr="0027132F">
        <w:rPr>
          <w:sz w:val="28"/>
          <w:szCs w:val="28"/>
          <w:lang w:val="en-US"/>
        </w:rPr>
        <w:t>and</w:t>
      </w:r>
      <w:r w:rsidRPr="000F314F">
        <w:rPr>
          <w:sz w:val="28"/>
          <w:szCs w:val="28"/>
          <w:lang w:val="en-US"/>
        </w:rPr>
        <w:t xml:space="preserve"> </w:t>
      </w:r>
      <w:r w:rsidRPr="0027132F">
        <w:rPr>
          <w:sz w:val="28"/>
          <w:szCs w:val="28"/>
          <w:lang w:val="en-US"/>
        </w:rPr>
        <w:t>toxicity</w:t>
      </w:r>
      <w:r w:rsidRPr="000F314F">
        <w:rPr>
          <w:sz w:val="28"/>
          <w:szCs w:val="28"/>
          <w:lang w:val="en-US"/>
        </w:rPr>
        <w:t xml:space="preserve"> </w:t>
      </w:r>
      <w:r w:rsidRPr="0027132F">
        <w:rPr>
          <w:sz w:val="28"/>
          <w:szCs w:val="28"/>
          <w:lang w:val="en-US"/>
        </w:rPr>
        <w:t>of</w:t>
      </w:r>
      <w:r w:rsidRPr="000F314F">
        <w:rPr>
          <w:sz w:val="28"/>
          <w:szCs w:val="28"/>
          <w:lang w:val="en-US"/>
        </w:rPr>
        <w:t xml:space="preserve"> 7-(</w:t>
      </w:r>
      <w:r w:rsidRPr="0027132F">
        <w:rPr>
          <w:sz w:val="28"/>
          <w:szCs w:val="28"/>
          <w:lang w:val="en-US"/>
        </w:rPr>
        <w:t>isoindolin</w:t>
      </w:r>
      <w:r w:rsidRPr="000F314F">
        <w:rPr>
          <w:sz w:val="28"/>
          <w:szCs w:val="28"/>
          <w:lang w:val="en-US"/>
        </w:rPr>
        <w:t>-5-</w:t>
      </w:r>
      <w:r w:rsidRPr="0027132F">
        <w:rPr>
          <w:sz w:val="28"/>
          <w:szCs w:val="28"/>
          <w:lang w:val="en-US"/>
        </w:rPr>
        <w:t>yl</w:t>
      </w:r>
      <w:r w:rsidRPr="000F314F">
        <w:rPr>
          <w:sz w:val="28"/>
          <w:szCs w:val="28"/>
          <w:lang w:val="en-US"/>
        </w:rPr>
        <w:t>)-4-</w:t>
      </w:r>
      <w:r w:rsidRPr="0027132F">
        <w:rPr>
          <w:sz w:val="28"/>
          <w:szCs w:val="28"/>
          <w:lang w:val="en-US"/>
        </w:rPr>
        <w:t>oxoquinoline</w:t>
      </w:r>
      <w:r w:rsidRPr="000F314F">
        <w:rPr>
          <w:sz w:val="28"/>
          <w:szCs w:val="28"/>
          <w:lang w:val="en-US"/>
        </w:rPr>
        <w:t>-3-</w:t>
      </w:r>
      <w:r w:rsidRPr="0027132F">
        <w:rPr>
          <w:sz w:val="28"/>
          <w:szCs w:val="28"/>
          <w:lang w:val="en-US"/>
        </w:rPr>
        <w:t>carboxylic</w:t>
      </w:r>
      <w:r w:rsidRPr="000F314F">
        <w:rPr>
          <w:sz w:val="28"/>
          <w:szCs w:val="28"/>
          <w:lang w:val="en-US"/>
        </w:rPr>
        <w:t xml:space="preserve"> </w:t>
      </w:r>
      <w:r w:rsidRPr="0027132F">
        <w:rPr>
          <w:sz w:val="28"/>
          <w:szCs w:val="28"/>
          <w:lang w:val="en-US"/>
        </w:rPr>
        <w:t>acids</w:t>
      </w:r>
      <w:r w:rsidRPr="000F314F">
        <w:rPr>
          <w:sz w:val="28"/>
          <w:szCs w:val="28"/>
          <w:lang w:val="en-US"/>
        </w:rPr>
        <w:t xml:space="preserve">. </w:t>
      </w:r>
      <w:r w:rsidRPr="0027132F">
        <w:rPr>
          <w:sz w:val="28"/>
          <w:szCs w:val="28"/>
          <w:lang w:val="en-US"/>
        </w:rPr>
        <w:t>Discovery of the novel des-F(6)-quinolone antibacterial agent garenoxacin (T-3811 or BMS-284756) //</w:t>
      </w:r>
      <w:r w:rsidRPr="0027132F">
        <w:rPr>
          <w:rStyle w:val="afc"/>
          <w:color w:val="auto"/>
          <w:sz w:val="28"/>
          <w:szCs w:val="28"/>
          <w:lang w:val="en-US"/>
        </w:rPr>
        <w:t xml:space="preserve"> </w:t>
      </w:r>
      <w:hyperlink r:id="rId39" w:history="1">
        <w:r w:rsidRPr="0027132F">
          <w:rPr>
            <w:rStyle w:val="afc"/>
            <w:color w:val="auto"/>
            <w:sz w:val="28"/>
            <w:szCs w:val="28"/>
            <w:lang w:val="en-US"/>
          </w:rPr>
          <w:t>Arzneimittelforschung.</w:t>
        </w:r>
      </w:hyperlink>
      <w:r w:rsidRPr="0027132F">
        <w:rPr>
          <w:rStyle w:val="ti"/>
          <w:sz w:val="28"/>
          <w:szCs w:val="28"/>
          <w:lang w:val="en-US"/>
        </w:rPr>
        <w:t xml:space="preserve"> </w:t>
      </w:r>
      <w:r w:rsidRPr="0027132F">
        <w:rPr>
          <w:sz w:val="28"/>
          <w:szCs w:val="28"/>
          <w:lang w:val="en-US"/>
        </w:rPr>
        <w:t xml:space="preserve">− 2002. – Vol. 52, № 12. – P. </w:t>
      </w:r>
      <w:r w:rsidRPr="0027132F">
        <w:rPr>
          <w:rStyle w:val="ti"/>
          <w:sz w:val="28"/>
          <w:szCs w:val="28"/>
          <w:lang w:val="en-US"/>
        </w:rPr>
        <w:t>903-13.</w:t>
      </w:r>
    </w:p>
    <w:p w:rsidR="000F314F" w:rsidRPr="0027132F" w:rsidRDefault="000F314F" w:rsidP="008B45F2">
      <w:pPr>
        <w:numPr>
          <w:ilvl w:val="0"/>
          <w:numId w:val="67"/>
        </w:numPr>
        <w:suppressAutoHyphens w:val="0"/>
        <w:spacing w:line="360" w:lineRule="auto"/>
        <w:jc w:val="both"/>
        <w:rPr>
          <w:rStyle w:val="ti"/>
          <w:sz w:val="28"/>
          <w:szCs w:val="28"/>
          <w:lang w:val="en-US"/>
        </w:rPr>
      </w:pPr>
      <w:r w:rsidRPr="0027132F">
        <w:rPr>
          <w:rStyle w:val="ti"/>
          <w:sz w:val="28"/>
          <w:szCs w:val="28"/>
          <w:lang w:val="en-US"/>
        </w:rPr>
        <w:t xml:space="preserve"> </w:t>
      </w:r>
      <w:r w:rsidRPr="0027132F">
        <w:rPr>
          <w:sz w:val="28"/>
          <w:szCs w:val="28"/>
          <w:lang w:val="en-US"/>
        </w:rPr>
        <w:t>Harf</w:t>
      </w:r>
      <w:r w:rsidRPr="0027132F">
        <w:rPr>
          <w:sz w:val="28"/>
          <w:szCs w:val="28"/>
          <w:lang w:val="uk-UA"/>
        </w:rPr>
        <w:t xml:space="preserve"> </w:t>
      </w:r>
      <w:r w:rsidRPr="0027132F">
        <w:rPr>
          <w:sz w:val="28"/>
          <w:szCs w:val="28"/>
          <w:lang w:val="en-US"/>
        </w:rPr>
        <w:t>R</w:t>
      </w:r>
      <w:r w:rsidRPr="0027132F">
        <w:rPr>
          <w:sz w:val="28"/>
          <w:szCs w:val="28"/>
          <w:lang w:val="uk-UA"/>
        </w:rPr>
        <w:t xml:space="preserve">., </w:t>
      </w:r>
      <w:r w:rsidRPr="0027132F">
        <w:rPr>
          <w:sz w:val="28"/>
          <w:szCs w:val="28"/>
          <w:lang w:val="en-US"/>
        </w:rPr>
        <w:t>Panteis</w:t>
      </w:r>
      <w:r w:rsidRPr="0027132F">
        <w:rPr>
          <w:sz w:val="28"/>
          <w:szCs w:val="28"/>
          <w:lang w:val="uk-UA"/>
        </w:rPr>
        <w:t xml:space="preserve"> </w:t>
      </w:r>
      <w:r w:rsidRPr="0027132F">
        <w:rPr>
          <w:sz w:val="28"/>
          <w:szCs w:val="28"/>
          <w:lang w:val="en-US"/>
        </w:rPr>
        <w:t>G</w:t>
      </w:r>
      <w:r w:rsidRPr="0027132F">
        <w:rPr>
          <w:sz w:val="28"/>
          <w:szCs w:val="28"/>
          <w:lang w:val="uk-UA"/>
        </w:rPr>
        <w:t xml:space="preserve">., </w:t>
      </w:r>
      <w:r w:rsidRPr="0027132F">
        <w:rPr>
          <w:sz w:val="28"/>
          <w:szCs w:val="28"/>
          <w:lang w:val="en-US"/>
        </w:rPr>
        <w:t>Desnottes</w:t>
      </w:r>
      <w:r w:rsidRPr="0027132F">
        <w:rPr>
          <w:sz w:val="28"/>
          <w:szCs w:val="28"/>
          <w:lang w:val="uk-UA"/>
        </w:rPr>
        <w:t xml:space="preserve"> </w:t>
      </w:r>
      <w:r w:rsidRPr="0027132F">
        <w:rPr>
          <w:sz w:val="28"/>
          <w:szCs w:val="28"/>
          <w:lang w:val="en-US"/>
        </w:rPr>
        <w:t>J</w:t>
      </w:r>
      <w:r w:rsidRPr="0027132F">
        <w:rPr>
          <w:sz w:val="28"/>
          <w:szCs w:val="28"/>
          <w:lang w:val="uk-UA"/>
        </w:rPr>
        <w:t>.</w:t>
      </w:r>
      <w:r w:rsidRPr="0027132F">
        <w:rPr>
          <w:sz w:val="28"/>
          <w:szCs w:val="28"/>
          <w:lang w:val="en-US"/>
        </w:rPr>
        <w:t>F</w:t>
      </w:r>
      <w:r w:rsidRPr="0027132F">
        <w:rPr>
          <w:sz w:val="28"/>
          <w:szCs w:val="28"/>
          <w:lang w:val="uk-UA"/>
        </w:rPr>
        <w:t xml:space="preserve">. </w:t>
      </w:r>
      <w:r w:rsidRPr="0027132F">
        <w:rPr>
          <w:sz w:val="28"/>
          <w:szCs w:val="28"/>
          <w:lang w:val="en-US"/>
        </w:rPr>
        <w:t>et</w:t>
      </w:r>
      <w:r w:rsidRPr="0027132F">
        <w:rPr>
          <w:sz w:val="28"/>
          <w:szCs w:val="28"/>
          <w:lang w:val="uk-UA"/>
        </w:rPr>
        <w:t xml:space="preserve"> </w:t>
      </w:r>
      <w:r w:rsidRPr="0027132F">
        <w:rPr>
          <w:sz w:val="28"/>
          <w:szCs w:val="28"/>
          <w:lang w:val="en-US"/>
        </w:rPr>
        <w:t>al</w:t>
      </w:r>
      <w:r w:rsidRPr="0027132F">
        <w:rPr>
          <w:sz w:val="28"/>
          <w:szCs w:val="28"/>
          <w:lang w:val="uk-UA"/>
        </w:rPr>
        <w:t xml:space="preserve">. </w:t>
      </w:r>
      <w:r w:rsidRPr="0027132F">
        <w:rPr>
          <w:sz w:val="28"/>
          <w:szCs w:val="28"/>
          <w:lang w:val="en-US"/>
        </w:rPr>
        <w:t xml:space="preserve">Spiramycin uptake by alveolar macrophages // J Antimicrob Chemother. − 1988. – Vol. 22, № 1. – P. 135-140.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Hikida M., Masukawa Y., Nishiki K. &amp; Inomata, N. Low neurotoxicity of LJC 10,627, a novel 1-beta-methyl carbapenem antibiotic: inhibition of gamma-aminobutyric acid A, benzodiazepine, and glycine receptor binding in relation to lack of central nervous system toxicity in rats // </w:t>
      </w:r>
      <w:r w:rsidRPr="0027132F">
        <w:rPr>
          <w:iCs/>
          <w:sz w:val="28"/>
          <w:szCs w:val="28"/>
          <w:lang w:val="en-US"/>
        </w:rPr>
        <w:t>Antimicrobial Agents and Chemotherapy.</w:t>
      </w:r>
      <w:r w:rsidRPr="0027132F">
        <w:rPr>
          <w:sz w:val="28"/>
          <w:szCs w:val="28"/>
          <w:lang w:val="en-US"/>
        </w:rPr>
        <w:t xml:space="preserve"> − 1993. – Vol. 37, № 1. – P. 199–202.</w:t>
      </w:r>
      <w:r w:rsidRPr="0027132F">
        <w:rPr>
          <w:bCs/>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lastRenderedPageBreak/>
        <w:t xml:space="preserve"> </w:t>
      </w:r>
      <w:r w:rsidRPr="0027132F">
        <w:rPr>
          <w:sz w:val="28"/>
          <w:szCs w:val="28"/>
          <w:lang w:val="en-US"/>
        </w:rPr>
        <w:t xml:space="preserve">  </w:t>
      </w:r>
      <w:r w:rsidRPr="0027132F">
        <w:rPr>
          <w:bCs/>
          <w:sz w:val="28"/>
          <w:szCs w:val="28"/>
          <w:lang w:val="en-US"/>
        </w:rPr>
        <w:t>Hong-Fang Ji, Liang Shen and Hong-Yu Zhang</w:t>
      </w:r>
      <w:bookmarkStart w:id="2" w:name="bcor1"/>
      <w:bookmarkEnd w:id="2"/>
      <w:r w:rsidRPr="0027132F">
        <w:rPr>
          <w:bCs/>
          <w:sz w:val="28"/>
          <w:szCs w:val="28"/>
          <w:lang w:val="en-US"/>
        </w:rPr>
        <w:t xml:space="preserve"> </w:t>
      </w:r>
      <w:r w:rsidRPr="0027132F">
        <w:rPr>
          <w:bCs/>
          <w:sz w:val="28"/>
          <w:szCs w:val="28"/>
        </w:rPr>
        <w:t>β</w:t>
      </w:r>
      <w:r w:rsidRPr="0027132F">
        <w:rPr>
          <w:bCs/>
          <w:sz w:val="28"/>
          <w:szCs w:val="28"/>
          <w:lang w:val="en-US"/>
        </w:rPr>
        <w:t xml:space="preserve">-Lactam antibiotics are multipotent agents to combat neurological diseases // </w:t>
      </w:r>
      <w:hyperlink r:id="rId40" w:history="1">
        <w:r w:rsidRPr="0027132F">
          <w:rPr>
            <w:rStyle w:val="afc"/>
            <w:bCs/>
            <w:color w:val="auto"/>
            <w:sz w:val="28"/>
            <w:szCs w:val="28"/>
            <w:lang w:val="en-US"/>
          </w:rPr>
          <w:t>Biochemical and Biophysical Research Communications</w:t>
        </w:r>
      </w:hyperlink>
      <w:r w:rsidRPr="0027132F">
        <w:rPr>
          <w:sz w:val="28"/>
          <w:szCs w:val="28"/>
          <w:lang w:val="en-US"/>
        </w:rPr>
        <w:t xml:space="preserve">. − 2005. − </w:t>
      </w:r>
      <w:hyperlink r:id="rId41" w:history="1">
        <w:r w:rsidRPr="0027132F">
          <w:rPr>
            <w:rStyle w:val="afc"/>
            <w:color w:val="auto"/>
            <w:sz w:val="28"/>
            <w:szCs w:val="28"/>
            <w:lang w:val="en-US"/>
          </w:rPr>
          <w:t xml:space="preserve">Vol. 333, </w:t>
        </w:r>
        <w:r w:rsidRPr="0027132F">
          <w:rPr>
            <w:sz w:val="28"/>
            <w:szCs w:val="28"/>
            <w:lang w:val="en-US"/>
          </w:rPr>
          <w:t>№</w:t>
        </w:r>
        <w:r w:rsidRPr="0027132F">
          <w:rPr>
            <w:rStyle w:val="afc"/>
            <w:color w:val="auto"/>
            <w:sz w:val="28"/>
            <w:szCs w:val="28"/>
            <w:lang w:val="en-US"/>
          </w:rPr>
          <w:t xml:space="preserve"> 3</w:t>
        </w:r>
      </w:hyperlink>
      <w:r w:rsidRPr="0027132F">
        <w:rPr>
          <w:sz w:val="28"/>
          <w:szCs w:val="28"/>
          <w:lang w:val="en-US"/>
        </w:rPr>
        <w:t xml:space="preserve">. − P. 661-663. </w:t>
      </w:r>
      <w:r w:rsidRPr="0027132F">
        <w:rPr>
          <w:bCs/>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lang w:val="en-US"/>
        </w:rPr>
        <w:t xml:space="preserve"> </w:t>
      </w:r>
      <w:hyperlink r:id="rId42" w:tooltip="Click to search for citations by this author." w:history="1">
        <w:r w:rsidRPr="0027132F">
          <w:rPr>
            <w:rStyle w:val="afc"/>
            <w:bCs/>
            <w:color w:val="auto"/>
            <w:sz w:val="28"/>
            <w:szCs w:val="28"/>
            <w:lang w:val="en-US"/>
          </w:rPr>
          <w:t>Hori S</w:t>
        </w:r>
      </w:hyperlink>
      <w:r w:rsidRPr="0027132F">
        <w:rPr>
          <w:lang w:val="en-US"/>
        </w:rPr>
        <w:t>.</w:t>
      </w:r>
      <w:r w:rsidRPr="0027132F">
        <w:rPr>
          <w:sz w:val="28"/>
          <w:szCs w:val="28"/>
          <w:lang w:val="en-US"/>
        </w:rPr>
        <w:t xml:space="preserve">, </w:t>
      </w:r>
      <w:hyperlink r:id="rId43" w:tooltip="Click to search for citations by this author." w:history="1">
        <w:r w:rsidRPr="0027132F">
          <w:rPr>
            <w:rStyle w:val="afc"/>
            <w:bCs/>
            <w:color w:val="auto"/>
            <w:sz w:val="28"/>
            <w:szCs w:val="28"/>
            <w:lang w:val="en-US"/>
          </w:rPr>
          <w:t>Kizu J</w:t>
        </w:r>
      </w:hyperlink>
      <w:r w:rsidRPr="0027132F">
        <w:rPr>
          <w:lang w:val="en-US"/>
        </w:rPr>
        <w:t>.</w:t>
      </w:r>
      <w:r w:rsidRPr="0027132F">
        <w:rPr>
          <w:sz w:val="28"/>
          <w:szCs w:val="28"/>
          <w:lang w:val="en-US"/>
        </w:rPr>
        <w:t xml:space="preserve">, </w:t>
      </w:r>
      <w:hyperlink r:id="rId44" w:tooltip="Click to search for citations by this author." w:history="1">
        <w:r w:rsidRPr="0027132F">
          <w:rPr>
            <w:rStyle w:val="afc"/>
            <w:bCs/>
            <w:color w:val="auto"/>
            <w:sz w:val="28"/>
            <w:szCs w:val="28"/>
            <w:lang w:val="en-US"/>
          </w:rPr>
          <w:t>Kawamura M</w:t>
        </w:r>
      </w:hyperlink>
      <w:r w:rsidRPr="0027132F">
        <w:rPr>
          <w:sz w:val="28"/>
          <w:szCs w:val="28"/>
          <w:lang w:val="en-US"/>
        </w:rPr>
        <w:t xml:space="preserve">. </w:t>
      </w:r>
      <w:r w:rsidRPr="0027132F">
        <w:rPr>
          <w:bCs/>
          <w:sz w:val="28"/>
          <w:szCs w:val="28"/>
          <w:lang w:val="en-US"/>
        </w:rPr>
        <w:t xml:space="preserve">Effects of anti-inflammatory drugs on convulsant activity of quinolones: a comparative study of drug interaction between quinolones and anti-inflammatory drugs // </w:t>
      </w:r>
      <w:hyperlink r:id="rId45" w:history="1">
        <w:r w:rsidRPr="0027132F">
          <w:rPr>
            <w:rStyle w:val="afc"/>
            <w:color w:val="auto"/>
            <w:sz w:val="28"/>
            <w:szCs w:val="28"/>
            <w:lang w:val="en-US"/>
          </w:rPr>
          <w:t>J Infect Chemother.</w:t>
        </w:r>
      </w:hyperlink>
      <w:r w:rsidRPr="0027132F">
        <w:rPr>
          <w:sz w:val="28"/>
          <w:szCs w:val="28"/>
          <w:lang w:val="en-US"/>
        </w:rPr>
        <w:t xml:space="preserve"> − 2003. −</w:t>
      </w:r>
      <w:r w:rsidRPr="0027132F">
        <w:t xml:space="preserve"> </w:t>
      </w:r>
      <w:r w:rsidRPr="0027132F">
        <w:rPr>
          <w:sz w:val="28"/>
          <w:szCs w:val="28"/>
          <w:lang w:val="en-US"/>
        </w:rPr>
        <w:t xml:space="preserve">Vol.  </w:t>
      </w:r>
      <w:hyperlink r:id="rId46" w:history="1">
        <w:r w:rsidRPr="0027132F">
          <w:rPr>
            <w:rStyle w:val="afc"/>
            <w:color w:val="auto"/>
            <w:sz w:val="28"/>
            <w:szCs w:val="28"/>
            <w:lang w:val="en-US"/>
          </w:rPr>
          <w:t>4</w:t>
        </w:r>
      </w:hyperlink>
      <w:r w:rsidRPr="0027132F">
        <w:rPr>
          <w:sz w:val="28"/>
          <w:szCs w:val="28"/>
          <w:lang w:val="en-US"/>
        </w:rPr>
        <w:t>. − P. 314-20.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 Howland D. S.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Focal loss of the glutamate transporter EAAT2 in a transgenic rat model of SOD1 mutant-mediated amyotrophic lateral sclerosis (ALS)</w:t>
      </w:r>
      <w:r w:rsidRPr="0027132F">
        <w:rPr>
          <w:sz w:val="28"/>
          <w:szCs w:val="28"/>
          <w:lang w:val="en"/>
        </w:rPr>
        <w:t xml:space="preserve"> // </w:t>
      </w:r>
      <w:r w:rsidRPr="0027132F">
        <w:rPr>
          <w:rStyle w:val="journalname"/>
          <w:sz w:val="28"/>
          <w:szCs w:val="28"/>
          <w:lang w:val="en"/>
        </w:rPr>
        <w:t>Proc. Natl Acad. Sci.</w:t>
      </w:r>
      <w:r w:rsidRPr="0027132F">
        <w:rPr>
          <w:sz w:val="28"/>
          <w:szCs w:val="28"/>
          <w:lang w:val="en-US"/>
        </w:rPr>
        <w:t xml:space="preserve"> − 2002. −</w:t>
      </w:r>
      <w:r w:rsidRPr="0027132F">
        <w:t xml:space="preserve"> </w:t>
      </w:r>
      <w:r w:rsidRPr="0027132F">
        <w:rPr>
          <w:sz w:val="28"/>
          <w:szCs w:val="28"/>
          <w:lang w:val="en-US"/>
        </w:rPr>
        <w:t xml:space="preserve">Vol.  99. − P. </w:t>
      </w:r>
      <w:r w:rsidRPr="0027132F">
        <w:rPr>
          <w:sz w:val="28"/>
          <w:szCs w:val="28"/>
          <w:lang w:val="en"/>
        </w:rPr>
        <w:t>1604–1609</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US"/>
        </w:rPr>
        <w:t xml:space="preserve"> Jaillon P.,</w:t>
      </w:r>
      <w:r>
        <w:rPr>
          <w:sz w:val="28"/>
          <w:szCs w:val="28"/>
          <w:lang w:val="en-US"/>
        </w:rPr>
        <w:t xml:space="preserve"> Morganroth J., Brumpt</w:t>
      </w:r>
      <w:r w:rsidRPr="0027132F">
        <w:rPr>
          <w:sz w:val="28"/>
          <w:szCs w:val="28"/>
          <w:lang w:val="en-US"/>
        </w:rPr>
        <w:t xml:space="preserve"> I.</w:t>
      </w:r>
      <w:r>
        <w:rPr>
          <w:sz w:val="28"/>
          <w:szCs w:val="28"/>
          <w:lang w:val="en-US"/>
        </w:rPr>
        <w:t>, Talbot</w:t>
      </w:r>
      <w:r w:rsidRPr="0027132F">
        <w:rPr>
          <w:sz w:val="28"/>
          <w:szCs w:val="28"/>
          <w:lang w:val="en-US"/>
        </w:rPr>
        <w:t xml:space="preserve"> G. &amp; The Sparfloxacin Safety Group. Overview of electrocardiographic and cardiovascular safety data for sparfloxacin //  </w:t>
      </w:r>
      <w:r w:rsidRPr="0027132F">
        <w:rPr>
          <w:iCs/>
          <w:sz w:val="28"/>
          <w:szCs w:val="28"/>
          <w:lang w:val="en-US"/>
        </w:rPr>
        <w:t xml:space="preserve">Journal of Antimicrobial Chemotherapy. </w:t>
      </w:r>
      <w:r w:rsidRPr="0027132F">
        <w:rPr>
          <w:sz w:val="28"/>
          <w:szCs w:val="28"/>
          <w:lang w:val="en-US"/>
        </w:rPr>
        <w:t xml:space="preserve"> − 1996. −</w:t>
      </w:r>
      <w:r w:rsidRPr="0027132F">
        <w:rPr>
          <w:lang w:val="en-US"/>
        </w:rPr>
        <w:t xml:space="preserve"> </w:t>
      </w:r>
      <w:r w:rsidRPr="0027132F">
        <w:rPr>
          <w:sz w:val="28"/>
          <w:szCs w:val="28"/>
          <w:lang w:val="en-US"/>
        </w:rPr>
        <w:t xml:space="preserve">Vol.  37, № 1. − P. 161–7. </w:t>
      </w:r>
    </w:p>
    <w:p w:rsidR="000F314F" w:rsidRPr="0027132F" w:rsidRDefault="000F314F" w:rsidP="008B45F2">
      <w:pPr>
        <w:numPr>
          <w:ilvl w:val="0"/>
          <w:numId w:val="67"/>
        </w:numPr>
        <w:suppressAutoHyphens w:val="0"/>
        <w:spacing w:before="150" w:line="360" w:lineRule="auto"/>
        <w:jc w:val="both"/>
        <w:rPr>
          <w:sz w:val="28"/>
          <w:szCs w:val="28"/>
          <w:lang w:val="en-US"/>
        </w:rPr>
      </w:pPr>
      <w:r w:rsidRPr="0027132F">
        <w:rPr>
          <w:sz w:val="28"/>
          <w:szCs w:val="28"/>
          <w:lang w:val="sv-SE"/>
        </w:rPr>
        <w:t xml:space="preserve"> Janssens J., Peeters T.L., Vantrappen G., et al. </w:t>
      </w:r>
      <w:r w:rsidRPr="0027132F">
        <w:rPr>
          <w:sz w:val="28"/>
          <w:szCs w:val="28"/>
          <w:lang w:val="en-US"/>
        </w:rPr>
        <w:t xml:space="preserve">Improvement of gastric emptying in diabetic gastroparesis be erythromycin //  N. Engl. J. Med. </w:t>
      </w:r>
      <w:r w:rsidRPr="0027132F">
        <w:rPr>
          <w:iCs/>
          <w:sz w:val="28"/>
          <w:szCs w:val="28"/>
          <w:lang w:val="en-US"/>
        </w:rPr>
        <w:t xml:space="preserve">. </w:t>
      </w:r>
      <w:r w:rsidRPr="0027132F">
        <w:rPr>
          <w:sz w:val="28"/>
          <w:szCs w:val="28"/>
          <w:lang w:val="en-US"/>
        </w:rPr>
        <w:t xml:space="preserve"> − 1990. −</w:t>
      </w:r>
      <w:r w:rsidRPr="0027132F">
        <w:rPr>
          <w:lang w:val="en-US"/>
        </w:rPr>
        <w:t xml:space="preserve"> </w:t>
      </w:r>
      <w:r w:rsidRPr="0027132F">
        <w:rPr>
          <w:sz w:val="28"/>
          <w:szCs w:val="28"/>
          <w:lang w:val="en-US"/>
        </w:rPr>
        <w:t xml:space="preserve">Vol.  322, № 1. − P. 1028-1031.  </w:t>
      </w:r>
      <w:bookmarkStart w:id="3" w:name="93"/>
      <w:bookmarkEnd w:id="3"/>
    </w:p>
    <w:p w:rsidR="000F314F" w:rsidRPr="0027132F" w:rsidRDefault="000F314F" w:rsidP="008B45F2">
      <w:pPr>
        <w:numPr>
          <w:ilvl w:val="0"/>
          <w:numId w:val="67"/>
        </w:numPr>
        <w:suppressAutoHyphens w:val="0"/>
        <w:spacing w:line="360" w:lineRule="auto"/>
        <w:jc w:val="both"/>
        <w:rPr>
          <w:sz w:val="28"/>
          <w:szCs w:val="28"/>
          <w:lang w:val="en-US"/>
        </w:rPr>
      </w:pPr>
      <w:r w:rsidRPr="0027132F">
        <w:rPr>
          <w:rFonts w:eastAsia="MS Mincho"/>
          <w:sz w:val="28"/>
          <w:szCs w:val="28"/>
          <w:lang w:val="en-US"/>
        </w:rPr>
        <w:t xml:space="preserve"> Jespersen</w:t>
      </w:r>
      <w:r w:rsidRPr="0027132F">
        <w:rPr>
          <w:rFonts w:eastAsia="MS Mincho"/>
          <w:sz w:val="28"/>
          <w:szCs w:val="28"/>
          <w:lang w:val="uk-UA"/>
        </w:rPr>
        <w:t xml:space="preserve"> </w:t>
      </w:r>
      <w:r w:rsidRPr="0027132F">
        <w:rPr>
          <w:rFonts w:eastAsia="MS Mincho"/>
          <w:sz w:val="28"/>
          <w:szCs w:val="28"/>
          <w:lang w:val="en-US"/>
        </w:rPr>
        <w:t>C</w:t>
      </w:r>
      <w:r w:rsidRPr="0027132F">
        <w:rPr>
          <w:rFonts w:eastAsia="MS Mincho"/>
          <w:sz w:val="28"/>
          <w:szCs w:val="28"/>
          <w:lang w:val="uk-UA"/>
        </w:rPr>
        <w:t>.</w:t>
      </w:r>
      <w:r w:rsidRPr="0027132F">
        <w:rPr>
          <w:rFonts w:eastAsia="MS Mincho"/>
          <w:sz w:val="28"/>
          <w:szCs w:val="28"/>
          <w:lang w:val="en-US"/>
        </w:rPr>
        <w:t>M</w:t>
      </w:r>
      <w:r w:rsidRPr="0027132F">
        <w:rPr>
          <w:rFonts w:eastAsia="MS Mincho"/>
          <w:sz w:val="28"/>
          <w:szCs w:val="28"/>
          <w:lang w:val="uk-UA"/>
        </w:rPr>
        <w:t xml:space="preserve">., </w:t>
      </w:r>
      <w:r w:rsidRPr="0027132F">
        <w:rPr>
          <w:rFonts w:eastAsia="MS Mincho"/>
          <w:sz w:val="28"/>
          <w:szCs w:val="28"/>
          <w:lang w:val="en-US"/>
        </w:rPr>
        <w:t>Als</w:t>
      </w:r>
      <w:r w:rsidRPr="0027132F">
        <w:rPr>
          <w:rFonts w:eastAsia="MS Mincho"/>
          <w:sz w:val="28"/>
          <w:szCs w:val="28"/>
          <w:lang w:val="uk-UA"/>
        </w:rPr>
        <w:t>-</w:t>
      </w:r>
      <w:r w:rsidRPr="0027132F">
        <w:rPr>
          <w:rFonts w:eastAsia="MS Mincho"/>
          <w:sz w:val="28"/>
          <w:szCs w:val="28"/>
          <w:lang w:val="en-US"/>
        </w:rPr>
        <w:t>Nielsen</w:t>
      </w:r>
      <w:r w:rsidRPr="0027132F">
        <w:rPr>
          <w:rFonts w:eastAsia="MS Mincho"/>
          <w:sz w:val="28"/>
          <w:szCs w:val="28"/>
          <w:lang w:val="uk-UA"/>
        </w:rPr>
        <w:t xml:space="preserve"> </w:t>
      </w:r>
      <w:r w:rsidRPr="0027132F">
        <w:rPr>
          <w:rFonts w:eastAsia="MS Mincho"/>
          <w:sz w:val="28"/>
          <w:szCs w:val="28"/>
          <w:lang w:val="en-US"/>
        </w:rPr>
        <w:t>B</w:t>
      </w:r>
      <w:r w:rsidRPr="0027132F">
        <w:rPr>
          <w:rFonts w:eastAsia="MS Mincho"/>
          <w:sz w:val="28"/>
          <w:szCs w:val="28"/>
          <w:lang w:val="uk-UA"/>
        </w:rPr>
        <w:t xml:space="preserve">., </w:t>
      </w:r>
      <w:r w:rsidRPr="0027132F">
        <w:rPr>
          <w:rFonts w:eastAsia="MS Mincho"/>
          <w:sz w:val="28"/>
          <w:szCs w:val="28"/>
          <w:lang w:val="en-US"/>
        </w:rPr>
        <w:t>Damgaard</w:t>
      </w:r>
      <w:r w:rsidRPr="0027132F">
        <w:rPr>
          <w:rFonts w:eastAsia="MS Mincho"/>
          <w:sz w:val="28"/>
          <w:szCs w:val="28"/>
          <w:lang w:val="uk-UA"/>
        </w:rPr>
        <w:t xml:space="preserve"> </w:t>
      </w:r>
      <w:r w:rsidRPr="0027132F">
        <w:rPr>
          <w:rFonts w:eastAsia="MS Mincho"/>
          <w:sz w:val="28"/>
          <w:szCs w:val="28"/>
          <w:lang w:val="en-US"/>
        </w:rPr>
        <w:t>M</w:t>
      </w:r>
      <w:r w:rsidRPr="0027132F">
        <w:rPr>
          <w:rFonts w:eastAsia="MS Mincho"/>
          <w:sz w:val="28"/>
          <w:szCs w:val="28"/>
          <w:lang w:val="uk-UA"/>
        </w:rPr>
        <w:t xml:space="preserve">., </w:t>
      </w:r>
      <w:r w:rsidRPr="0027132F">
        <w:rPr>
          <w:rFonts w:eastAsia="MS Mincho"/>
          <w:sz w:val="28"/>
          <w:szCs w:val="28"/>
          <w:lang w:val="en-US"/>
        </w:rPr>
        <w:t>et</w:t>
      </w:r>
      <w:r w:rsidRPr="0027132F">
        <w:rPr>
          <w:rFonts w:eastAsia="MS Mincho"/>
          <w:sz w:val="28"/>
          <w:szCs w:val="28"/>
          <w:lang w:val="uk-UA"/>
        </w:rPr>
        <w:t xml:space="preserve"> </w:t>
      </w:r>
      <w:r w:rsidRPr="0027132F">
        <w:rPr>
          <w:rFonts w:eastAsia="MS Mincho"/>
          <w:sz w:val="28"/>
          <w:szCs w:val="28"/>
          <w:lang w:val="en-US"/>
        </w:rPr>
        <w:t>al</w:t>
      </w:r>
      <w:r w:rsidRPr="0027132F">
        <w:rPr>
          <w:rFonts w:eastAsia="MS Mincho"/>
          <w:sz w:val="28"/>
          <w:szCs w:val="28"/>
          <w:lang w:val="uk-UA"/>
        </w:rPr>
        <w:t xml:space="preserve">. </w:t>
      </w:r>
      <w:r w:rsidRPr="0027132F">
        <w:rPr>
          <w:rFonts w:eastAsia="MS Mincho"/>
          <w:sz w:val="28"/>
          <w:szCs w:val="28"/>
          <w:lang w:val="en-US"/>
        </w:rPr>
        <w:t>Randomised</w:t>
      </w:r>
      <w:r w:rsidRPr="0027132F">
        <w:rPr>
          <w:rFonts w:eastAsia="MS Mincho"/>
          <w:sz w:val="28"/>
          <w:szCs w:val="28"/>
          <w:lang w:val="uk-UA"/>
        </w:rPr>
        <w:t xml:space="preserve"> </w:t>
      </w:r>
      <w:r w:rsidRPr="0027132F">
        <w:rPr>
          <w:rFonts w:eastAsia="MS Mincho"/>
          <w:sz w:val="28"/>
          <w:szCs w:val="28"/>
          <w:lang w:val="en-US"/>
        </w:rPr>
        <w:t>placebo</w:t>
      </w:r>
      <w:r w:rsidRPr="0027132F">
        <w:rPr>
          <w:rFonts w:eastAsia="MS Mincho"/>
          <w:sz w:val="28"/>
          <w:szCs w:val="28"/>
          <w:lang w:val="uk-UA"/>
        </w:rPr>
        <w:t xml:space="preserve"> </w:t>
      </w:r>
      <w:r w:rsidRPr="0027132F">
        <w:rPr>
          <w:rFonts w:eastAsia="MS Mincho"/>
          <w:sz w:val="28"/>
          <w:szCs w:val="28"/>
          <w:lang w:val="en-US"/>
        </w:rPr>
        <w:t>controlled</w:t>
      </w:r>
      <w:r w:rsidRPr="0027132F">
        <w:rPr>
          <w:rFonts w:eastAsia="MS Mincho"/>
          <w:sz w:val="28"/>
          <w:szCs w:val="28"/>
          <w:lang w:val="uk-UA"/>
        </w:rPr>
        <w:t xml:space="preserve"> </w:t>
      </w:r>
      <w:r w:rsidRPr="0027132F">
        <w:rPr>
          <w:rFonts w:eastAsia="MS Mincho"/>
          <w:sz w:val="28"/>
          <w:szCs w:val="28"/>
          <w:lang w:val="en-US"/>
        </w:rPr>
        <w:t xml:space="preserve">multicentre trial to assess short term clarithromycin for patients with stable coronary heart disease: CLARICOR trial // BMJ. </w:t>
      </w:r>
      <w:r w:rsidRPr="0027132F">
        <w:rPr>
          <w:sz w:val="28"/>
          <w:szCs w:val="28"/>
          <w:lang w:val="en-US"/>
        </w:rPr>
        <w:t>− 2006. −</w:t>
      </w:r>
      <w:r w:rsidRPr="0027132F">
        <w:t xml:space="preserve"> </w:t>
      </w:r>
      <w:r w:rsidRPr="0027132F">
        <w:rPr>
          <w:sz w:val="28"/>
          <w:szCs w:val="28"/>
          <w:lang w:val="en-US"/>
        </w:rPr>
        <w:t xml:space="preserve">Vol.  332. − P. </w:t>
      </w:r>
      <w:r w:rsidRPr="0027132F">
        <w:rPr>
          <w:rFonts w:eastAsia="MS Mincho"/>
          <w:sz w:val="28"/>
          <w:szCs w:val="28"/>
          <w:lang w:val="en-US"/>
        </w:rPr>
        <w:t>22-27.</w:t>
      </w:r>
    </w:p>
    <w:p w:rsidR="000F314F" w:rsidRPr="0027132F" w:rsidRDefault="000F314F" w:rsidP="008B45F2">
      <w:pPr>
        <w:numPr>
          <w:ilvl w:val="0"/>
          <w:numId w:val="67"/>
        </w:numPr>
        <w:suppressAutoHyphens w:val="0"/>
        <w:spacing w:before="150" w:line="360" w:lineRule="auto"/>
        <w:jc w:val="both"/>
        <w:rPr>
          <w:sz w:val="28"/>
          <w:szCs w:val="28"/>
          <w:lang w:val="en-US"/>
        </w:rPr>
      </w:pPr>
      <w:hyperlink r:id="rId47" w:tooltip="Click to search for citations by this author." w:history="1">
        <w:r w:rsidRPr="0027132F">
          <w:rPr>
            <w:bCs/>
            <w:sz w:val="28"/>
            <w:szCs w:val="28"/>
            <w:lang w:val="en-US"/>
          </w:rPr>
          <w:t>Jiang H</w:t>
        </w:r>
      </w:hyperlink>
      <w:r w:rsidRPr="0027132F">
        <w:rPr>
          <w:sz w:val="28"/>
          <w:szCs w:val="28"/>
          <w:lang w:val="en-US"/>
        </w:rPr>
        <w:t xml:space="preserve">., </w:t>
      </w:r>
      <w:hyperlink r:id="rId48" w:tooltip="Click to search for citations by this author." w:history="1">
        <w:r w:rsidRPr="0027132F">
          <w:rPr>
            <w:bCs/>
            <w:sz w:val="28"/>
            <w:szCs w:val="28"/>
            <w:lang w:val="en-US"/>
          </w:rPr>
          <w:t>Sha S</w:t>
        </w:r>
        <w:r>
          <w:rPr>
            <w:bCs/>
            <w:sz w:val="28"/>
            <w:szCs w:val="28"/>
            <w:lang w:val="en-US"/>
          </w:rPr>
          <w:t>.</w:t>
        </w:r>
        <w:r w:rsidRPr="0027132F">
          <w:rPr>
            <w:bCs/>
            <w:sz w:val="28"/>
            <w:szCs w:val="28"/>
            <w:lang w:val="en-US"/>
          </w:rPr>
          <w:t>H</w:t>
        </w:r>
      </w:hyperlink>
      <w:r w:rsidRPr="0027132F">
        <w:rPr>
          <w:sz w:val="28"/>
          <w:szCs w:val="28"/>
          <w:lang w:val="en-US"/>
        </w:rPr>
        <w:t xml:space="preserve">., </w:t>
      </w:r>
      <w:hyperlink r:id="rId49" w:tooltip="Click to search for citations by this author." w:history="1">
        <w:r w:rsidRPr="0027132F">
          <w:rPr>
            <w:bCs/>
            <w:sz w:val="28"/>
            <w:szCs w:val="28"/>
            <w:lang w:val="en-US"/>
          </w:rPr>
          <w:t>Schacht J</w:t>
        </w:r>
      </w:hyperlink>
      <w:r w:rsidRPr="0027132F">
        <w:rPr>
          <w:sz w:val="28"/>
          <w:szCs w:val="28"/>
          <w:lang w:val="en-US"/>
        </w:rPr>
        <w:t xml:space="preserve">. </w:t>
      </w:r>
      <w:r w:rsidRPr="0027132F">
        <w:rPr>
          <w:bCs/>
          <w:sz w:val="28"/>
          <w:szCs w:val="28"/>
          <w:lang w:val="en-US"/>
        </w:rPr>
        <w:t>NF-kappaB pathway protects cochlear hair cells from aminoglycoside-induced ototoxicity //</w:t>
      </w:r>
      <w:r w:rsidRPr="0027132F">
        <w:rPr>
          <w:sz w:val="28"/>
          <w:szCs w:val="28"/>
          <w:lang w:val="en-US"/>
        </w:rPr>
        <w:t xml:space="preserve"> </w:t>
      </w:r>
      <w:hyperlink r:id="rId50" w:history="1">
        <w:r w:rsidRPr="0027132F">
          <w:rPr>
            <w:sz w:val="28"/>
            <w:szCs w:val="28"/>
            <w:lang w:val="en-US"/>
          </w:rPr>
          <w:t>J Neurosci Res.</w:t>
        </w:r>
      </w:hyperlink>
      <w:r w:rsidRPr="0027132F">
        <w:rPr>
          <w:sz w:val="28"/>
          <w:szCs w:val="28"/>
          <w:lang w:val="en-US"/>
        </w:rPr>
        <w:t xml:space="preserve"> </w:t>
      </w:r>
      <w:r w:rsidRPr="0027132F">
        <w:rPr>
          <w:iCs/>
          <w:sz w:val="28"/>
          <w:szCs w:val="28"/>
          <w:lang w:val="en-US"/>
        </w:rPr>
        <w:t xml:space="preserve">. </w:t>
      </w:r>
      <w:r w:rsidRPr="0027132F">
        <w:rPr>
          <w:sz w:val="28"/>
          <w:szCs w:val="28"/>
          <w:lang w:val="en-US"/>
        </w:rPr>
        <w:t xml:space="preserve"> − 2005. −</w:t>
      </w:r>
      <w:r w:rsidRPr="0027132F">
        <w:rPr>
          <w:lang w:val="en-US"/>
        </w:rPr>
        <w:t xml:space="preserve"> </w:t>
      </w:r>
      <w:r w:rsidRPr="0027132F">
        <w:rPr>
          <w:sz w:val="28"/>
          <w:szCs w:val="28"/>
          <w:lang w:val="en-US"/>
        </w:rPr>
        <w:t xml:space="preserve">Vol.  79, № 5. − P. 644-51.  </w:t>
      </w:r>
    </w:p>
    <w:p w:rsidR="000F314F" w:rsidRPr="0027132F" w:rsidRDefault="000F314F" w:rsidP="008B45F2">
      <w:pPr>
        <w:numPr>
          <w:ilvl w:val="0"/>
          <w:numId w:val="67"/>
        </w:numPr>
        <w:suppressAutoHyphens w:val="0"/>
        <w:spacing w:line="360" w:lineRule="auto"/>
        <w:jc w:val="both"/>
        <w:rPr>
          <w:sz w:val="28"/>
          <w:szCs w:val="28"/>
          <w:lang w:val="en-US"/>
        </w:rPr>
      </w:pPr>
      <w:r w:rsidRPr="0027132F">
        <w:rPr>
          <w:bCs/>
          <w:sz w:val="28"/>
          <w:szCs w:val="28"/>
          <w:lang w:val="en-US"/>
        </w:rPr>
        <w:t xml:space="preserve"> Johnstone T</w:t>
      </w:r>
      <w:r>
        <w:rPr>
          <w:bCs/>
          <w:sz w:val="28"/>
          <w:szCs w:val="28"/>
          <w:lang w:val="en-US"/>
        </w:rPr>
        <w:t>.</w:t>
      </w:r>
      <w:r w:rsidRPr="0027132F">
        <w:rPr>
          <w:bCs/>
          <w:sz w:val="28"/>
          <w:szCs w:val="28"/>
          <w:lang w:val="en-US"/>
        </w:rPr>
        <w:t>B., Hogenkamp D</w:t>
      </w:r>
      <w:r>
        <w:rPr>
          <w:bCs/>
          <w:sz w:val="28"/>
          <w:szCs w:val="28"/>
          <w:lang w:val="en-US"/>
        </w:rPr>
        <w:t>.</w:t>
      </w:r>
      <w:r w:rsidRPr="0027132F">
        <w:rPr>
          <w:bCs/>
          <w:sz w:val="28"/>
          <w:szCs w:val="28"/>
          <w:lang w:val="en-US"/>
        </w:rPr>
        <w:t>J., Coyne L., Su J., Halliwell R</w:t>
      </w:r>
      <w:r>
        <w:rPr>
          <w:bCs/>
          <w:sz w:val="28"/>
          <w:szCs w:val="28"/>
          <w:lang w:val="en-US"/>
        </w:rPr>
        <w:t>.</w:t>
      </w:r>
      <w:r w:rsidRPr="0027132F">
        <w:rPr>
          <w:bCs/>
          <w:sz w:val="28"/>
          <w:szCs w:val="28"/>
          <w:lang w:val="en-US"/>
        </w:rPr>
        <w:t>F., Tran MB., Yoshimura R</w:t>
      </w:r>
      <w:r>
        <w:rPr>
          <w:bCs/>
          <w:sz w:val="28"/>
          <w:szCs w:val="28"/>
          <w:lang w:val="en-US"/>
        </w:rPr>
        <w:t>.</w:t>
      </w:r>
      <w:r w:rsidRPr="0027132F">
        <w:rPr>
          <w:bCs/>
          <w:sz w:val="28"/>
          <w:szCs w:val="28"/>
          <w:lang w:val="en-US"/>
        </w:rPr>
        <w:t>F</w:t>
      </w:r>
      <w:r>
        <w:rPr>
          <w:bCs/>
          <w:sz w:val="28"/>
          <w:szCs w:val="28"/>
          <w:lang w:val="en-US"/>
        </w:rPr>
        <w:t>.,</w:t>
      </w:r>
      <w:r w:rsidRPr="0027132F">
        <w:rPr>
          <w:bCs/>
          <w:sz w:val="28"/>
          <w:szCs w:val="28"/>
          <w:lang w:val="en-US"/>
        </w:rPr>
        <w:t xml:space="preserve"> Li WY., Wang J., Gee K</w:t>
      </w:r>
      <w:r>
        <w:rPr>
          <w:bCs/>
          <w:sz w:val="28"/>
          <w:szCs w:val="28"/>
          <w:lang w:val="en-US"/>
        </w:rPr>
        <w:t>.</w:t>
      </w:r>
      <w:r w:rsidRPr="0027132F">
        <w:rPr>
          <w:bCs/>
          <w:sz w:val="28"/>
          <w:szCs w:val="28"/>
          <w:lang w:val="en-US"/>
        </w:rPr>
        <w:t xml:space="preserve">W. Modifying quinolone antibiotics yields new anxiolytics // </w:t>
      </w:r>
      <w:r w:rsidRPr="0027132F">
        <w:rPr>
          <w:sz w:val="28"/>
          <w:szCs w:val="28"/>
          <w:lang w:val="en-US"/>
        </w:rPr>
        <w:t xml:space="preserve"> </w:t>
      </w:r>
      <w:r w:rsidRPr="0027132F">
        <w:rPr>
          <w:rFonts w:ascii="Times New Roman" w:hAnsi="Times New Roman"/>
          <w:iCs/>
          <w:sz w:val="28"/>
          <w:szCs w:val="28"/>
          <w:lang w:val="en-US"/>
        </w:rPr>
        <w:t xml:space="preserve">Nature Medicine. </w:t>
      </w:r>
      <w:r w:rsidRPr="0027132F">
        <w:rPr>
          <w:rFonts w:ascii="Times New Roman" w:hAnsi="Times New Roman"/>
          <w:sz w:val="28"/>
          <w:szCs w:val="28"/>
          <w:lang w:val="en-US"/>
        </w:rPr>
        <w:t xml:space="preserve">  </w:t>
      </w:r>
      <w:r w:rsidRPr="0027132F">
        <w:rPr>
          <w:sz w:val="28"/>
          <w:szCs w:val="28"/>
          <w:lang w:val="en-US"/>
        </w:rPr>
        <w:t>− 2004. −</w:t>
      </w:r>
      <w:r w:rsidRPr="0027132F">
        <w:rPr>
          <w:lang w:val="en-US"/>
        </w:rPr>
        <w:t xml:space="preserve"> </w:t>
      </w:r>
      <w:r w:rsidRPr="0027132F">
        <w:rPr>
          <w:sz w:val="28"/>
          <w:szCs w:val="28"/>
          <w:lang w:val="en-US"/>
        </w:rPr>
        <w:t xml:space="preserve">Vol.  10. − P. </w:t>
      </w:r>
      <w:r w:rsidRPr="0027132F">
        <w:rPr>
          <w:rFonts w:ascii="Times New Roman" w:hAnsi="Times New Roman"/>
          <w:sz w:val="28"/>
          <w:szCs w:val="28"/>
          <w:lang w:val="en-US"/>
        </w:rPr>
        <w:t>31 - 32</w:t>
      </w:r>
      <w:r w:rsidRPr="0027132F">
        <w:rPr>
          <w:rFonts w:eastAsia="MS Mincho"/>
          <w:sz w:val="28"/>
          <w:szCs w:val="28"/>
          <w:lang w:val="en-US"/>
        </w:rPr>
        <w:t>.</w:t>
      </w:r>
    </w:p>
    <w:p w:rsidR="000F314F" w:rsidRPr="0027132F" w:rsidRDefault="000F314F" w:rsidP="008B45F2">
      <w:pPr>
        <w:numPr>
          <w:ilvl w:val="0"/>
          <w:numId w:val="67"/>
        </w:numPr>
        <w:suppressAutoHyphens w:val="0"/>
        <w:spacing w:line="360" w:lineRule="auto"/>
        <w:jc w:val="both"/>
        <w:rPr>
          <w:rStyle w:val="afc"/>
          <w:color w:val="auto"/>
          <w:sz w:val="28"/>
          <w:szCs w:val="28"/>
          <w:lang w:val="en-US"/>
        </w:rPr>
      </w:pPr>
      <w:r w:rsidRPr="0027132F">
        <w:rPr>
          <w:bCs/>
          <w:sz w:val="28"/>
          <w:szCs w:val="28"/>
          <w:lang w:val="en-US"/>
        </w:rPr>
        <w:t xml:space="preserve"> Joao H. et al. Crystal Structure and Functional Analysis of the HERG Potassium Channel N Terminus</w:t>
      </w:r>
      <w:r w:rsidRPr="0027132F">
        <w:rPr>
          <w:bCs/>
          <w:sz w:val="28"/>
          <w:szCs w:val="28"/>
          <w:lang w:val="uk-UA"/>
        </w:rPr>
        <w:t>:</w:t>
      </w:r>
      <w:r w:rsidRPr="0027132F">
        <w:rPr>
          <w:bCs/>
          <w:sz w:val="28"/>
          <w:szCs w:val="28"/>
          <w:lang w:val="en-US"/>
        </w:rPr>
        <w:t xml:space="preserve"> A Eukaryotic PAS Domain. 1998. // Call. </w:t>
      </w:r>
      <w:r w:rsidRPr="0027132F">
        <w:rPr>
          <w:rFonts w:ascii="Times New Roman" w:hAnsi="Times New Roman"/>
          <w:iCs/>
          <w:sz w:val="28"/>
          <w:szCs w:val="28"/>
          <w:lang w:val="en-US"/>
        </w:rPr>
        <w:t xml:space="preserve"> </w:t>
      </w:r>
      <w:r w:rsidRPr="0027132F">
        <w:rPr>
          <w:rFonts w:ascii="Times New Roman" w:hAnsi="Times New Roman"/>
          <w:sz w:val="28"/>
          <w:szCs w:val="28"/>
          <w:lang w:val="en-US"/>
        </w:rPr>
        <w:t xml:space="preserve">  </w:t>
      </w:r>
      <w:r w:rsidRPr="0027132F">
        <w:rPr>
          <w:sz w:val="28"/>
          <w:szCs w:val="28"/>
          <w:lang w:val="en-US"/>
        </w:rPr>
        <w:t>− 1998. −</w:t>
      </w:r>
      <w:r w:rsidRPr="0027132F">
        <w:rPr>
          <w:lang w:val="en-US"/>
        </w:rPr>
        <w:t xml:space="preserve"> </w:t>
      </w:r>
      <w:r w:rsidRPr="0027132F">
        <w:rPr>
          <w:sz w:val="28"/>
          <w:szCs w:val="28"/>
          <w:lang w:val="en-US"/>
        </w:rPr>
        <w:t xml:space="preserve">Vol.  95. − P. </w:t>
      </w:r>
      <w:r w:rsidRPr="0027132F">
        <w:rPr>
          <w:bCs/>
          <w:sz w:val="28"/>
          <w:szCs w:val="28"/>
          <w:lang w:val="en-US"/>
        </w:rPr>
        <w:t>649-655.</w:t>
      </w:r>
      <w:r w:rsidRPr="0027132F">
        <w:rPr>
          <w:rStyle w:val="afc"/>
          <w:color w:val="auto"/>
          <w:sz w:val="20"/>
          <w:szCs w:val="20"/>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rStyle w:val="afc"/>
          <w:color w:val="auto"/>
          <w:sz w:val="28"/>
          <w:szCs w:val="28"/>
          <w:lang w:val="en-US"/>
        </w:rPr>
        <w:t xml:space="preserve"> </w:t>
      </w:r>
      <w:r w:rsidRPr="0027132F">
        <w:rPr>
          <w:rStyle w:val="aff7"/>
          <w:b w:val="0"/>
          <w:sz w:val="28"/>
          <w:szCs w:val="28"/>
          <w:lang w:val="en-US"/>
        </w:rPr>
        <w:t xml:space="preserve">Jong-Hoon Nam., John R. Cotton and Wally Grant. </w:t>
      </w:r>
      <w:r w:rsidRPr="0027132F">
        <w:rPr>
          <w:sz w:val="28"/>
          <w:szCs w:val="28"/>
          <w:lang w:val="en-US"/>
        </w:rPr>
        <w:t xml:space="preserve">A Virtual Hair Cell, II: Evaluation of Mechanoelectric Transduction Parameters // </w:t>
      </w:r>
      <w:r w:rsidRPr="0027132F">
        <w:rPr>
          <w:iCs/>
          <w:sz w:val="28"/>
          <w:szCs w:val="28"/>
          <w:lang w:val="en-US"/>
        </w:rPr>
        <w:t>Biophys J.</w:t>
      </w:r>
      <w:r w:rsidRPr="0027132F">
        <w:rPr>
          <w:sz w:val="28"/>
          <w:szCs w:val="28"/>
          <w:lang w:val="en-US"/>
        </w:rPr>
        <w:t xml:space="preserve"> − 2007. − Vol.  92, № 5. − P.1929-1937.</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lastRenderedPageBreak/>
        <w:t xml:space="preserve"> </w:t>
      </w:r>
      <w:r w:rsidRPr="0027132F">
        <w:rPr>
          <w:iCs/>
          <w:sz w:val="28"/>
          <w:szCs w:val="28"/>
          <w:lang w:val="it-IT"/>
        </w:rPr>
        <w:t>Kadota</w:t>
      </w:r>
      <w:r w:rsidRPr="0027132F">
        <w:rPr>
          <w:iCs/>
          <w:sz w:val="28"/>
          <w:szCs w:val="28"/>
          <w:lang w:val="uk-UA"/>
        </w:rPr>
        <w:t xml:space="preserve"> </w:t>
      </w:r>
      <w:r w:rsidRPr="0027132F">
        <w:rPr>
          <w:iCs/>
          <w:sz w:val="28"/>
          <w:szCs w:val="28"/>
          <w:lang w:val="it-IT"/>
        </w:rPr>
        <w:t>J.</w:t>
      </w:r>
      <w:r w:rsidRPr="0027132F">
        <w:rPr>
          <w:iCs/>
          <w:sz w:val="28"/>
          <w:szCs w:val="28"/>
          <w:lang w:val="uk-UA"/>
        </w:rPr>
        <w:t xml:space="preserve">, </w:t>
      </w:r>
      <w:r w:rsidRPr="0027132F">
        <w:rPr>
          <w:iCs/>
          <w:sz w:val="28"/>
          <w:szCs w:val="28"/>
          <w:lang w:val="it-IT"/>
        </w:rPr>
        <w:t>Mizunoe</w:t>
      </w:r>
      <w:r w:rsidRPr="0027132F">
        <w:rPr>
          <w:iCs/>
          <w:sz w:val="28"/>
          <w:szCs w:val="28"/>
          <w:lang w:val="uk-UA"/>
        </w:rPr>
        <w:t xml:space="preserve"> </w:t>
      </w:r>
      <w:r w:rsidRPr="0027132F">
        <w:rPr>
          <w:iCs/>
          <w:sz w:val="28"/>
          <w:szCs w:val="28"/>
          <w:lang w:val="it-IT"/>
        </w:rPr>
        <w:t>S.</w:t>
      </w:r>
      <w:r w:rsidRPr="0027132F">
        <w:rPr>
          <w:iCs/>
          <w:sz w:val="28"/>
          <w:szCs w:val="28"/>
          <w:lang w:val="uk-UA"/>
        </w:rPr>
        <w:t xml:space="preserve">, </w:t>
      </w:r>
      <w:r w:rsidRPr="0027132F">
        <w:rPr>
          <w:iCs/>
          <w:sz w:val="28"/>
          <w:szCs w:val="28"/>
          <w:lang w:val="it-IT"/>
        </w:rPr>
        <w:t>Kishi</w:t>
      </w:r>
      <w:r w:rsidRPr="0027132F">
        <w:rPr>
          <w:iCs/>
          <w:sz w:val="28"/>
          <w:szCs w:val="28"/>
          <w:lang w:val="uk-UA"/>
        </w:rPr>
        <w:t xml:space="preserve"> </w:t>
      </w:r>
      <w:r w:rsidRPr="0027132F">
        <w:rPr>
          <w:iCs/>
          <w:sz w:val="28"/>
          <w:szCs w:val="28"/>
          <w:lang w:val="it-IT"/>
        </w:rPr>
        <w:t>K.</w:t>
      </w:r>
      <w:r w:rsidRPr="0027132F">
        <w:rPr>
          <w:iCs/>
          <w:sz w:val="28"/>
          <w:szCs w:val="28"/>
          <w:lang w:val="uk-UA"/>
        </w:rPr>
        <w:t xml:space="preserve"> </w:t>
      </w:r>
      <w:r w:rsidRPr="0027132F">
        <w:rPr>
          <w:iCs/>
          <w:sz w:val="28"/>
          <w:szCs w:val="28"/>
          <w:lang w:val="it-IT"/>
        </w:rPr>
        <w:t>et</w:t>
      </w:r>
      <w:r w:rsidRPr="0027132F">
        <w:rPr>
          <w:iCs/>
          <w:sz w:val="28"/>
          <w:szCs w:val="28"/>
          <w:lang w:val="uk-UA"/>
        </w:rPr>
        <w:t xml:space="preserve"> </w:t>
      </w:r>
      <w:r w:rsidRPr="0027132F">
        <w:rPr>
          <w:iCs/>
          <w:sz w:val="28"/>
          <w:szCs w:val="28"/>
          <w:lang w:val="it-IT"/>
        </w:rPr>
        <w:t>al</w:t>
      </w:r>
      <w:r w:rsidRPr="0027132F">
        <w:rPr>
          <w:iCs/>
          <w:sz w:val="28"/>
          <w:szCs w:val="28"/>
          <w:lang w:val="uk-UA"/>
        </w:rPr>
        <w:t xml:space="preserve">. </w:t>
      </w:r>
      <w:r w:rsidRPr="0027132F">
        <w:rPr>
          <w:iCs/>
          <w:sz w:val="28"/>
          <w:szCs w:val="28"/>
          <w:lang w:val="en-US"/>
        </w:rPr>
        <w:t xml:space="preserve">Antibiotic-induced apoptosis in human activated peripheral lymphocytes // Int J Antimicrob Agents. </w:t>
      </w:r>
      <w:r w:rsidRPr="0027132F">
        <w:rPr>
          <w:sz w:val="28"/>
          <w:szCs w:val="28"/>
          <w:lang w:val="en-US"/>
        </w:rPr>
        <w:t>− 2005. −</w:t>
      </w:r>
      <w:r w:rsidRPr="0027132F">
        <w:rPr>
          <w:lang w:val="en-US"/>
        </w:rPr>
        <w:t xml:space="preserve"> </w:t>
      </w:r>
      <w:r w:rsidRPr="0027132F">
        <w:rPr>
          <w:sz w:val="28"/>
          <w:szCs w:val="28"/>
          <w:lang w:val="en-US"/>
        </w:rPr>
        <w:t>Vol.  25, № 3. − P.</w:t>
      </w:r>
      <w:r w:rsidRPr="0027132F">
        <w:rPr>
          <w:iCs/>
          <w:sz w:val="28"/>
          <w:szCs w:val="28"/>
          <w:lang w:val="en-US"/>
        </w:rPr>
        <w:t xml:space="preserve"> 216-20.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Kahn J. B.</w:t>
      </w:r>
      <w:r w:rsidRPr="0027132F">
        <w:rPr>
          <w:rStyle w:val="aff7"/>
          <w:rFonts w:ascii="Verdana" w:hAnsi="Verdana"/>
          <w:sz w:val="20"/>
          <w:szCs w:val="20"/>
          <w:lang w:val="en-US"/>
        </w:rPr>
        <w:t xml:space="preserve"> </w:t>
      </w:r>
      <w:r w:rsidRPr="0027132F">
        <w:rPr>
          <w:rStyle w:val="aff7"/>
          <w:b w:val="0"/>
          <w:sz w:val="28"/>
          <w:szCs w:val="28"/>
          <w:lang w:val="en-US"/>
        </w:rPr>
        <w:t>Quinolone-induced QT interval prolongation: a not-so-unexpected class effect</w:t>
      </w:r>
      <w:r w:rsidRPr="0027132F">
        <w:rPr>
          <w:b/>
          <w:sz w:val="28"/>
          <w:szCs w:val="28"/>
          <w:lang w:val="en-US"/>
        </w:rPr>
        <w:t xml:space="preserve"> // </w:t>
      </w:r>
      <w:r w:rsidRPr="0027132F">
        <w:rPr>
          <w:sz w:val="28"/>
          <w:szCs w:val="28"/>
          <w:lang w:val="en-US"/>
        </w:rPr>
        <w:t>J. Antimicrob. Chemother. − 2000. −</w:t>
      </w:r>
      <w:r w:rsidRPr="0027132F">
        <w:rPr>
          <w:lang w:val="en-US"/>
        </w:rPr>
        <w:t xml:space="preserve"> </w:t>
      </w:r>
      <w:r w:rsidRPr="0027132F">
        <w:rPr>
          <w:sz w:val="28"/>
          <w:szCs w:val="28"/>
          <w:lang w:val="en-US"/>
        </w:rPr>
        <w:t>Vol.  46, № 5. − P. 847 - 848.</w:t>
      </w:r>
      <w:r w:rsidRPr="0027132F">
        <w:rPr>
          <w:sz w:val="28"/>
          <w:szCs w:val="28"/>
          <w:lang w:val="en"/>
        </w:rPr>
        <w:t xml:space="preserve"> </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rPr>
          <w:sz w:val="28"/>
          <w:szCs w:val="28"/>
          <w:lang w:val="en-US"/>
        </w:rPr>
      </w:pPr>
      <w:r w:rsidRPr="0027132F">
        <w:rPr>
          <w:sz w:val="28"/>
          <w:szCs w:val="28"/>
          <w:lang w:val="en"/>
        </w:rPr>
        <w:t xml:space="preserve"> K</w:t>
      </w:r>
      <w:r>
        <w:rPr>
          <w:sz w:val="28"/>
          <w:szCs w:val="28"/>
          <w:lang w:val="en"/>
        </w:rPr>
        <w:t>aspar B. K., Llado J., Sherkat N.</w:t>
      </w:r>
      <w:r w:rsidRPr="0027132F">
        <w:rPr>
          <w:sz w:val="28"/>
          <w:szCs w:val="28"/>
          <w:lang w:val="en"/>
        </w:rPr>
        <w:t xml:space="preserve">, Rothstein J. D. &amp; Gage F. H. </w:t>
      </w:r>
      <w:r w:rsidRPr="0027132F">
        <w:rPr>
          <w:rStyle w:val="atl"/>
          <w:sz w:val="28"/>
          <w:szCs w:val="28"/>
          <w:lang w:val="en"/>
        </w:rPr>
        <w:t>Retrograde viral delivery of IGF-1 prolongs survival in a mouse ALS model</w:t>
      </w:r>
      <w:r w:rsidRPr="0027132F">
        <w:rPr>
          <w:sz w:val="28"/>
          <w:szCs w:val="28"/>
          <w:lang w:val="en"/>
        </w:rPr>
        <w:t xml:space="preserve"> // </w:t>
      </w:r>
      <w:r w:rsidRPr="0027132F">
        <w:rPr>
          <w:rStyle w:val="journalname"/>
          <w:sz w:val="28"/>
          <w:szCs w:val="28"/>
          <w:lang w:val="en"/>
        </w:rPr>
        <w:t xml:space="preserve">Science. </w:t>
      </w:r>
      <w:r w:rsidRPr="0027132F">
        <w:rPr>
          <w:sz w:val="28"/>
          <w:szCs w:val="28"/>
          <w:lang w:val="en-US"/>
        </w:rPr>
        <w:t>− 2003. −</w:t>
      </w:r>
      <w:r w:rsidRPr="0027132F">
        <w:rPr>
          <w:lang w:val="en-US"/>
        </w:rPr>
        <w:t xml:space="preserve"> </w:t>
      </w:r>
      <w:r w:rsidRPr="0027132F">
        <w:rPr>
          <w:sz w:val="28"/>
          <w:szCs w:val="28"/>
          <w:lang w:val="en-US"/>
        </w:rPr>
        <w:t>Vol.  301. − P.</w:t>
      </w:r>
      <w:r w:rsidRPr="0027132F">
        <w:rPr>
          <w:sz w:val="28"/>
          <w:szCs w:val="28"/>
          <w:lang w:val="en"/>
        </w:rPr>
        <w:t xml:space="preserve"> 839–842.</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rPr>
          <w:sz w:val="28"/>
          <w:szCs w:val="28"/>
          <w:lang w:val="en-US"/>
        </w:rPr>
      </w:pPr>
      <w:r w:rsidRPr="0027132F">
        <w:rPr>
          <w:sz w:val="28"/>
          <w:szCs w:val="28"/>
          <w:lang w:val="en-US"/>
        </w:rPr>
        <w:t xml:space="preserve"> </w:t>
      </w:r>
      <w:r>
        <w:rPr>
          <w:sz w:val="28"/>
          <w:szCs w:val="28"/>
          <w:lang w:val="en"/>
        </w:rPr>
        <w:t>Kazragis R., Dever L.</w:t>
      </w:r>
      <w:r w:rsidRPr="0027132F">
        <w:rPr>
          <w:sz w:val="28"/>
          <w:szCs w:val="28"/>
          <w:lang w:val="en"/>
        </w:rPr>
        <w:t xml:space="preserve">, Jorgensen J. &amp; Barbour A. </w:t>
      </w:r>
      <w:r w:rsidRPr="0027132F">
        <w:rPr>
          <w:rStyle w:val="atl"/>
          <w:iCs/>
          <w:sz w:val="28"/>
          <w:szCs w:val="28"/>
          <w:lang w:val="en"/>
        </w:rPr>
        <w:t>In vivo</w:t>
      </w:r>
      <w:r w:rsidRPr="0027132F">
        <w:rPr>
          <w:rStyle w:val="atl"/>
          <w:sz w:val="28"/>
          <w:szCs w:val="28"/>
          <w:lang w:val="en"/>
        </w:rPr>
        <w:t xml:space="preserve"> activities of ceftriaxone and vancomycin against Borrelia spp. in the mouse brain and other sites</w:t>
      </w:r>
      <w:r w:rsidRPr="0027132F">
        <w:rPr>
          <w:sz w:val="28"/>
          <w:szCs w:val="28"/>
          <w:lang w:val="en"/>
        </w:rPr>
        <w:t xml:space="preserve">. </w:t>
      </w:r>
      <w:r w:rsidRPr="0027132F">
        <w:rPr>
          <w:rStyle w:val="journalname"/>
          <w:sz w:val="28"/>
          <w:szCs w:val="28"/>
          <w:lang w:val="en"/>
        </w:rPr>
        <w:t>Antimicrob // Agents Chemother.</w:t>
      </w:r>
      <w:r w:rsidRPr="0027132F">
        <w:rPr>
          <w:sz w:val="28"/>
          <w:szCs w:val="28"/>
          <w:lang w:val="en-US"/>
        </w:rPr>
        <w:t xml:space="preserve"> − 1996. −</w:t>
      </w:r>
      <w:r w:rsidRPr="0027132F">
        <w:rPr>
          <w:lang w:val="en-US"/>
        </w:rPr>
        <w:t xml:space="preserve"> </w:t>
      </w:r>
      <w:r w:rsidRPr="0027132F">
        <w:rPr>
          <w:sz w:val="28"/>
          <w:szCs w:val="28"/>
          <w:lang w:val="en-US"/>
        </w:rPr>
        <w:t>Vol.  38. − P.</w:t>
      </w:r>
      <w:r w:rsidRPr="0027132F">
        <w:rPr>
          <w:sz w:val="28"/>
          <w:szCs w:val="28"/>
          <w:lang w:val="en"/>
        </w:rPr>
        <w:t xml:space="preserve"> 2632–2636.</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t xml:space="preserve"> </w:t>
      </w:r>
      <w:hyperlink r:id="rId51" w:history="1">
        <w:r w:rsidRPr="0027132F">
          <w:rPr>
            <w:rStyle w:val="afc"/>
            <w:bCs/>
            <w:color w:val="auto"/>
            <w:sz w:val="28"/>
            <w:szCs w:val="28"/>
            <w:lang w:val="en-US"/>
          </w:rPr>
          <w:t>Kawakami J</w:t>
        </w:r>
      </w:hyperlink>
      <w:r w:rsidRPr="0027132F">
        <w:rPr>
          <w:sz w:val="28"/>
          <w:szCs w:val="28"/>
          <w:lang w:val="en-US"/>
        </w:rPr>
        <w:t xml:space="preserve">., </w:t>
      </w:r>
      <w:hyperlink r:id="rId52" w:history="1">
        <w:r w:rsidRPr="0027132F">
          <w:rPr>
            <w:rStyle w:val="afc"/>
            <w:bCs/>
            <w:color w:val="auto"/>
            <w:sz w:val="28"/>
            <w:szCs w:val="28"/>
            <w:lang w:val="en-US"/>
          </w:rPr>
          <w:t>Yamamoto K</w:t>
        </w:r>
      </w:hyperlink>
      <w:r w:rsidRPr="0027132F">
        <w:rPr>
          <w:sz w:val="28"/>
          <w:szCs w:val="28"/>
          <w:lang w:val="en-US"/>
        </w:rPr>
        <w:t xml:space="preserve">., </w:t>
      </w:r>
      <w:hyperlink r:id="rId53" w:history="1">
        <w:r w:rsidRPr="0027132F">
          <w:rPr>
            <w:rStyle w:val="afc"/>
            <w:bCs/>
            <w:color w:val="auto"/>
            <w:sz w:val="28"/>
            <w:szCs w:val="28"/>
            <w:lang w:val="en-US"/>
          </w:rPr>
          <w:t>Asanuma A</w:t>
        </w:r>
      </w:hyperlink>
      <w:r w:rsidRPr="0027132F">
        <w:rPr>
          <w:sz w:val="28"/>
          <w:szCs w:val="28"/>
          <w:lang w:val="en-US"/>
        </w:rPr>
        <w:t xml:space="preserve">., </w:t>
      </w:r>
      <w:hyperlink r:id="rId54" w:history="1">
        <w:r w:rsidRPr="0027132F">
          <w:rPr>
            <w:rStyle w:val="afc"/>
            <w:bCs/>
            <w:color w:val="auto"/>
            <w:sz w:val="28"/>
            <w:szCs w:val="28"/>
            <w:lang w:val="en-US"/>
          </w:rPr>
          <w:t>Yanagisawa K</w:t>
        </w:r>
      </w:hyperlink>
      <w:r>
        <w:rPr>
          <w:sz w:val="28"/>
          <w:szCs w:val="28"/>
          <w:lang w:val="en-US"/>
        </w:rPr>
        <w:t>.</w:t>
      </w:r>
      <w:r w:rsidRPr="0027132F">
        <w:rPr>
          <w:sz w:val="28"/>
          <w:szCs w:val="28"/>
          <w:lang w:val="en-US"/>
        </w:rPr>
        <w:t xml:space="preserve">, </w:t>
      </w:r>
      <w:hyperlink r:id="rId55" w:history="1">
        <w:r w:rsidRPr="0027132F">
          <w:rPr>
            <w:rStyle w:val="afc"/>
            <w:bCs/>
            <w:color w:val="auto"/>
            <w:sz w:val="28"/>
            <w:szCs w:val="28"/>
            <w:lang w:val="en-US"/>
          </w:rPr>
          <w:t>Sawada Y</w:t>
        </w:r>
      </w:hyperlink>
      <w:r w:rsidRPr="0027132F">
        <w:rPr>
          <w:sz w:val="28"/>
          <w:szCs w:val="28"/>
          <w:lang w:val="en-US"/>
        </w:rPr>
        <w:t xml:space="preserve">., </w:t>
      </w:r>
      <w:hyperlink r:id="rId56" w:history="1">
        <w:r w:rsidRPr="0027132F">
          <w:rPr>
            <w:rStyle w:val="afc"/>
            <w:bCs/>
            <w:color w:val="auto"/>
            <w:sz w:val="28"/>
            <w:szCs w:val="28"/>
            <w:lang w:val="en-US"/>
          </w:rPr>
          <w:t>Iga T</w:t>
        </w:r>
      </w:hyperlink>
      <w:r w:rsidRPr="0027132F">
        <w:rPr>
          <w:sz w:val="28"/>
          <w:szCs w:val="28"/>
          <w:lang w:val="en-US"/>
        </w:rPr>
        <w:t>. Inhibitory effect of new quinolones on GABA(A) receptor-mediated response and its potentiation with felbinac in Xenopus oocytes injected with mouse-brain mRNA: correlation with convulsive potency in vivo //</w:t>
      </w:r>
      <w:r w:rsidRPr="0027132F">
        <w:rPr>
          <w:rStyle w:val="afc"/>
          <w:color w:val="auto"/>
          <w:sz w:val="28"/>
          <w:szCs w:val="28"/>
          <w:lang w:val="en-US"/>
        </w:rPr>
        <w:t xml:space="preserve"> </w:t>
      </w:r>
      <w:hyperlink r:id="rId57" w:history="1">
        <w:r w:rsidRPr="0027132F">
          <w:rPr>
            <w:rStyle w:val="afc"/>
            <w:color w:val="auto"/>
            <w:sz w:val="28"/>
            <w:szCs w:val="28"/>
            <w:lang w:val="en-US"/>
          </w:rPr>
          <w:t>Toxicol Appl Pharmacol.</w:t>
        </w:r>
      </w:hyperlink>
      <w:r w:rsidRPr="0027132F">
        <w:rPr>
          <w:sz w:val="28"/>
          <w:szCs w:val="28"/>
          <w:lang w:val="en-US"/>
        </w:rPr>
        <w:t xml:space="preserve"> − 1997. −</w:t>
      </w:r>
      <w:r w:rsidRPr="0027132F">
        <w:rPr>
          <w:lang w:val="en-US"/>
        </w:rPr>
        <w:t xml:space="preserve"> </w:t>
      </w:r>
      <w:r w:rsidRPr="0027132F">
        <w:rPr>
          <w:sz w:val="28"/>
          <w:szCs w:val="28"/>
          <w:lang w:val="en-US"/>
        </w:rPr>
        <w:t>Vol.  145 , № 2.  − P.</w:t>
      </w:r>
      <w:r w:rsidRPr="0027132F">
        <w:rPr>
          <w:sz w:val="28"/>
          <w:szCs w:val="28"/>
          <w:lang w:val="en"/>
        </w:rPr>
        <w:t xml:space="preserve"> </w:t>
      </w:r>
      <w:r w:rsidRPr="0027132F">
        <w:rPr>
          <w:rStyle w:val="ti"/>
          <w:sz w:val="28"/>
          <w:szCs w:val="28"/>
          <w:lang w:val="en-US"/>
        </w:rPr>
        <w:t>246-54.</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iCs/>
          <w:sz w:val="28"/>
          <w:szCs w:val="28"/>
          <w:lang w:val="it-IT"/>
        </w:rPr>
        <w:t xml:space="preserve">Kim D-Y., Takeuchi K., Ishinaga H. et al. </w:t>
      </w:r>
      <w:r w:rsidRPr="0027132F">
        <w:rPr>
          <w:iCs/>
          <w:sz w:val="28"/>
          <w:szCs w:val="28"/>
          <w:lang w:val="en-US"/>
        </w:rPr>
        <w:t xml:space="preserve">Roxithromycin supresses mucin gene expression in epithelial cells // Pharmacology.  </w:t>
      </w:r>
      <w:r w:rsidRPr="0027132F">
        <w:rPr>
          <w:sz w:val="28"/>
          <w:szCs w:val="28"/>
          <w:lang w:val="en-US"/>
        </w:rPr>
        <w:t>− 2004. −</w:t>
      </w:r>
      <w:r w:rsidRPr="0027132F">
        <w:rPr>
          <w:lang w:val="en-US"/>
        </w:rPr>
        <w:t xml:space="preserve"> </w:t>
      </w:r>
      <w:r w:rsidRPr="0027132F">
        <w:rPr>
          <w:sz w:val="28"/>
          <w:szCs w:val="28"/>
          <w:lang w:val="en-US"/>
        </w:rPr>
        <w:t>Vol.  72 , № 2.  − P.</w:t>
      </w:r>
      <w:r w:rsidRPr="0027132F">
        <w:rPr>
          <w:iCs/>
          <w:sz w:val="28"/>
          <w:szCs w:val="28"/>
          <w:lang w:val="en-US"/>
        </w:rPr>
        <w:t xml:space="preserve"> 6-11.</w:t>
      </w:r>
      <w:r w:rsidRPr="0027132F">
        <w:rPr>
          <w:sz w:val="28"/>
          <w:szCs w:val="28"/>
          <w:lang w:val="en-US"/>
        </w:rPr>
        <w:t xml:space="preserve"> </w:t>
      </w:r>
      <w:r w:rsidRPr="0027132F">
        <w:rPr>
          <w:sz w:val="28"/>
          <w:szCs w:val="28"/>
          <w:lang w:val="en"/>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Kim E.-J., Kim K.-S., and Shin W.-H. </w:t>
      </w:r>
      <w:r w:rsidRPr="0027132F">
        <w:rPr>
          <w:rStyle w:val="aff7"/>
          <w:b w:val="0"/>
          <w:sz w:val="28"/>
          <w:szCs w:val="28"/>
          <w:lang w:val="en-US"/>
        </w:rPr>
        <w:t>Electrophysiological safety of DW-286a, a novel fluoroquinolone antibiotic agent</w:t>
      </w:r>
      <w:r w:rsidRPr="0027132F">
        <w:rPr>
          <w:sz w:val="28"/>
          <w:szCs w:val="28"/>
          <w:lang w:val="en-US"/>
        </w:rPr>
        <w:t xml:space="preserve"> // Human and Experimental Toxicology. − 2005. −</w:t>
      </w:r>
      <w:r w:rsidRPr="0027132F">
        <w:rPr>
          <w:lang w:val="en-US"/>
        </w:rPr>
        <w:t xml:space="preserve"> </w:t>
      </w:r>
      <w:r w:rsidRPr="0027132F">
        <w:rPr>
          <w:sz w:val="28"/>
          <w:szCs w:val="28"/>
          <w:lang w:val="en-US"/>
        </w:rPr>
        <w:t>Vol.  24, № 1.  −  P. 19 - 25.</w:t>
      </w:r>
    </w:p>
    <w:p w:rsidR="000F314F" w:rsidRPr="0027132F" w:rsidRDefault="000F314F" w:rsidP="008B45F2">
      <w:pPr>
        <w:numPr>
          <w:ilvl w:val="0"/>
          <w:numId w:val="67"/>
        </w:numPr>
        <w:suppressAutoHyphens w:val="0"/>
        <w:spacing w:line="360" w:lineRule="auto"/>
        <w:jc w:val="both"/>
        <w:rPr>
          <w:sz w:val="28"/>
          <w:szCs w:val="28"/>
          <w:lang w:val="en-US"/>
        </w:rPr>
      </w:pPr>
      <w:hyperlink r:id="rId58" w:history="1">
        <w:r w:rsidRPr="0027132F">
          <w:rPr>
            <w:rStyle w:val="afc"/>
            <w:bCs/>
            <w:color w:val="auto"/>
            <w:sz w:val="28"/>
            <w:szCs w:val="28"/>
            <w:lang w:val="en-US"/>
          </w:rPr>
          <w:t>Kimura M</w:t>
        </w:r>
      </w:hyperlink>
      <w:r w:rsidRPr="0027132F">
        <w:rPr>
          <w:sz w:val="28"/>
          <w:szCs w:val="28"/>
          <w:lang w:val="en-US"/>
        </w:rPr>
        <w:t xml:space="preserve">., </w:t>
      </w:r>
      <w:hyperlink r:id="rId59" w:history="1">
        <w:r w:rsidRPr="0027132F">
          <w:rPr>
            <w:rStyle w:val="afc"/>
            <w:bCs/>
            <w:color w:val="auto"/>
            <w:sz w:val="28"/>
            <w:szCs w:val="28"/>
            <w:lang w:val="en-US"/>
          </w:rPr>
          <w:t>Fujiyama J</w:t>
        </w:r>
      </w:hyperlink>
      <w:r w:rsidRPr="0027132F">
        <w:rPr>
          <w:sz w:val="28"/>
          <w:szCs w:val="28"/>
          <w:lang w:val="en-US"/>
        </w:rPr>
        <w:t xml:space="preserve">., </w:t>
      </w:r>
      <w:hyperlink r:id="rId60" w:history="1">
        <w:r w:rsidRPr="0027132F">
          <w:rPr>
            <w:rStyle w:val="afc"/>
            <w:bCs/>
            <w:color w:val="auto"/>
            <w:sz w:val="28"/>
            <w:szCs w:val="28"/>
            <w:lang w:val="en-US"/>
          </w:rPr>
          <w:t>Nagai A</w:t>
        </w:r>
      </w:hyperlink>
      <w:r w:rsidRPr="0027132F">
        <w:rPr>
          <w:sz w:val="28"/>
          <w:szCs w:val="28"/>
          <w:lang w:val="en-US"/>
        </w:rPr>
        <w:t xml:space="preserve">., </w:t>
      </w:r>
      <w:hyperlink r:id="rId61" w:history="1">
        <w:r w:rsidRPr="0027132F">
          <w:rPr>
            <w:rStyle w:val="afc"/>
            <w:bCs/>
            <w:color w:val="auto"/>
            <w:sz w:val="28"/>
            <w:szCs w:val="28"/>
            <w:lang w:val="en-US"/>
          </w:rPr>
          <w:t>Hirayama M</w:t>
        </w:r>
      </w:hyperlink>
      <w:r w:rsidRPr="0027132F">
        <w:rPr>
          <w:sz w:val="28"/>
          <w:szCs w:val="28"/>
          <w:lang w:val="en-US"/>
        </w:rPr>
        <w:t xml:space="preserve">., </w:t>
      </w:r>
      <w:hyperlink r:id="rId62" w:history="1">
        <w:r w:rsidRPr="0027132F">
          <w:rPr>
            <w:rStyle w:val="afc"/>
            <w:bCs/>
            <w:color w:val="auto"/>
            <w:sz w:val="28"/>
            <w:szCs w:val="28"/>
            <w:lang w:val="en-US"/>
          </w:rPr>
          <w:t>Kuriyama M</w:t>
        </w:r>
      </w:hyperlink>
      <w:r w:rsidRPr="0027132F">
        <w:rPr>
          <w:sz w:val="28"/>
          <w:szCs w:val="28"/>
          <w:lang w:val="en-US"/>
        </w:rPr>
        <w:t>. Encephalopathy induced by fleroxacin in a patient with Machado-Joseph disease</w:t>
      </w:r>
      <w:r w:rsidRPr="0027132F">
        <w:rPr>
          <w:rStyle w:val="afc"/>
          <w:color w:val="auto"/>
          <w:sz w:val="28"/>
          <w:szCs w:val="28"/>
          <w:lang w:val="en-US"/>
        </w:rPr>
        <w:t xml:space="preserve"> </w:t>
      </w:r>
      <w:hyperlink r:id="rId63" w:history="1"/>
      <w:r w:rsidRPr="0027132F">
        <w:rPr>
          <w:rStyle w:val="ti"/>
          <w:sz w:val="28"/>
          <w:szCs w:val="28"/>
          <w:lang w:val="en-US"/>
        </w:rPr>
        <w:t xml:space="preserve"> // </w:t>
      </w:r>
      <w:r w:rsidRPr="0027132F">
        <w:rPr>
          <w:sz w:val="28"/>
          <w:szCs w:val="28"/>
          <w:lang w:val="en-US"/>
        </w:rPr>
        <w:t xml:space="preserve">Japanese. </w:t>
      </w:r>
      <w:r w:rsidRPr="0027132F">
        <w:rPr>
          <w:rStyle w:val="ti"/>
          <w:sz w:val="28"/>
          <w:szCs w:val="28"/>
          <w:lang w:val="en-US"/>
        </w:rPr>
        <w:t xml:space="preserve"> </w:t>
      </w:r>
      <w:r w:rsidRPr="0027132F">
        <w:rPr>
          <w:sz w:val="28"/>
          <w:szCs w:val="28"/>
          <w:lang w:val="en-US"/>
        </w:rPr>
        <w:t>− 1998. −</w:t>
      </w:r>
      <w:r w:rsidRPr="0027132F">
        <w:rPr>
          <w:lang w:val="en-US"/>
        </w:rPr>
        <w:t xml:space="preserve"> </w:t>
      </w:r>
      <w:r w:rsidRPr="0027132F">
        <w:rPr>
          <w:sz w:val="28"/>
          <w:szCs w:val="28"/>
          <w:lang w:val="en-US"/>
        </w:rPr>
        <w:t>Vol.  38 , № 9.  −  P.</w:t>
      </w:r>
      <w:r w:rsidRPr="0027132F">
        <w:rPr>
          <w:iCs/>
          <w:sz w:val="28"/>
          <w:szCs w:val="28"/>
          <w:lang w:val="en-US"/>
        </w:rPr>
        <w:t xml:space="preserve"> </w:t>
      </w:r>
      <w:r w:rsidRPr="0027132F">
        <w:rPr>
          <w:rStyle w:val="ti"/>
          <w:sz w:val="28"/>
          <w:szCs w:val="28"/>
          <w:lang w:val="en-US"/>
        </w:rPr>
        <w:t>846-8.</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Klugman K. P. &amp; Dagan R. Randomized comparison of meropenem with cefotaxime for treatment of bacterial meningitis. Meropenem Meningitis Study Group //  </w:t>
      </w:r>
      <w:r w:rsidRPr="0027132F">
        <w:rPr>
          <w:iCs/>
          <w:sz w:val="28"/>
          <w:szCs w:val="28"/>
          <w:lang w:val="en-US"/>
        </w:rPr>
        <w:t xml:space="preserve">Antimicrobial Agents and Chemotherapy.   </w:t>
      </w:r>
      <w:r w:rsidRPr="0027132F">
        <w:rPr>
          <w:sz w:val="28"/>
          <w:szCs w:val="28"/>
          <w:lang w:val="en-US"/>
        </w:rPr>
        <w:t>− 1995. −</w:t>
      </w:r>
      <w:r w:rsidRPr="0027132F">
        <w:rPr>
          <w:lang w:val="en-US"/>
        </w:rPr>
        <w:t xml:space="preserve"> </w:t>
      </w:r>
      <w:r w:rsidRPr="0027132F">
        <w:rPr>
          <w:sz w:val="28"/>
          <w:szCs w:val="28"/>
          <w:lang w:val="en-US"/>
        </w:rPr>
        <w:t>Vol.  39.  −  P.</w:t>
      </w:r>
      <w:r w:rsidRPr="0027132F">
        <w:rPr>
          <w:iCs/>
          <w:sz w:val="28"/>
          <w:szCs w:val="28"/>
          <w:lang w:val="en-US"/>
        </w:rPr>
        <w:t xml:space="preserve"> </w:t>
      </w:r>
      <w:r w:rsidRPr="0027132F">
        <w:rPr>
          <w:sz w:val="28"/>
          <w:szCs w:val="28"/>
          <w:lang w:val="en-US"/>
        </w:rPr>
        <w:t>1140–6.</w:t>
      </w:r>
    </w:p>
    <w:p w:rsidR="000F314F" w:rsidRPr="0027132F" w:rsidRDefault="000F314F" w:rsidP="008B45F2">
      <w:pPr>
        <w:numPr>
          <w:ilvl w:val="0"/>
          <w:numId w:val="67"/>
        </w:numPr>
        <w:suppressAutoHyphens w:val="0"/>
        <w:spacing w:line="360" w:lineRule="auto"/>
        <w:jc w:val="both"/>
        <w:rPr>
          <w:sz w:val="28"/>
          <w:szCs w:val="28"/>
          <w:lang w:val="en-US"/>
        </w:rPr>
      </w:pPr>
      <w:r w:rsidRPr="00CC5AF2">
        <w:rPr>
          <w:iCs/>
          <w:sz w:val="28"/>
          <w:szCs w:val="28"/>
          <w:lang w:val="nb-NO"/>
        </w:rPr>
        <w:t xml:space="preserve">Kolling U.K., Hansen F., Braun J. et al. </w:t>
      </w:r>
      <w:r w:rsidRPr="0027132F">
        <w:rPr>
          <w:iCs/>
          <w:sz w:val="28"/>
          <w:szCs w:val="28"/>
          <w:lang w:val="en-US"/>
        </w:rPr>
        <w:t>Leucocyte response and anti-inflammatory cytokines in community-aquired pneumonia // Thorax .</w:t>
      </w:r>
      <w:r w:rsidRPr="0027132F">
        <w:rPr>
          <w:sz w:val="28"/>
          <w:szCs w:val="28"/>
          <w:lang w:val="en-US"/>
        </w:rPr>
        <w:t xml:space="preserve"> −. 2001. −.</w:t>
      </w:r>
      <w:r w:rsidRPr="0027132F">
        <w:rPr>
          <w:lang w:val="en-US"/>
        </w:rPr>
        <w:t xml:space="preserve"> </w:t>
      </w:r>
      <w:r w:rsidRPr="0027132F">
        <w:rPr>
          <w:sz w:val="28"/>
          <w:szCs w:val="28"/>
          <w:lang w:val="en-US"/>
        </w:rPr>
        <w:t>Vol.  56.  − P.</w:t>
      </w:r>
      <w:r w:rsidRPr="0027132F">
        <w:rPr>
          <w:iCs/>
          <w:sz w:val="28"/>
          <w:szCs w:val="28"/>
          <w:lang w:val="en-US"/>
        </w:rPr>
        <w:t xml:space="preserve"> 121-5.</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lastRenderedPageBreak/>
        <w:t>Kudoh</w:t>
      </w:r>
      <w:r w:rsidRPr="0027132F">
        <w:rPr>
          <w:sz w:val="28"/>
          <w:szCs w:val="28"/>
          <w:lang w:val="uk-UA"/>
        </w:rPr>
        <w:t xml:space="preserve"> </w:t>
      </w:r>
      <w:r w:rsidRPr="0027132F">
        <w:rPr>
          <w:sz w:val="28"/>
          <w:szCs w:val="28"/>
          <w:lang w:val="en-US"/>
        </w:rPr>
        <w:t>S</w:t>
      </w:r>
      <w:r w:rsidRPr="0027132F">
        <w:rPr>
          <w:sz w:val="28"/>
          <w:szCs w:val="28"/>
          <w:lang w:val="uk-UA"/>
        </w:rPr>
        <w:t xml:space="preserve">. </w:t>
      </w:r>
      <w:r w:rsidRPr="0027132F">
        <w:rPr>
          <w:sz w:val="28"/>
          <w:szCs w:val="28"/>
          <w:lang w:val="en-US"/>
        </w:rPr>
        <w:t>Antiiflammatory</w:t>
      </w:r>
      <w:r w:rsidRPr="0027132F">
        <w:rPr>
          <w:sz w:val="28"/>
          <w:szCs w:val="28"/>
          <w:lang w:val="uk-UA"/>
        </w:rPr>
        <w:t>/</w:t>
      </w:r>
      <w:r w:rsidRPr="0027132F">
        <w:rPr>
          <w:sz w:val="28"/>
          <w:szCs w:val="28"/>
          <w:lang w:val="en-US"/>
        </w:rPr>
        <w:t>immunomodulatory</w:t>
      </w:r>
      <w:r w:rsidRPr="0027132F">
        <w:rPr>
          <w:sz w:val="28"/>
          <w:szCs w:val="28"/>
          <w:lang w:val="uk-UA"/>
        </w:rPr>
        <w:t xml:space="preserve"> </w:t>
      </w:r>
      <w:r w:rsidRPr="0027132F">
        <w:rPr>
          <w:sz w:val="28"/>
          <w:szCs w:val="28"/>
          <w:lang w:val="en-US"/>
        </w:rPr>
        <w:t>properties</w:t>
      </w:r>
      <w:r w:rsidRPr="0027132F">
        <w:rPr>
          <w:sz w:val="28"/>
          <w:szCs w:val="28"/>
          <w:lang w:val="uk-UA"/>
        </w:rPr>
        <w:t xml:space="preserve"> </w:t>
      </w:r>
      <w:r w:rsidRPr="0027132F">
        <w:rPr>
          <w:sz w:val="28"/>
          <w:szCs w:val="28"/>
          <w:lang w:val="en-US"/>
        </w:rPr>
        <w:t>of</w:t>
      </w:r>
      <w:r w:rsidRPr="0027132F">
        <w:rPr>
          <w:sz w:val="28"/>
          <w:szCs w:val="28"/>
          <w:lang w:val="uk-UA"/>
        </w:rPr>
        <w:t xml:space="preserve"> </w:t>
      </w:r>
      <w:r w:rsidRPr="0027132F">
        <w:rPr>
          <w:sz w:val="28"/>
          <w:szCs w:val="28"/>
          <w:lang w:val="en-US"/>
        </w:rPr>
        <w:t>roxithromycin</w:t>
      </w:r>
      <w:r w:rsidRPr="0027132F">
        <w:rPr>
          <w:sz w:val="28"/>
          <w:szCs w:val="28"/>
          <w:lang w:val="uk-UA"/>
        </w:rPr>
        <w:t xml:space="preserve">. </w:t>
      </w:r>
      <w:r w:rsidRPr="0027132F">
        <w:rPr>
          <w:sz w:val="28"/>
          <w:szCs w:val="28"/>
          <w:lang w:val="en-US"/>
        </w:rPr>
        <w:t xml:space="preserve">Chlamydia pneumoniae and respiratory disease // Abstracts from a Special Sci Workshop. </w:t>
      </w:r>
      <w:r w:rsidRPr="0027132F">
        <w:rPr>
          <w:sz w:val="28"/>
          <w:szCs w:val="28"/>
        </w:rPr>
        <w:t>Ве</w:t>
      </w:r>
      <w:r w:rsidRPr="0027132F">
        <w:rPr>
          <w:sz w:val="28"/>
          <w:szCs w:val="28"/>
          <w:lang w:val="en-US"/>
        </w:rPr>
        <w:t>rlin, 21 September 1997.</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Labro M.T., El Benna J., Abdelghaffar H. Modulation of human polymorphonuclear neutrophil function by macrolides: preliminary data concerning dirithromycin // J Antimicrob Chemother. − 2001. −</w:t>
      </w:r>
      <w:r w:rsidRPr="0027132F">
        <w:rPr>
          <w:lang w:val="en-US"/>
        </w:rPr>
        <w:t xml:space="preserve">  </w:t>
      </w:r>
      <w:r w:rsidRPr="0027132F">
        <w:rPr>
          <w:sz w:val="28"/>
          <w:szCs w:val="28"/>
          <w:lang w:val="en-US"/>
        </w:rPr>
        <w:t>Vol. 31.  − P.</w:t>
      </w:r>
      <w:r w:rsidRPr="0027132F">
        <w:rPr>
          <w:iCs/>
          <w:sz w:val="28"/>
          <w:szCs w:val="28"/>
          <w:lang w:val="en-US"/>
        </w:rPr>
        <w:t xml:space="preserve"> </w:t>
      </w:r>
      <w:r w:rsidRPr="0027132F">
        <w:rPr>
          <w:sz w:val="28"/>
          <w:szCs w:val="28"/>
          <w:lang w:val="en-US"/>
        </w:rPr>
        <w:t xml:space="preserve">51-64.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Labro M.T., El Benna J., Babin-Chevaye C. Comparison of in vitro effect of several macrolides on the oxidative burst of human neutrophils. // Ibid. − 2001. −</w:t>
      </w:r>
      <w:r w:rsidRPr="0027132F">
        <w:rPr>
          <w:lang w:val="en-US"/>
        </w:rPr>
        <w:t xml:space="preserve"> </w:t>
      </w:r>
      <w:r w:rsidRPr="0027132F">
        <w:rPr>
          <w:sz w:val="28"/>
          <w:szCs w:val="28"/>
          <w:lang w:val="en-US"/>
        </w:rPr>
        <w:t>Vol. 24.  − P.</w:t>
      </w:r>
      <w:r w:rsidRPr="0027132F">
        <w:rPr>
          <w:iCs/>
          <w:sz w:val="28"/>
          <w:szCs w:val="28"/>
          <w:lang w:val="en-US"/>
        </w:rPr>
        <w:t xml:space="preserve"> </w:t>
      </w:r>
      <w:r w:rsidRPr="0027132F">
        <w:rPr>
          <w:sz w:val="28"/>
          <w:szCs w:val="28"/>
          <w:lang w:val="en-US"/>
        </w:rPr>
        <w:t xml:space="preserve">561-572.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Labro M.T. Pharmacology of spiramycin. A comparison with other macrolides. // Drug Invest.  − 2001. −</w:t>
      </w:r>
      <w:r w:rsidRPr="0027132F">
        <w:rPr>
          <w:lang w:val="en-US"/>
        </w:rPr>
        <w:t xml:space="preserve"> </w:t>
      </w:r>
      <w:r w:rsidRPr="0027132F">
        <w:rPr>
          <w:sz w:val="28"/>
          <w:szCs w:val="28"/>
          <w:lang w:val="en-US"/>
        </w:rPr>
        <w:t>Vol. 6.  −  P.</w:t>
      </w:r>
      <w:r w:rsidRPr="0027132F">
        <w:rPr>
          <w:iCs/>
          <w:sz w:val="28"/>
          <w:szCs w:val="28"/>
          <w:lang w:val="en-US"/>
        </w:rPr>
        <w:t xml:space="preserve"> </w:t>
      </w:r>
      <w:r w:rsidRPr="0027132F">
        <w:rPr>
          <w:sz w:val="28"/>
          <w:szCs w:val="28"/>
          <w:lang w:val="en-US"/>
        </w:rPr>
        <w:t xml:space="preserve">15-28.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Law P.Y. &amp; Loh H.H. Regulation of opioid receptor activities // </w:t>
      </w:r>
      <w:r w:rsidRPr="0027132F">
        <w:rPr>
          <w:iCs/>
          <w:sz w:val="28"/>
          <w:szCs w:val="28"/>
          <w:lang w:val="en-US"/>
        </w:rPr>
        <w:t xml:space="preserve">Journal of Pharmacology and Experimental Therapeutics. </w:t>
      </w:r>
      <w:r w:rsidRPr="0027132F">
        <w:rPr>
          <w:sz w:val="28"/>
          <w:szCs w:val="28"/>
          <w:lang w:val="en-US"/>
        </w:rPr>
        <w:t>− 1999. −</w:t>
      </w:r>
      <w:r w:rsidRPr="0027132F">
        <w:rPr>
          <w:lang w:val="en-US"/>
        </w:rPr>
        <w:t xml:space="preserve"> </w:t>
      </w:r>
      <w:r w:rsidRPr="0027132F">
        <w:rPr>
          <w:sz w:val="28"/>
          <w:szCs w:val="28"/>
          <w:lang w:val="en-US"/>
        </w:rPr>
        <w:t xml:space="preserve">Vol. 289.  − P. 607-624. </w:t>
      </w:r>
    </w:p>
    <w:p w:rsidR="000F314F" w:rsidRPr="0027132F" w:rsidRDefault="000F314F" w:rsidP="008B45F2">
      <w:pPr>
        <w:numPr>
          <w:ilvl w:val="0"/>
          <w:numId w:val="67"/>
        </w:numPr>
        <w:suppressAutoHyphens w:val="0"/>
        <w:spacing w:line="360" w:lineRule="auto"/>
        <w:jc w:val="both"/>
        <w:rPr>
          <w:sz w:val="28"/>
          <w:szCs w:val="28"/>
          <w:lang w:val="en-US"/>
        </w:rPr>
      </w:pPr>
      <w:hyperlink r:id="rId64" w:history="1">
        <w:r w:rsidRPr="0027132F">
          <w:rPr>
            <w:rStyle w:val="afc"/>
            <w:bCs/>
            <w:color w:val="auto"/>
            <w:sz w:val="28"/>
            <w:szCs w:val="28"/>
            <w:lang w:val="en-US"/>
          </w:rPr>
          <w:t>Lipski J</w:t>
        </w:r>
      </w:hyperlink>
      <w:r w:rsidRPr="0027132F">
        <w:rPr>
          <w:sz w:val="28"/>
          <w:szCs w:val="28"/>
          <w:lang w:val="en-US"/>
        </w:rPr>
        <w:t xml:space="preserve">., </w:t>
      </w:r>
      <w:hyperlink r:id="rId65" w:history="1">
        <w:r w:rsidRPr="0027132F">
          <w:rPr>
            <w:rStyle w:val="afc"/>
            <w:bCs/>
            <w:color w:val="auto"/>
            <w:sz w:val="28"/>
            <w:szCs w:val="28"/>
            <w:lang w:val="en-US"/>
          </w:rPr>
          <w:t>Wan C</w:t>
        </w:r>
        <w:r>
          <w:rPr>
            <w:rStyle w:val="afc"/>
            <w:bCs/>
            <w:color w:val="auto"/>
            <w:sz w:val="28"/>
            <w:szCs w:val="28"/>
            <w:lang w:val="en-US"/>
          </w:rPr>
          <w:t>.</w:t>
        </w:r>
        <w:r w:rsidRPr="0027132F">
          <w:rPr>
            <w:rStyle w:val="afc"/>
            <w:bCs/>
            <w:color w:val="auto"/>
            <w:sz w:val="28"/>
            <w:szCs w:val="28"/>
            <w:lang w:val="en-US"/>
          </w:rPr>
          <w:t>K</w:t>
        </w:r>
      </w:hyperlink>
      <w:r w:rsidRPr="0027132F">
        <w:rPr>
          <w:sz w:val="28"/>
          <w:szCs w:val="28"/>
          <w:lang w:val="en-US"/>
        </w:rPr>
        <w:t xml:space="preserve">., </w:t>
      </w:r>
      <w:hyperlink r:id="rId66" w:history="1">
        <w:r w:rsidRPr="0027132F">
          <w:rPr>
            <w:rStyle w:val="afc"/>
            <w:bCs/>
            <w:color w:val="auto"/>
            <w:sz w:val="28"/>
            <w:szCs w:val="28"/>
            <w:lang w:val="en-US"/>
          </w:rPr>
          <w:t>Bai J</w:t>
        </w:r>
        <w:r>
          <w:rPr>
            <w:rStyle w:val="afc"/>
            <w:bCs/>
            <w:color w:val="auto"/>
            <w:sz w:val="28"/>
            <w:szCs w:val="28"/>
            <w:lang w:val="en-US"/>
          </w:rPr>
          <w:t>.</w:t>
        </w:r>
        <w:r w:rsidRPr="0027132F">
          <w:rPr>
            <w:rStyle w:val="afc"/>
            <w:bCs/>
            <w:color w:val="auto"/>
            <w:sz w:val="28"/>
            <w:szCs w:val="28"/>
            <w:lang w:val="en-US"/>
          </w:rPr>
          <w:t>Z</w:t>
        </w:r>
      </w:hyperlink>
      <w:r w:rsidRPr="0027132F">
        <w:rPr>
          <w:sz w:val="28"/>
          <w:szCs w:val="28"/>
          <w:lang w:val="en-US"/>
        </w:rPr>
        <w:t xml:space="preserve">., </w:t>
      </w:r>
      <w:hyperlink r:id="rId67" w:history="1">
        <w:r w:rsidRPr="0027132F">
          <w:rPr>
            <w:rStyle w:val="afc"/>
            <w:bCs/>
            <w:color w:val="auto"/>
            <w:sz w:val="28"/>
            <w:szCs w:val="28"/>
            <w:lang w:val="en-US"/>
          </w:rPr>
          <w:t>Pi R</w:t>
        </w:r>
      </w:hyperlink>
      <w:r w:rsidRPr="0027132F">
        <w:rPr>
          <w:sz w:val="28"/>
          <w:szCs w:val="28"/>
          <w:lang w:val="en-US"/>
        </w:rPr>
        <w:t xml:space="preserve">., </w:t>
      </w:r>
      <w:hyperlink r:id="rId68" w:history="1">
        <w:r w:rsidRPr="0027132F">
          <w:rPr>
            <w:rStyle w:val="afc"/>
            <w:bCs/>
            <w:color w:val="auto"/>
            <w:sz w:val="28"/>
            <w:szCs w:val="28"/>
            <w:lang w:val="en-US"/>
          </w:rPr>
          <w:t>Li D</w:t>
        </w:r>
      </w:hyperlink>
      <w:r w:rsidRPr="0027132F">
        <w:rPr>
          <w:sz w:val="28"/>
          <w:szCs w:val="28"/>
          <w:lang w:val="en-US"/>
        </w:rPr>
        <w:t xml:space="preserve">., </w:t>
      </w:r>
      <w:hyperlink r:id="rId69" w:history="1">
        <w:r w:rsidRPr="0027132F">
          <w:rPr>
            <w:rStyle w:val="afc"/>
            <w:bCs/>
            <w:color w:val="auto"/>
            <w:sz w:val="28"/>
            <w:szCs w:val="28"/>
            <w:lang w:val="en-US"/>
          </w:rPr>
          <w:t>Donnelly D</w:t>
        </w:r>
      </w:hyperlink>
      <w:r w:rsidRPr="0027132F">
        <w:rPr>
          <w:sz w:val="28"/>
          <w:szCs w:val="28"/>
          <w:lang w:val="en-US"/>
        </w:rPr>
        <w:t>. Neuroprotective potential of ceftriaxone in in vitro models of stroke //</w:t>
      </w:r>
      <w:r w:rsidRPr="0027132F">
        <w:rPr>
          <w:rStyle w:val="ti"/>
          <w:sz w:val="28"/>
          <w:szCs w:val="28"/>
          <w:lang w:val="en-US"/>
        </w:rPr>
        <w:t xml:space="preserve"> </w:t>
      </w:r>
      <w:hyperlink r:id="rId70" w:history="1">
        <w:r w:rsidRPr="0027132F">
          <w:rPr>
            <w:rStyle w:val="afc"/>
            <w:color w:val="auto"/>
            <w:sz w:val="28"/>
            <w:szCs w:val="28"/>
            <w:lang w:val="en-US"/>
          </w:rPr>
          <w:t>Neuroscience.</w:t>
        </w:r>
      </w:hyperlink>
      <w:r w:rsidRPr="0027132F">
        <w:rPr>
          <w:sz w:val="28"/>
          <w:szCs w:val="28"/>
          <w:lang w:val="en-US"/>
        </w:rPr>
        <w:t xml:space="preserve">  </w:t>
      </w:r>
      <w:r w:rsidRPr="0027132F">
        <w:rPr>
          <w:rStyle w:val="ti"/>
          <w:sz w:val="28"/>
          <w:szCs w:val="28"/>
          <w:lang w:val="en-US"/>
        </w:rPr>
        <w:t xml:space="preserve"> </w:t>
      </w:r>
      <w:r w:rsidRPr="0027132F">
        <w:rPr>
          <w:sz w:val="28"/>
          <w:szCs w:val="28"/>
          <w:lang w:val="en-US"/>
        </w:rPr>
        <w:t>− 2007. −</w:t>
      </w:r>
      <w:r w:rsidRPr="0027132F">
        <w:rPr>
          <w:lang w:val="en-US"/>
        </w:rPr>
        <w:t xml:space="preserve"> </w:t>
      </w:r>
      <w:r w:rsidRPr="0027132F">
        <w:rPr>
          <w:sz w:val="28"/>
          <w:szCs w:val="28"/>
          <w:lang w:val="en-US"/>
        </w:rPr>
        <w:t>Vol.  146, № 2.  − P.</w:t>
      </w:r>
      <w:r w:rsidRPr="0027132F">
        <w:rPr>
          <w:iCs/>
          <w:sz w:val="28"/>
          <w:szCs w:val="28"/>
          <w:lang w:val="en-US"/>
        </w:rPr>
        <w:t xml:space="preserve"> </w:t>
      </w:r>
      <w:r w:rsidRPr="0027132F">
        <w:rPr>
          <w:rStyle w:val="ti"/>
          <w:sz w:val="28"/>
          <w:szCs w:val="28"/>
          <w:lang w:val="en-US"/>
        </w:rPr>
        <w:t>617-29.</w:t>
      </w:r>
    </w:p>
    <w:p w:rsidR="000F314F" w:rsidRPr="0027132F" w:rsidRDefault="000F314F" w:rsidP="008B45F2">
      <w:pPr>
        <w:numPr>
          <w:ilvl w:val="0"/>
          <w:numId w:val="67"/>
        </w:numPr>
        <w:suppressAutoHyphens w:val="0"/>
        <w:spacing w:line="360" w:lineRule="auto"/>
        <w:jc w:val="both"/>
        <w:rPr>
          <w:rStyle w:val="ti"/>
          <w:sz w:val="28"/>
          <w:szCs w:val="28"/>
          <w:lang w:val="en-US"/>
        </w:rPr>
      </w:pPr>
      <w:r w:rsidRPr="0027132F">
        <w:rPr>
          <w:sz w:val="28"/>
          <w:szCs w:val="28"/>
          <w:lang w:val="en-US"/>
        </w:rPr>
        <w:t xml:space="preserve"> </w:t>
      </w:r>
      <w:hyperlink r:id="rId71" w:tooltip="Click to search for citations by this author." w:history="1">
        <w:r w:rsidRPr="0027132F">
          <w:rPr>
            <w:bCs/>
            <w:sz w:val="28"/>
            <w:szCs w:val="28"/>
            <w:lang w:val="en-US"/>
          </w:rPr>
          <w:t>Luger T</w:t>
        </w:r>
        <w:r>
          <w:rPr>
            <w:bCs/>
            <w:sz w:val="28"/>
            <w:szCs w:val="28"/>
            <w:lang w:val="en-US"/>
          </w:rPr>
          <w:t>.</w:t>
        </w:r>
        <w:r w:rsidRPr="0027132F">
          <w:rPr>
            <w:bCs/>
            <w:sz w:val="28"/>
            <w:szCs w:val="28"/>
            <w:lang w:val="en-US"/>
          </w:rPr>
          <w:t>J</w:t>
        </w:r>
      </w:hyperlink>
      <w:r w:rsidRPr="0027132F">
        <w:rPr>
          <w:sz w:val="28"/>
          <w:szCs w:val="28"/>
          <w:lang w:val="en-US"/>
        </w:rPr>
        <w:t xml:space="preserve">., </w:t>
      </w:r>
      <w:hyperlink r:id="rId72" w:tooltip="Click to search for citations by this author." w:history="1">
        <w:r w:rsidRPr="0027132F">
          <w:rPr>
            <w:bCs/>
            <w:sz w:val="28"/>
            <w:szCs w:val="28"/>
            <w:lang w:val="en-US"/>
          </w:rPr>
          <w:t>Farkas W</w:t>
        </w:r>
      </w:hyperlink>
      <w:r w:rsidRPr="0027132F">
        <w:rPr>
          <w:sz w:val="28"/>
          <w:szCs w:val="28"/>
          <w:lang w:val="en-US"/>
        </w:rPr>
        <w:t xml:space="preserve">., </w:t>
      </w:r>
      <w:hyperlink r:id="rId73" w:tooltip="Click to search for citations by this author." w:history="1">
        <w:r w:rsidRPr="0027132F">
          <w:rPr>
            <w:bCs/>
            <w:sz w:val="28"/>
            <w:szCs w:val="28"/>
            <w:lang w:val="en-US"/>
          </w:rPr>
          <w:t>Geisler H</w:t>
        </w:r>
      </w:hyperlink>
      <w:r w:rsidRPr="0027132F">
        <w:rPr>
          <w:sz w:val="28"/>
          <w:szCs w:val="28"/>
          <w:lang w:val="en-US"/>
        </w:rPr>
        <w:t xml:space="preserve">., </w:t>
      </w:r>
      <w:hyperlink r:id="rId74" w:tooltip="Click to search for citations by this author." w:history="1">
        <w:r w:rsidRPr="0027132F">
          <w:rPr>
            <w:bCs/>
            <w:sz w:val="28"/>
            <w:szCs w:val="28"/>
            <w:lang w:val="en-US"/>
          </w:rPr>
          <w:t>Lorenz I</w:t>
        </w:r>
        <w:r>
          <w:rPr>
            <w:bCs/>
            <w:sz w:val="28"/>
            <w:szCs w:val="28"/>
            <w:lang w:val="en-US"/>
          </w:rPr>
          <w:t>.</w:t>
        </w:r>
        <w:r w:rsidRPr="0027132F">
          <w:rPr>
            <w:bCs/>
            <w:sz w:val="28"/>
            <w:szCs w:val="28"/>
            <w:lang w:val="en-US"/>
          </w:rPr>
          <w:t>H</w:t>
        </w:r>
      </w:hyperlink>
      <w:r w:rsidRPr="0027132F">
        <w:rPr>
          <w:sz w:val="28"/>
          <w:szCs w:val="28"/>
          <w:lang w:val="en-US"/>
        </w:rPr>
        <w:t>.</w:t>
      </w:r>
      <w:r w:rsidRPr="0027132F">
        <w:rPr>
          <w:bCs/>
          <w:sz w:val="28"/>
          <w:szCs w:val="28"/>
          <w:lang w:val="en-US"/>
        </w:rPr>
        <w:t xml:space="preserve"> The effect of ciprofloxacin and gentamicin on spinal morphine-induced antinociception in rats //</w:t>
      </w:r>
      <w:r w:rsidRPr="0027132F">
        <w:rPr>
          <w:sz w:val="28"/>
          <w:szCs w:val="28"/>
          <w:lang w:val="en-US"/>
        </w:rPr>
        <w:t xml:space="preserve"> Basic Clin Pharmacol Toxicol. − 2005. −</w:t>
      </w:r>
      <w:r w:rsidRPr="0027132F">
        <w:rPr>
          <w:lang w:val="en-US"/>
        </w:rPr>
        <w:t xml:space="preserve"> </w:t>
      </w:r>
      <w:r w:rsidRPr="0027132F">
        <w:rPr>
          <w:sz w:val="28"/>
          <w:szCs w:val="28"/>
          <w:lang w:val="en-US"/>
        </w:rPr>
        <w:t>Vol.  96, № 5.  − P.</w:t>
      </w:r>
      <w:r w:rsidRPr="0027132F">
        <w:rPr>
          <w:iCs/>
          <w:sz w:val="28"/>
          <w:szCs w:val="28"/>
          <w:lang w:val="en-US"/>
        </w:rPr>
        <w:t xml:space="preserve"> </w:t>
      </w:r>
      <w:r w:rsidRPr="0027132F">
        <w:rPr>
          <w:sz w:val="28"/>
          <w:szCs w:val="28"/>
          <w:lang w:val="en-US"/>
        </w:rPr>
        <w:t>366-74</w:t>
      </w:r>
      <w:r w:rsidRPr="0027132F">
        <w:rPr>
          <w:rStyle w:val="ti"/>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Mahendra Bishnoi C.S., Patil Anil Kumar., Shrinivas K. Kulkarni. </w:t>
      </w:r>
      <w:r w:rsidRPr="0027132F">
        <w:rPr>
          <w:bCs/>
          <w:sz w:val="28"/>
          <w:szCs w:val="28"/>
          <w:lang w:val="en-US"/>
        </w:rPr>
        <w:t>Co-Administration of Acetyl-11-Keto-</w:t>
      </w:r>
      <w:r>
        <w:rPr>
          <w:bCs/>
          <w:noProof/>
          <w:sz w:val="28"/>
          <w:szCs w:val="28"/>
          <w:lang w:eastAsia="ru-RU"/>
        </w:rPr>
        <w:drawing>
          <wp:inline distT="0" distB="0" distL="0" distR="0">
            <wp:extent cx="71120" cy="106680"/>
            <wp:effectExtent l="0" t="0" r="5080" b="7620"/>
            <wp:docPr id="388" name="Рисунок 388"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eta"/>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1120" cy="106680"/>
                    </a:xfrm>
                    <a:prstGeom prst="rect">
                      <a:avLst/>
                    </a:prstGeom>
                    <a:noFill/>
                    <a:ln>
                      <a:noFill/>
                    </a:ln>
                  </pic:spPr>
                </pic:pic>
              </a:graphicData>
            </a:graphic>
          </wp:inline>
        </w:drawing>
      </w:r>
      <w:r w:rsidRPr="0027132F">
        <w:rPr>
          <w:bCs/>
          <w:sz w:val="28"/>
          <w:szCs w:val="28"/>
          <w:lang w:val="en-US"/>
        </w:rPr>
        <w:t xml:space="preserve">-Boswellic Acid, a Specific 5-Lipoxygenase Inhibitor, Potentiates the Protective Effect of COX-2 Inhibitors in Kainic Acid-Induced Neurotoxicity in Mice // </w:t>
      </w:r>
      <w:r w:rsidRPr="0027132F">
        <w:rPr>
          <w:iCs/>
          <w:sz w:val="28"/>
          <w:szCs w:val="28"/>
          <w:lang w:val="en-US"/>
        </w:rPr>
        <w:t xml:space="preserve">Pharmacology. </w:t>
      </w:r>
      <w:r w:rsidRPr="0027132F">
        <w:rPr>
          <w:sz w:val="28"/>
          <w:szCs w:val="28"/>
          <w:lang w:val="en-US"/>
        </w:rPr>
        <w:t>− 2007. −</w:t>
      </w:r>
      <w:r w:rsidRPr="0027132F">
        <w:rPr>
          <w:lang w:val="en-US"/>
        </w:rPr>
        <w:t xml:space="preserve"> </w:t>
      </w:r>
      <w:r w:rsidRPr="0027132F">
        <w:rPr>
          <w:sz w:val="28"/>
          <w:szCs w:val="28"/>
          <w:lang w:val="en-US"/>
        </w:rPr>
        <w:t>Vol.  79, № 1.  − P.</w:t>
      </w:r>
      <w:r w:rsidRPr="0027132F">
        <w:rPr>
          <w:iCs/>
          <w:sz w:val="28"/>
          <w:szCs w:val="28"/>
          <w:lang w:val="en-US"/>
        </w:rPr>
        <w:t xml:space="preserve"> </w:t>
      </w:r>
      <w:r w:rsidRPr="0027132F">
        <w:rPr>
          <w:sz w:val="28"/>
          <w:szCs w:val="28"/>
          <w:lang w:val="en-US"/>
        </w:rPr>
        <w:t>34-41</w:t>
      </w:r>
      <w:r w:rsidRPr="0027132F">
        <w:rPr>
          <w:rStyle w:val="ti"/>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Malmberg A.B. &amp; Yaksh T.L. Voltage-sensitive calcium channels in spinal nociceptive processing: blockade of N- and P-type channels inhibits formalin-induced nociception. // </w:t>
      </w:r>
      <w:r w:rsidRPr="0027132F">
        <w:rPr>
          <w:iCs/>
          <w:sz w:val="28"/>
          <w:szCs w:val="28"/>
          <w:lang w:val="en-US"/>
        </w:rPr>
        <w:t xml:space="preserve">Journal of Neuroscience. </w:t>
      </w:r>
      <w:r w:rsidRPr="0027132F">
        <w:rPr>
          <w:sz w:val="28"/>
          <w:szCs w:val="28"/>
          <w:lang w:val="en-US"/>
        </w:rPr>
        <w:t>− 2005. −</w:t>
      </w:r>
      <w:r w:rsidRPr="0027132F">
        <w:rPr>
          <w:lang w:val="en-US"/>
        </w:rPr>
        <w:t xml:space="preserve"> </w:t>
      </w:r>
      <w:r w:rsidRPr="0027132F">
        <w:rPr>
          <w:sz w:val="28"/>
          <w:szCs w:val="28"/>
          <w:lang w:val="en-US"/>
        </w:rPr>
        <w:t>Vol.  14, № 5.  −  P.</w:t>
      </w:r>
      <w:r w:rsidRPr="0027132F">
        <w:rPr>
          <w:iCs/>
          <w:sz w:val="28"/>
          <w:szCs w:val="28"/>
          <w:lang w:val="en-US"/>
        </w:rPr>
        <w:t xml:space="preserve"> </w:t>
      </w:r>
      <w:r w:rsidRPr="0027132F">
        <w:rPr>
          <w:sz w:val="28"/>
          <w:szCs w:val="28"/>
          <w:lang w:val="en-US"/>
        </w:rPr>
        <w:t>4882-4890.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Mao J., Sung B., Ji R</w:t>
      </w:r>
      <w:r>
        <w:rPr>
          <w:sz w:val="28"/>
          <w:szCs w:val="28"/>
          <w:lang w:val="en-US"/>
        </w:rPr>
        <w:t>.</w:t>
      </w:r>
      <w:r w:rsidRPr="0027132F">
        <w:rPr>
          <w:sz w:val="28"/>
          <w:szCs w:val="28"/>
          <w:lang w:val="en-US"/>
        </w:rPr>
        <w:t xml:space="preserve">R., Lim G. Neuronal apoptosis associated with morphine tolerance: evidence for an opioid-induced neurotoxic mechanism // </w:t>
      </w:r>
      <w:r w:rsidRPr="0027132F">
        <w:rPr>
          <w:iCs/>
          <w:sz w:val="28"/>
          <w:szCs w:val="28"/>
          <w:lang w:val="en-US"/>
        </w:rPr>
        <w:t xml:space="preserve">J Neurosci.  </w:t>
      </w:r>
      <w:r w:rsidRPr="0027132F">
        <w:rPr>
          <w:sz w:val="28"/>
          <w:szCs w:val="28"/>
          <w:lang w:val="en-US"/>
        </w:rPr>
        <w:t>− 2002. −</w:t>
      </w:r>
      <w:r w:rsidRPr="0027132F">
        <w:rPr>
          <w:lang w:val="en-US"/>
        </w:rPr>
        <w:t xml:space="preserve"> </w:t>
      </w:r>
      <w:r w:rsidRPr="0027132F">
        <w:rPr>
          <w:sz w:val="28"/>
          <w:szCs w:val="28"/>
          <w:lang w:val="en-US"/>
        </w:rPr>
        <w:t>Vol.  22 , № 17.  − P.</w:t>
      </w:r>
      <w:r w:rsidRPr="0027132F">
        <w:rPr>
          <w:iCs/>
          <w:sz w:val="28"/>
          <w:szCs w:val="28"/>
          <w:lang w:val="en-US"/>
        </w:rPr>
        <w:t xml:space="preserve"> </w:t>
      </w:r>
      <w:r w:rsidRPr="0027132F">
        <w:rPr>
          <w:sz w:val="28"/>
          <w:szCs w:val="28"/>
          <w:lang w:val="en-US"/>
        </w:rPr>
        <w:t>7650–7661.</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lastRenderedPageBreak/>
        <w:t xml:space="preserve"> Mao J., Price D</w:t>
      </w:r>
      <w:r>
        <w:rPr>
          <w:sz w:val="28"/>
          <w:szCs w:val="28"/>
          <w:lang w:val="en-US"/>
        </w:rPr>
        <w:t>.</w:t>
      </w:r>
      <w:r w:rsidRPr="0027132F">
        <w:rPr>
          <w:sz w:val="28"/>
          <w:szCs w:val="28"/>
          <w:lang w:val="en-US"/>
        </w:rPr>
        <w:t>D., Mayer D</w:t>
      </w:r>
      <w:r>
        <w:rPr>
          <w:sz w:val="28"/>
          <w:szCs w:val="28"/>
          <w:lang w:val="en-US"/>
        </w:rPr>
        <w:t>.</w:t>
      </w:r>
      <w:r w:rsidRPr="0027132F">
        <w:rPr>
          <w:sz w:val="28"/>
          <w:szCs w:val="28"/>
          <w:lang w:val="en-US"/>
        </w:rPr>
        <w:t xml:space="preserve">J. Mechanisms of hyperalgesia and opiate tolerance: A current view of their possible interactions. // </w:t>
      </w:r>
      <w:r w:rsidRPr="0027132F">
        <w:rPr>
          <w:iCs/>
          <w:sz w:val="28"/>
          <w:szCs w:val="28"/>
          <w:lang w:val="en-US"/>
        </w:rPr>
        <w:t>Pain.</w:t>
      </w:r>
      <w:r w:rsidRPr="0027132F">
        <w:rPr>
          <w:sz w:val="28"/>
          <w:szCs w:val="28"/>
          <w:lang w:val="en-US"/>
        </w:rPr>
        <w:t xml:space="preserve"> − 2002. −</w:t>
      </w:r>
      <w:r w:rsidRPr="0027132F">
        <w:rPr>
          <w:lang w:val="en-US"/>
        </w:rPr>
        <w:t xml:space="preserve"> </w:t>
      </w:r>
      <w:r w:rsidRPr="0027132F">
        <w:rPr>
          <w:sz w:val="28"/>
          <w:szCs w:val="28"/>
          <w:lang w:val="en-US"/>
        </w:rPr>
        <w:t>Vol.  62 , № 1.  − P.</w:t>
      </w:r>
      <w:r w:rsidRPr="0027132F">
        <w:rPr>
          <w:iCs/>
          <w:sz w:val="28"/>
          <w:szCs w:val="28"/>
          <w:lang w:val="en-US"/>
        </w:rPr>
        <w:t xml:space="preserve"> </w:t>
      </w:r>
      <w:r w:rsidRPr="0027132F">
        <w:rPr>
          <w:sz w:val="28"/>
          <w:szCs w:val="28"/>
          <w:lang w:val="en-US"/>
        </w:rPr>
        <w:t>259–274.</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Mehlhorn A. J</w:t>
      </w:r>
      <w:r>
        <w:rPr>
          <w:sz w:val="28"/>
          <w:szCs w:val="28"/>
          <w:lang w:val="en-US"/>
        </w:rPr>
        <w:t>.</w:t>
      </w:r>
      <w:r w:rsidRPr="0027132F">
        <w:rPr>
          <w:sz w:val="28"/>
          <w:szCs w:val="28"/>
          <w:lang w:val="en-US"/>
        </w:rPr>
        <w:t xml:space="preserve"> and Brown D. A</w:t>
      </w:r>
      <w:r>
        <w:rPr>
          <w:sz w:val="28"/>
          <w:szCs w:val="28"/>
          <w:lang w:val="en-US"/>
        </w:rPr>
        <w:t>.</w:t>
      </w:r>
      <w:r w:rsidRPr="0027132F">
        <w:rPr>
          <w:sz w:val="28"/>
          <w:szCs w:val="28"/>
          <w:lang w:val="en-US"/>
        </w:rPr>
        <w:t xml:space="preserve"> </w:t>
      </w:r>
      <w:r w:rsidRPr="0027132F">
        <w:rPr>
          <w:rStyle w:val="aff7"/>
          <w:b w:val="0"/>
          <w:sz w:val="28"/>
          <w:szCs w:val="28"/>
          <w:lang w:val="en-US"/>
        </w:rPr>
        <w:t>Safety Concerns with Fluoroquinolones //</w:t>
      </w:r>
      <w:r w:rsidRPr="0027132F">
        <w:rPr>
          <w:sz w:val="28"/>
          <w:szCs w:val="28"/>
          <w:lang w:val="en-US"/>
        </w:rPr>
        <w:t xml:space="preserve"> Ann. </w:t>
      </w:r>
      <w:r w:rsidRPr="0027132F">
        <w:rPr>
          <w:sz w:val="28"/>
          <w:szCs w:val="28"/>
          <w:lang w:val="de-DE"/>
        </w:rPr>
        <w:t xml:space="preserve">Pharmacother. </w:t>
      </w:r>
      <w:r w:rsidRPr="0027132F">
        <w:rPr>
          <w:sz w:val="28"/>
          <w:szCs w:val="28"/>
          <w:lang w:val="en-US"/>
        </w:rPr>
        <w:t>− 2007. −</w:t>
      </w:r>
      <w:r w:rsidRPr="0027132F">
        <w:rPr>
          <w:lang w:val="en-US"/>
        </w:rPr>
        <w:t xml:space="preserve"> </w:t>
      </w:r>
      <w:r w:rsidRPr="0027132F">
        <w:rPr>
          <w:sz w:val="28"/>
          <w:szCs w:val="28"/>
          <w:lang w:val="en-US"/>
        </w:rPr>
        <w:t>Vol.  41 , № 11.  − P.</w:t>
      </w:r>
      <w:r w:rsidRPr="0027132F">
        <w:rPr>
          <w:iCs/>
          <w:sz w:val="28"/>
          <w:szCs w:val="28"/>
          <w:lang w:val="en-US"/>
        </w:rPr>
        <w:t xml:space="preserve"> </w:t>
      </w:r>
      <w:r w:rsidRPr="0027132F">
        <w:rPr>
          <w:sz w:val="28"/>
          <w:szCs w:val="28"/>
          <w:lang w:val="de-DE"/>
        </w:rPr>
        <w:t>1859 - 1866</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Minami T., Matsumura S., Okuda-Ashitaka E., Shimamoto K., Sakimura K., Mishina M., Mori H., Ito S. Characterization of the glutamatergic system for induction and maintenance of allodynia // </w:t>
      </w:r>
      <w:r w:rsidRPr="0027132F">
        <w:rPr>
          <w:iCs/>
          <w:sz w:val="28"/>
          <w:szCs w:val="28"/>
          <w:lang w:val="en-US"/>
        </w:rPr>
        <w:t>Brain Res</w:t>
      </w:r>
      <w:r w:rsidRPr="0027132F">
        <w:rPr>
          <w:i/>
          <w:iCs/>
          <w:sz w:val="28"/>
          <w:szCs w:val="28"/>
          <w:lang w:val="en-US"/>
        </w:rPr>
        <w:t>.</w:t>
      </w:r>
      <w:r w:rsidRPr="0027132F">
        <w:rPr>
          <w:sz w:val="28"/>
          <w:szCs w:val="28"/>
          <w:lang w:val="en-US"/>
        </w:rPr>
        <w:t xml:space="preserve"> − 2001. −</w:t>
      </w:r>
      <w:r w:rsidRPr="0027132F">
        <w:rPr>
          <w:lang w:val="en-US"/>
        </w:rPr>
        <w:t xml:space="preserve"> </w:t>
      </w:r>
      <w:r w:rsidRPr="0027132F">
        <w:rPr>
          <w:sz w:val="28"/>
          <w:szCs w:val="28"/>
          <w:lang w:val="en-US"/>
        </w:rPr>
        <w:t>Vol.  895 .  − P. 178–185</w:t>
      </w:r>
      <w:r w:rsidRPr="0027132F">
        <w:rPr>
          <w:iCs/>
          <w:sz w:val="28"/>
          <w:szCs w:val="28"/>
          <w:lang w:val="en-US"/>
        </w:rPr>
        <w:t xml:space="preserve"> </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Misaka</w:t>
      </w:r>
      <w:r w:rsidRPr="0027132F">
        <w:rPr>
          <w:sz w:val="28"/>
          <w:szCs w:val="28"/>
          <w:lang w:val="uk-UA"/>
        </w:rPr>
        <w:t xml:space="preserve"> К., </w:t>
      </w:r>
      <w:r w:rsidRPr="0027132F">
        <w:rPr>
          <w:sz w:val="28"/>
          <w:szCs w:val="28"/>
          <w:lang w:val="en-US"/>
        </w:rPr>
        <w:t>Kita</w:t>
      </w:r>
      <w:r w:rsidRPr="0027132F">
        <w:rPr>
          <w:sz w:val="28"/>
          <w:szCs w:val="28"/>
          <w:lang w:val="uk-UA"/>
        </w:rPr>
        <w:t xml:space="preserve"> </w:t>
      </w:r>
      <w:r w:rsidRPr="0027132F">
        <w:rPr>
          <w:sz w:val="28"/>
          <w:szCs w:val="28"/>
          <w:lang w:val="en-US"/>
        </w:rPr>
        <w:t>E</w:t>
      </w:r>
      <w:r w:rsidRPr="0027132F">
        <w:rPr>
          <w:sz w:val="28"/>
          <w:szCs w:val="28"/>
          <w:lang w:val="uk-UA"/>
        </w:rPr>
        <w:t>.</w:t>
      </w:r>
      <w:r w:rsidRPr="0027132F">
        <w:rPr>
          <w:sz w:val="28"/>
          <w:szCs w:val="28"/>
          <w:lang w:val="en-US"/>
        </w:rPr>
        <w:t>,</w:t>
      </w:r>
      <w:r w:rsidRPr="0027132F">
        <w:rPr>
          <w:sz w:val="28"/>
          <w:szCs w:val="28"/>
          <w:lang w:val="uk-UA"/>
        </w:rPr>
        <w:t xml:space="preserve"> </w:t>
      </w:r>
      <w:r w:rsidRPr="0027132F">
        <w:rPr>
          <w:sz w:val="28"/>
          <w:szCs w:val="28"/>
          <w:lang w:val="en-US"/>
        </w:rPr>
        <w:t>Sawaki</w:t>
      </w:r>
      <w:r w:rsidRPr="0027132F">
        <w:rPr>
          <w:sz w:val="28"/>
          <w:szCs w:val="28"/>
          <w:lang w:val="uk-UA"/>
        </w:rPr>
        <w:t xml:space="preserve"> </w:t>
      </w:r>
      <w:r w:rsidRPr="0027132F">
        <w:rPr>
          <w:sz w:val="28"/>
          <w:szCs w:val="28"/>
          <w:lang w:val="en-US"/>
        </w:rPr>
        <w:t>M</w:t>
      </w:r>
      <w:r w:rsidRPr="0027132F">
        <w:rPr>
          <w:sz w:val="28"/>
          <w:szCs w:val="28"/>
          <w:lang w:val="uk-UA"/>
        </w:rPr>
        <w:t xml:space="preserve">. </w:t>
      </w:r>
      <w:r w:rsidRPr="0027132F">
        <w:rPr>
          <w:sz w:val="28"/>
          <w:szCs w:val="28"/>
          <w:lang w:val="en-US"/>
        </w:rPr>
        <w:t>et</w:t>
      </w:r>
      <w:r w:rsidRPr="0027132F">
        <w:rPr>
          <w:sz w:val="28"/>
          <w:szCs w:val="28"/>
          <w:lang w:val="uk-UA"/>
        </w:rPr>
        <w:t xml:space="preserve"> </w:t>
      </w:r>
      <w:r w:rsidRPr="0027132F">
        <w:rPr>
          <w:sz w:val="28"/>
          <w:szCs w:val="28"/>
          <w:lang w:val="en-US"/>
        </w:rPr>
        <w:t>al</w:t>
      </w:r>
      <w:r w:rsidRPr="0027132F">
        <w:rPr>
          <w:sz w:val="28"/>
          <w:szCs w:val="28"/>
          <w:lang w:val="uk-UA"/>
        </w:rPr>
        <w:t xml:space="preserve">. </w:t>
      </w:r>
      <w:r w:rsidRPr="0027132F">
        <w:rPr>
          <w:sz w:val="28"/>
          <w:szCs w:val="28"/>
          <w:lang w:val="en-US"/>
        </w:rPr>
        <w:t>The antiinflammatory effect of erythromycin on zymozan induced peritonitis of mice // Ibid. − 1992. − Vol.9, № 30. − P. 339-348.</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Miyatake H., Taki F., Taniguchi H., et al. Erythromycin reduces the severity of bronchial hyperresponsiveness in asthma // Chest. − 1991. − Vol. 99. − P. 670-673. </w:t>
      </w:r>
      <w:bookmarkStart w:id="4" w:name="83"/>
      <w:bookmarkEnd w:id="4"/>
    </w:p>
    <w:p w:rsidR="000F314F" w:rsidRPr="0027132F" w:rsidRDefault="000F314F" w:rsidP="008B45F2">
      <w:pPr>
        <w:numPr>
          <w:ilvl w:val="0"/>
          <w:numId w:val="67"/>
        </w:numPr>
        <w:suppressAutoHyphens w:val="0"/>
        <w:spacing w:line="360" w:lineRule="auto"/>
        <w:jc w:val="both"/>
        <w:rPr>
          <w:sz w:val="28"/>
          <w:szCs w:val="28"/>
          <w:lang w:val="en-US"/>
        </w:rPr>
      </w:pPr>
      <w:r w:rsidRPr="0027132F">
        <w:rPr>
          <w:bCs/>
          <w:sz w:val="28"/>
          <w:szCs w:val="28"/>
          <w:lang w:val="en-US"/>
        </w:rPr>
        <w:t>Mizuno J., Sugimoto S., Kaneko A., Tsutsui T., Tsutsui T., Zushi N., Machida K.</w:t>
      </w:r>
      <w:r w:rsidRPr="0027132F">
        <w:rPr>
          <w:sz w:val="28"/>
          <w:szCs w:val="28"/>
          <w:lang w:val="en-US"/>
        </w:rPr>
        <w:br/>
      </w:r>
      <w:r w:rsidRPr="0027132F">
        <w:rPr>
          <w:bCs/>
          <w:sz w:val="28"/>
          <w:szCs w:val="28"/>
          <w:lang w:val="en-US"/>
        </w:rPr>
        <w:t xml:space="preserve">Convulsion following the combination of single preoperative oral administration of enoxacine and single postoperative intravenous administration of flurbiprofen axetil // </w:t>
      </w:r>
      <w:r w:rsidRPr="0027132F">
        <w:rPr>
          <w:sz w:val="28"/>
          <w:szCs w:val="28"/>
          <w:lang w:val="en-US"/>
        </w:rPr>
        <w:t>Japanese Journal of Anesthesiology. − 2001. − Vol.50, № 4. − P. 425-428.</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Morganroth J., Talbot G</w:t>
      </w:r>
      <w:r>
        <w:rPr>
          <w:sz w:val="28"/>
          <w:szCs w:val="28"/>
          <w:lang w:val="en-US"/>
        </w:rPr>
        <w:t>.</w:t>
      </w:r>
      <w:r w:rsidRPr="0027132F">
        <w:rPr>
          <w:sz w:val="28"/>
          <w:szCs w:val="28"/>
          <w:lang w:val="en-US"/>
        </w:rPr>
        <w:t>H., Dorr M</w:t>
      </w:r>
      <w:r>
        <w:rPr>
          <w:sz w:val="28"/>
          <w:szCs w:val="28"/>
          <w:lang w:val="en-US"/>
        </w:rPr>
        <w:t>.</w:t>
      </w:r>
      <w:r w:rsidRPr="0027132F">
        <w:rPr>
          <w:sz w:val="28"/>
          <w:szCs w:val="28"/>
          <w:lang w:val="en-US"/>
        </w:rPr>
        <w:t>B., Johnson R</w:t>
      </w:r>
      <w:r>
        <w:rPr>
          <w:sz w:val="28"/>
          <w:szCs w:val="28"/>
          <w:lang w:val="en-US"/>
        </w:rPr>
        <w:t>.</w:t>
      </w:r>
      <w:r w:rsidRPr="0027132F">
        <w:rPr>
          <w:sz w:val="28"/>
          <w:szCs w:val="28"/>
          <w:lang w:val="en-US"/>
        </w:rPr>
        <w:t>D., Geary W</w:t>
      </w:r>
      <w:r>
        <w:rPr>
          <w:sz w:val="28"/>
          <w:szCs w:val="28"/>
          <w:lang w:val="en-US"/>
        </w:rPr>
        <w:t>.</w:t>
      </w:r>
      <w:r w:rsidRPr="0027132F">
        <w:rPr>
          <w:sz w:val="28"/>
          <w:szCs w:val="28"/>
          <w:lang w:val="en-US"/>
        </w:rPr>
        <w:t xml:space="preserve"> and Magner D</w:t>
      </w:r>
      <w:r>
        <w:rPr>
          <w:sz w:val="28"/>
          <w:szCs w:val="28"/>
          <w:lang w:val="en-US"/>
        </w:rPr>
        <w:t>.</w:t>
      </w:r>
      <w:r w:rsidRPr="0027132F">
        <w:rPr>
          <w:sz w:val="28"/>
          <w:szCs w:val="28"/>
          <w:lang w:val="en-US"/>
        </w:rPr>
        <w:t xml:space="preserve">  Effects of single ascending, supratherapeutic doses of sparfloxacin on cardiac repolarization (QT</w:t>
      </w:r>
      <w:r w:rsidRPr="0027132F">
        <w:rPr>
          <w:sz w:val="28"/>
          <w:szCs w:val="28"/>
          <w:vertAlign w:val="subscript"/>
          <w:lang w:val="en-US"/>
        </w:rPr>
        <w:t>c</w:t>
      </w:r>
      <w:r w:rsidRPr="0027132F">
        <w:rPr>
          <w:sz w:val="28"/>
          <w:szCs w:val="28"/>
          <w:lang w:val="en-US"/>
        </w:rPr>
        <w:t xml:space="preserve"> interval) // </w:t>
      </w:r>
      <w:r w:rsidRPr="0027132F">
        <w:rPr>
          <w:iCs/>
          <w:sz w:val="28"/>
          <w:szCs w:val="28"/>
          <w:lang w:val="en-US"/>
        </w:rPr>
        <w:t xml:space="preserve">Clin Ther. </w:t>
      </w:r>
      <w:r w:rsidRPr="0027132F">
        <w:rPr>
          <w:sz w:val="28"/>
          <w:szCs w:val="28"/>
          <w:lang w:val="en-US"/>
        </w:rPr>
        <w:t xml:space="preserve"> </w:t>
      </w:r>
      <w:r w:rsidRPr="0027132F">
        <w:rPr>
          <w:b/>
          <w:bCs/>
          <w:sz w:val="28"/>
          <w:szCs w:val="28"/>
          <w:lang w:val="en-US"/>
        </w:rPr>
        <w:t> </w:t>
      </w:r>
      <w:r w:rsidRPr="0027132F">
        <w:rPr>
          <w:sz w:val="28"/>
          <w:szCs w:val="28"/>
          <w:lang w:val="en-US"/>
        </w:rPr>
        <w:t xml:space="preserve">− 1999. − Vol.21, № 4. − P. 818-828.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Moss A. J. The QT interval and torsade de pointes // </w:t>
      </w:r>
      <w:r w:rsidRPr="0027132F">
        <w:rPr>
          <w:iCs/>
          <w:sz w:val="28"/>
          <w:szCs w:val="28"/>
          <w:lang w:val="en-US"/>
        </w:rPr>
        <w:t xml:space="preserve">Drug Safety. </w:t>
      </w:r>
      <w:r w:rsidRPr="0027132F">
        <w:rPr>
          <w:sz w:val="28"/>
          <w:szCs w:val="28"/>
          <w:lang w:val="en-US"/>
        </w:rPr>
        <w:t xml:space="preserve">− 1999. − Vol.21, № 1. −  P. 5–10.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Murayama S., Hara Y., Ally A., Suzuki T., Tamagawa M. Central stimulating effect of the combination of the new quinolone group of antimicrobials and nonsteroidal anti-inflammatory drugs in mice //  Pharmacology. − 1999. − Vol. 99, № 1. − P. 13–18.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hyperlink r:id="rId76" w:history="1">
        <w:r w:rsidRPr="0027132F">
          <w:rPr>
            <w:rStyle w:val="afc"/>
            <w:bCs/>
            <w:color w:val="auto"/>
            <w:sz w:val="28"/>
            <w:szCs w:val="28"/>
            <w:lang w:val="en-US"/>
          </w:rPr>
          <w:t>Nakagawa T</w:t>
        </w:r>
      </w:hyperlink>
      <w:r w:rsidRPr="0027132F">
        <w:rPr>
          <w:sz w:val="28"/>
          <w:szCs w:val="28"/>
          <w:lang w:val="en-US"/>
        </w:rPr>
        <w:t xml:space="preserve">., </w:t>
      </w:r>
      <w:hyperlink r:id="rId77" w:history="1">
        <w:r w:rsidRPr="0027132F">
          <w:rPr>
            <w:rStyle w:val="afc"/>
            <w:bCs/>
            <w:color w:val="auto"/>
            <w:sz w:val="28"/>
            <w:szCs w:val="28"/>
            <w:lang w:val="en-US"/>
          </w:rPr>
          <w:t>Kakehata S</w:t>
        </w:r>
      </w:hyperlink>
      <w:r w:rsidRPr="0027132F">
        <w:rPr>
          <w:sz w:val="28"/>
          <w:szCs w:val="28"/>
          <w:lang w:val="en-US"/>
        </w:rPr>
        <w:t xml:space="preserve">., </w:t>
      </w:r>
      <w:hyperlink r:id="rId78" w:history="1">
        <w:r w:rsidRPr="0027132F">
          <w:rPr>
            <w:rStyle w:val="afc"/>
            <w:bCs/>
            <w:color w:val="auto"/>
            <w:sz w:val="28"/>
            <w:szCs w:val="28"/>
            <w:lang w:val="en-US"/>
          </w:rPr>
          <w:t>Akaike N</w:t>
        </w:r>
      </w:hyperlink>
      <w:r w:rsidRPr="0027132F">
        <w:rPr>
          <w:sz w:val="28"/>
          <w:szCs w:val="28"/>
          <w:lang w:val="en-US"/>
        </w:rPr>
        <w:t xml:space="preserve">., </w:t>
      </w:r>
      <w:hyperlink r:id="rId79" w:history="1">
        <w:r w:rsidRPr="0027132F">
          <w:rPr>
            <w:rStyle w:val="afc"/>
            <w:bCs/>
            <w:color w:val="auto"/>
            <w:sz w:val="28"/>
            <w:szCs w:val="28"/>
            <w:lang w:val="en-US"/>
          </w:rPr>
          <w:t>Komune S</w:t>
        </w:r>
      </w:hyperlink>
      <w:r w:rsidRPr="0027132F">
        <w:rPr>
          <w:sz w:val="28"/>
          <w:szCs w:val="28"/>
          <w:lang w:val="en-US"/>
        </w:rPr>
        <w:t xml:space="preserve">., </w:t>
      </w:r>
      <w:hyperlink r:id="rId80" w:history="1">
        <w:r w:rsidRPr="0027132F">
          <w:rPr>
            <w:rStyle w:val="afc"/>
            <w:bCs/>
            <w:color w:val="auto"/>
            <w:sz w:val="28"/>
            <w:szCs w:val="28"/>
            <w:lang w:val="en-US"/>
          </w:rPr>
          <w:t>Takasaka T</w:t>
        </w:r>
      </w:hyperlink>
      <w:r w:rsidRPr="0027132F">
        <w:rPr>
          <w:sz w:val="28"/>
          <w:szCs w:val="28"/>
          <w:lang w:val="en-US"/>
        </w:rPr>
        <w:t xml:space="preserve">., </w:t>
      </w:r>
      <w:hyperlink r:id="rId81" w:history="1">
        <w:r w:rsidRPr="0027132F">
          <w:rPr>
            <w:rStyle w:val="afc"/>
            <w:bCs/>
            <w:color w:val="auto"/>
            <w:sz w:val="28"/>
            <w:szCs w:val="28"/>
            <w:lang w:val="en-US"/>
          </w:rPr>
          <w:t>Uemura T</w:t>
        </w:r>
      </w:hyperlink>
      <w:r w:rsidRPr="0027132F">
        <w:rPr>
          <w:sz w:val="28"/>
          <w:szCs w:val="28"/>
          <w:lang w:val="en-US"/>
        </w:rPr>
        <w:t xml:space="preserve">. </w:t>
      </w:r>
      <w:r w:rsidRPr="0027132F">
        <w:rPr>
          <w:bCs/>
          <w:sz w:val="28"/>
          <w:szCs w:val="28"/>
          <w:lang w:val="en-US"/>
        </w:rPr>
        <w:t>Effects of Ca2+ antagonists and aminoglycoside antibiotics on Ca2+ current in isolated outer hair cells of guinea pig cochlea //</w:t>
      </w:r>
      <w:r w:rsidRPr="0027132F">
        <w:rPr>
          <w:sz w:val="28"/>
          <w:szCs w:val="28"/>
          <w:lang w:val="en-US"/>
        </w:rPr>
        <w:t xml:space="preserve"> </w:t>
      </w:r>
      <w:hyperlink r:id="rId82" w:history="1">
        <w:r w:rsidRPr="0027132F">
          <w:rPr>
            <w:rStyle w:val="afc"/>
            <w:color w:val="auto"/>
            <w:sz w:val="28"/>
            <w:szCs w:val="28"/>
            <w:lang w:val="en-US"/>
          </w:rPr>
          <w:t>Brain Res.</w:t>
        </w:r>
      </w:hyperlink>
      <w:r w:rsidRPr="0027132F">
        <w:rPr>
          <w:sz w:val="28"/>
          <w:szCs w:val="28"/>
          <w:lang w:val="en-US"/>
        </w:rPr>
        <w:t xml:space="preserve"> − 1999. − Vol. 580, № 1-2. − P. 345-7.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Nakagawa T., Ozawa T., Shige K., Yamamoto R., Minami M., Satoh M. Inhibition of morphine tolerance and dependence by MS-153, a glutamate transporter activator // </w:t>
      </w:r>
      <w:r w:rsidRPr="0027132F">
        <w:rPr>
          <w:iCs/>
          <w:sz w:val="28"/>
          <w:szCs w:val="28"/>
          <w:lang w:val="en-US"/>
        </w:rPr>
        <w:t>Eur J Pharmacol</w:t>
      </w:r>
      <w:r w:rsidRPr="0027132F">
        <w:rPr>
          <w:i/>
          <w:iCs/>
          <w:sz w:val="28"/>
          <w:szCs w:val="28"/>
          <w:lang w:val="en-US"/>
        </w:rPr>
        <w:t>.</w:t>
      </w:r>
      <w:r w:rsidRPr="0027132F">
        <w:rPr>
          <w:sz w:val="28"/>
          <w:szCs w:val="28"/>
          <w:lang w:val="en-US"/>
        </w:rPr>
        <w:t xml:space="preserve"> − 2001. − Vol. 419, № 1. − P. 39–45.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lastRenderedPageBreak/>
        <w:t xml:space="preserve"> </w:t>
      </w:r>
      <w:r w:rsidRPr="0027132F">
        <w:rPr>
          <w:bCs/>
          <w:sz w:val="28"/>
          <w:szCs w:val="28"/>
          <w:lang w:val="en-US"/>
        </w:rPr>
        <w:t xml:space="preserve">Nakamura T., Fukuda H., Morita Y., Soumi K., Kawamura Y. Pharmacological evaluation of garenoxacin, a novel des-F(6)-quinolone antimicrobial agent: effects on the central nervous system // </w:t>
      </w:r>
      <w:r w:rsidRPr="0027132F">
        <w:rPr>
          <w:rStyle w:val="aff7"/>
          <w:b w:val="0"/>
          <w:sz w:val="28"/>
          <w:szCs w:val="28"/>
          <w:lang w:val="en-US"/>
        </w:rPr>
        <w:t xml:space="preserve">Journal of toxicological sciences. </w:t>
      </w:r>
      <w:r w:rsidRPr="0027132F">
        <w:rPr>
          <w:sz w:val="28"/>
          <w:szCs w:val="28"/>
          <w:lang w:val="en-US"/>
        </w:rPr>
        <w:t xml:space="preserve"> − 2001. − Vol. 50, № 4. − P. 425-8.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Niederberger E., Schmidtko A., Rothstein J</w:t>
      </w:r>
      <w:r>
        <w:rPr>
          <w:sz w:val="28"/>
          <w:szCs w:val="28"/>
          <w:lang w:val="en-US"/>
        </w:rPr>
        <w:t>.</w:t>
      </w:r>
      <w:r w:rsidRPr="0027132F">
        <w:rPr>
          <w:sz w:val="28"/>
          <w:szCs w:val="28"/>
          <w:lang w:val="en-US"/>
        </w:rPr>
        <w:t xml:space="preserve">D., Geisslinger G., Tegeder I. Modulation of spinal nociceptive processing through the glutamate transporter GLT-1 // </w:t>
      </w:r>
      <w:r w:rsidRPr="0027132F">
        <w:rPr>
          <w:iCs/>
          <w:sz w:val="28"/>
          <w:szCs w:val="28"/>
          <w:lang w:val="en-US"/>
        </w:rPr>
        <w:t>Neuroscience.</w:t>
      </w:r>
      <w:r w:rsidRPr="0027132F">
        <w:rPr>
          <w:i/>
          <w:iCs/>
          <w:sz w:val="28"/>
          <w:szCs w:val="28"/>
          <w:lang w:val="en-US"/>
        </w:rPr>
        <w:t xml:space="preserve"> </w:t>
      </w:r>
      <w:r w:rsidRPr="0027132F">
        <w:rPr>
          <w:rStyle w:val="aff7"/>
          <w:b w:val="0"/>
          <w:sz w:val="28"/>
          <w:szCs w:val="28"/>
          <w:lang w:val="en-US"/>
        </w:rPr>
        <w:t xml:space="preserve">. </w:t>
      </w:r>
      <w:r w:rsidRPr="0027132F">
        <w:rPr>
          <w:sz w:val="28"/>
          <w:szCs w:val="28"/>
          <w:lang w:val="en-US"/>
        </w:rPr>
        <w:t xml:space="preserve"> − 2003. − Vol. 116. − P. 81–87.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sz w:val="28"/>
          <w:szCs w:val="28"/>
          <w:lang w:val="en"/>
        </w:rPr>
        <w:t xml:space="preserve">Nau R. </w:t>
      </w:r>
      <w:r w:rsidRPr="0027132F">
        <w:rPr>
          <w:iCs/>
          <w:sz w:val="28"/>
          <w:szCs w:val="28"/>
          <w:lang w:val="en"/>
        </w:rPr>
        <w:t>et al.</w:t>
      </w:r>
      <w:r w:rsidRPr="0027132F">
        <w:rPr>
          <w:sz w:val="28"/>
          <w:szCs w:val="28"/>
          <w:lang w:val="en"/>
        </w:rPr>
        <w:t xml:space="preserve"> </w:t>
      </w:r>
      <w:r w:rsidRPr="0027132F">
        <w:rPr>
          <w:rStyle w:val="atl"/>
          <w:sz w:val="28"/>
          <w:szCs w:val="28"/>
          <w:lang w:val="en"/>
        </w:rPr>
        <w:t>Passage of cefotaxime and ceftriaxone into cerebrospinal fluid of patients with uninflamed meninges</w:t>
      </w:r>
      <w:r w:rsidRPr="0027132F">
        <w:rPr>
          <w:sz w:val="28"/>
          <w:szCs w:val="28"/>
          <w:lang w:val="en"/>
        </w:rPr>
        <w:t xml:space="preserve"> // </w:t>
      </w:r>
      <w:r w:rsidRPr="0027132F">
        <w:rPr>
          <w:rStyle w:val="journalname"/>
          <w:sz w:val="28"/>
          <w:szCs w:val="28"/>
          <w:lang w:val="en"/>
        </w:rPr>
        <w:t>Antimicrob Agents Chemother</w:t>
      </w:r>
      <w:r w:rsidRPr="0027132F">
        <w:rPr>
          <w:sz w:val="28"/>
          <w:szCs w:val="28"/>
          <w:lang w:val="en"/>
        </w:rPr>
        <w:t xml:space="preserve"> </w:t>
      </w:r>
      <w:r w:rsidRPr="0027132F">
        <w:rPr>
          <w:rStyle w:val="aff7"/>
          <w:b w:val="0"/>
          <w:sz w:val="28"/>
          <w:szCs w:val="28"/>
          <w:lang w:val="en-US"/>
        </w:rPr>
        <w:t xml:space="preserve">. </w:t>
      </w:r>
      <w:r w:rsidRPr="0027132F">
        <w:rPr>
          <w:sz w:val="28"/>
          <w:szCs w:val="28"/>
          <w:lang w:val="en-US"/>
        </w:rPr>
        <w:t xml:space="preserve"> − 1993. − Vol. 37. − P. </w:t>
      </w:r>
      <w:r w:rsidRPr="0027132F">
        <w:rPr>
          <w:sz w:val="28"/>
          <w:szCs w:val="28"/>
          <w:lang w:val="en"/>
        </w:rPr>
        <w:t>1518–1524</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Noel </w:t>
      </w:r>
      <w:r>
        <w:rPr>
          <w:sz w:val="28"/>
          <w:szCs w:val="28"/>
          <w:lang w:val="en-US"/>
        </w:rPr>
        <w:t>G. J., Goodman D. B., Chien S.,</w:t>
      </w:r>
      <w:r w:rsidRPr="0027132F">
        <w:rPr>
          <w:sz w:val="28"/>
          <w:szCs w:val="28"/>
          <w:lang w:val="en-US"/>
        </w:rPr>
        <w:t xml:space="preserve"> Solanki B</w:t>
      </w:r>
      <w:r>
        <w:rPr>
          <w:sz w:val="28"/>
          <w:szCs w:val="28"/>
          <w:lang w:val="en-US"/>
        </w:rPr>
        <w:t>.</w:t>
      </w:r>
      <w:r w:rsidRPr="0027132F">
        <w:rPr>
          <w:sz w:val="28"/>
          <w:szCs w:val="28"/>
          <w:lang w:val="en-US"/>
        </w:rPr>
        <w:t xml:space="preserve">, </w:t>
      </w:r>
      <w:r>
        <w:rPr>
          <w:sz w:val="28"/>
          <w:szCs w:val="28"/>
          <w:lang w:val="en-US"/>
        </w:rPr>
        <w:t>Padmanabhan M., and Natarajan J</w:t>
      </w:r>
      <w:r w:rsidRPr="0027132F">
        <w:rPr>
          <w:sz w:val="28"/>
          <w:szCs w:val="28"/>
          <w:lang w:val="en-US"/>
        </w:rPr>
        <w:t xml:space="preserve">. </w:t>
      </w:r>
      <w:r w:rsidRPr="0027132F">
        <w:rPr>
          <w:rStyle w:val="aff7"/>
          <w:b w:val="0"/>
          <w:sz w:val="28"/>
          <w:szCs w:val="28"/>
          <w:lang w:val="en-US"/>
        </w:rPr>
        <w:t>Measuring the Effects of Supratherapeutic Doses of Levofloxacin on Healthy Volunteers Using Four Methods of QT Correction and Periodic and Continuous ECG Recordings</w:t>
      </w:r>
      <w:r w:rsidRPr="0027132F">
        <w:rPr>
          <w:b/>
          <w:sz w:val="28"/>
          <w:szCs w:val="28"/>
          <w:lang w:val="en-US"/>
        </w:rPr>
        <w:t xml:space="preserve"> // </w:t>
      </w:r>
      <w:r w:rsidRPr="0027132F">
        <w:rPr>
          <w:sz w:val="28"/>
          <w:szCs w:val="28"/>
          <w:lang w:val="en-US"/>
        </w:rPr>
        <w:t>J. Clin. Pharmacol.  − 2004. − Vol. 44, № 5. − P. 464 - 473.</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Norrby S. R. Neurotoxicity of carbapenem antibacterials // </w:t>
      </w:r>
      <w:r w:rsidRPr="0027132F">
        <w:rPr>
          <w:iCs/>
          <w:sz w:val="28"/>
          <w:szCs w:val="28"/>
          <w:lang w:val="en-US"/>
        </w:rPr>
        <w:t xml:space="preserve">Drug Safety. </w:t>
      </w:r>
      <w:r w:rsidRPr="0027132F">
        <w:rPr>
          <w:sz w:val="28"/>
          <w:szCs w:val="28"/>
          <w:lang w:val="en-US"/>
        </w:rPr>
        <w:t xml:space="preserve"> − 1996. − Vol. 15. − P. 87–90.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Norrby S. R. &amp; Gildon K. M. Safety profile of meropenem: a review of nearly 5,000 patients treated with meropenem // </w:t>
      </w:r>
      <w:r w:rsidRPr="0027132F">
        <w:rPr>
          <w:iCs/>
          <w:sz w:val="28"/>
          <w:szCs w:val="28"/>
          <w:lang w:val="en-US"/>
        </w:rPr>
        <w:t>Scandinavian Journal of Infectious Diseases.</w:t>
      </w:r>
      <w:r w:rsidRPr="0027132F">
        <w:rPr>
          <w:sz w:val="28"/>
          <w:szCs w:val="28"/>
          <w:lang w:val="en-US"/>
        </w:rPr>
        <w:t xml:space="preserve"> − 1996. − Vol. 31. − P. 3–10.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hyperlink r:id="rId83" w:tooltip="Click to search for citations by this author." w:history="1">
        <w:r w:rsidRPr="0027132F">
          <w:rPr>
            <w:bCs/>
            <w:sz w:val="28"/>
            <w:szCs w:val="28"/>
            <w:lang w:val="en-US"/>
          </w:rPr>
          <w:t>Ocana M</w:t>
        </w:r>
      </w:hyperlink>
      <w:r w:rsidRPr="0027132F">
        <w:rPr>
          <w:sz w:val="28"/>
          <w:szCs w:val="28"/>
          <w:lang w:val="en-US"/>
        </w:rPr>
        <w:t xml:space="preserve">., </w:t>
      </w:r>
      <w:hyperlink r:id="rId84" w:tooltip="Click to search for citations by this author." w:history="1">
        <w:r w:rsidRPr="0027132F">
          <w:rPr>
            <w:bCs/>
            <w:sz w:val="28"/>
            <w:szCs w:val="28"/>
            <w:lang w:val="en-US"/>
          </w:rPr>
          <w:t>Baeyens J.M</w:t>
        </w:r>
      </w:hyperlink>
      <w:r>
        <w:rPr>
          <w:sz w:val="28"/>
          <w:szCs w:val="28"/>
          <w:lang w:val="en-US"/>
        </w:rPr>
        <w:t>.</w:t>
      </w:r>
      <w:r w:rsidRPr="0027132F">
        <w:rPr>
          <w:sz w:val="28"/>
          <w:szCs w:val="28"/>
          <w:lang w:val="uk-UA"/>
        </w:rPr>
        <w:t xml:space="preserve"> </w:t>
      </w:r>
      <w:r w:rsidRPr="0027132F">
        <w:rPr>
          <w:bCs/>
          <w:sz w:val="28"/>
          <w:szCs w:val="28"/>
          <w:lang w:val="en-US"/>
        </w:rPr>
        <w:t xml:space="preserve">Analgesic effects of centrally administered  aminoglycoside antibiotics in mice // </w:t>
      </w:r>
      <w:hyperlink r:id="rId85" w:history="1">
        <w:r w:rsidRPr="0027132F">
          <w:rPr>
            <w:sz w:val="28"/>
            <w:szCs w:val="28"/>
            <w:lang w:val="en-US"/>
          </w:rPr>
          <w:t>Neurosci Lett.</w:t>
        </w:r>
      </w:hyperlink>
      <w:r w:rsidRPr="0027132F">
        <w:rPr>
          <w:sz w:val="28"/>
          <w:szCs w:val="28"/>
          <w:lang w:val="en-US"/>
        </w:rPr>
        <w:t xml:space="preserve">- 1991.- Vol. 126, </w:t>
      </w:r>
      <w:r w:rsidRPr="0027132F">
        <w:rPr>
          <w:sz w:val="28"/>
          <w:szCs w:val="28"/>
          <w:lang w:val="uk-UA"/>
        </w:rPr>
        <w:t>№</w:t>
      </w:r>
      <w:r w:rsidRPr="0027132F">
        <w:rPr>
          <w:sz w:val="28"/>
          <w:szCs w:val="28"/>
          <w:lang w:val="en-US"/>
        </w:rPr>
        <w:t xml:space="preserve"> 1.-  P. 67-70.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bCs/>
          <w:sz w:val="28"/>
          <w:szCs w:val="28"/>
          <w:lang w:val="en-US"/>
        </w:rPr>
        <w:t>Ocaña M., Cendán C</w:t>
      </w:r>
      <w:r>
        <w:rPr>
          <w:bCs/>
          <w:sz w:val="28"/>
          <w:szCs w:val="28"/>
          <w:lang w:val="en-US"/>
        </w:rPr>
        <w:t>.</w:t>
      </w:r>
      <w:r w:rsidRPr="0027132F">
        <w:rPr>
          <w:bCs/>
          <w:sz w:val="28"/>
          <w:szCs w:val="28"/>
          <w:lang w:val="en-US"/>
        </w:rPr>
        <w:t>M., Cobos E</w:t>
      </w:r>
      <w:r>
        <w:rPr>
          <w:bCs/>
          <w:sz w:val="28"/>
          <w:szCs w:val="28"/>
          <w:lang w:val="en-US"/>
        </w:rPr>
        <w:t>.</w:t>
      </w:r>
      <w:r w:rsidRPr="0027132F">
        <w:rPr>
          <w:bCs/>
          <w:sz w:val="28"/>
          <w:szCs w:val="28"/>
          <w:lang w:val="en-US"/>
        </w:rPr>
        <w:t>J., Entrena J</w:t>
      </w:r>
      <w:r>
        <w:rPr>
          <w:bCs/>
          <w:sz w:val="28"/>
          <w:szCs w:val="28"/>
          <w:lang w:val="en-US"/>
        </w:rPr>
        <w:t>.</w:t>
      </w:r>
      <w:r w:rsidRPr="0027132F">
        <w:rPr>
          <w:bCs/>
          <w:sz w:val="28"/>
          <w:szCs w:val="28"/>
          <w:lang w:val="en-US"/>
        </w:rPr>
        <w:t>M. and Baeyens J</w:t>
      </w:r>
      <w:r>
        <w:rPr>
          <w:bCs/>
          <w:sz w:val="28"/>
          <w:szCs w:val="28"/>
          <w:lang w:val="en-US"/>
        </w:rPr>
        <w:t>.</w:t>
      </w:r>
      <w:r w:rsidRPr="0027132F">
        <w:rPr>
          <w:bCs/>
          <w:sz w:val="28"/>
          <w:szCs w:val="28"/>
          <w:lang w:val="en-US"/>
        </w:rPr>
        <w:t xml:space="preserve">M. </w:t>
      </w:r>
      <w:r w:rsidRPr="0027132F">
        <w:rPr>
          <w:sz w:val="28"/>
          <w:szCs w:val="28"/>
          <w:lang w:val="en-US"/>
        </w:rPr>
        <w:t xml:space="preserve">Potassium channels and pain: present realities and future opportunities // </w:t>
      </w:r>
      <w:r w:rsidRPr="0027132F">
        <w:rPr>
          <w:bCs/>
          <w:sz w:val="28"/>
          <w:szCs w:val="28"/>
          <w:lang w:val="en-US"/>
        </w:rPr>
        <w:t xml:space="preserve">European Journal of Pharmacology. </w:t>
      </w:r>
      <w:r w:rsidRPr="0027132F">
        <w:rPr>
          <w:sz w:val="28"/>
          <w:szCs w:val="28"/>
          <w:lang w:val="en-US"/>
        </w:rPr>
        <w:t xml:space="preserve">− 2004. − Vol. 31. − P. 203-219.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Odio C. M., Puig J. R., Feris J. M., Khan W. N., Rodriguez W. J., McCracken G. H. </w:t>
      </w:r>
      <w:r w:rsidRPr="0027132F">
        <w:rPr>
          <w:iCs/>
          <w:sz w:val="28"/>
          <w:szCs w:val="28"/>
          <w:lang w:val="en-US"/>
        </w:rPr>
        <w:t>et al</w:t>
      </w:r>
      <w:r w:rsidRPr="0027132F">
        <w:rPr>
          <w:sz w:val="28"/>
          <w:szCs w:val="28"/>
          <w:lang w:val="en-US"/>
        </w:rPr>
        <w:t xml:space="preserve">. Prospective, randomized, investigator-blinded study of the efficacy and safety of meropenem </w:t>
      </w:r>
      <w:r w:rsidRPr="0027132F">
        <w:rPr>
          <w:i/>
          <w:iCs/>
          <w:sz w:val="28"/>
          <w:szCs w:val="28"/>
          <w:lang w:val="en-US"/>
        </w:rPr>
        <w:t>vs.</w:t>
      </w:r>
      <w:r w:rsidRPr="0027132F">
        <w:rPr>
          <w:sz w:val="28"/>
          <w:szCs w:val="28"/>
          <w:lang w:val="en-US"/>
        </w:rPr>
        <w:t xml:space="preserve"> cefotaxime therapy in bacterial meningitis in children. Meropenem Meningitis Study Group // </w:t>
      </w:r>
      <w:r w:rsidRPr="0027132F">
        <w:rPr>
          <w:iCs/>
          <w:sz w:val="28"/>
          <w:szCs w:val="28"/>
          <w:lang w:val="en-US"/>
        </w:rPr>
        <w:t xml:space="preserve">Pediatric Infectious Diseases Journal. </w:t>
      </w:r>
      <w:r w:rsidRPr="0027132F">
        <w:rPr>
          <w:sz w:val="28"/>
          <w:szCs w:val="28"/>
          <w:lang w:val="en-US"/>
        </w:rPr>
        <w:t xml:space="preserve"> − 1999. − Vol. 18. − P. 581–90.</w:t>
      </w:r>
    </w:p>
    <w:p w:rsidR="000F314F" w:rsidRPr="0027132F" w:rsidRDefault="000F314F" w:rsidP="008B45F2">
      <w:pPr>
        <w:numPr>
          <w:ilvl w:val="0"/>
          <w:numId w:val="67"/>
        </w:numPr>
        <w:suppressAutoHyphens w:val="0"/>
        <w:spacing w:line="360" w:lineRule="auto"/>
        <w:jc w:val="both"/>
        <w:rPr>
          <w:sz w:val="28"/>
          <w:szCs w:val="28"/>
          <w:lang w:val="en-US"/>
        </w:rPr>
      </w:pPr>
      <w:hyperlink r:id="rId86" w:history="1">
        <w:r w:rsidRPr="0027132F">
          <w:rPr>
            <w:rStyle w:val="afc"/>
            <w:bCs/>
            <w:color w:val="auto"/>
            <w:sz w:val="28"/>
            <w:szCs w:val="28"/>
            <w:lang w:val="en-US"/>
          </w:rPr>
          <w:t>Parsons TD</w:t>
        </w:r>
      </w:hyperlink>
      <w:r w:rsidRPr="0027132F">
        <w:rPr>
          <w:sz w:val="28"/>
          <w:szCs w:val="28"/>
          <w:lang w:val="en-US"/>
        </w:rPr>
        <w:t xml:space="preserve">., </w:t>
      </w:r>
      <w:hyperlink r:id="rId87" w:history="1">
        <w:r w:rsidRPr="0027132F">
          <w:rPr>
            <w:rStyle w:val="afc"/>
            <w:bCs/>
            <w:color w:val="auto"/>
            <w:sz w:val="28"/>
            <w:szCs w:val="28"/>
            <w:lang w:val="en-US"/>
          </w:rPr>
          <w:t>Obaid AL</w:t>
        </w:r>
      </w:hyperlink>
      <w:r w:rsidRPr="0027132F">
        <w:rPr>
          <w:sz w:val="28"/>
          <w:szCs w:val="28"/>
          <w:lang w:val="en-US"/>
        </w:rPr>
        <w:t xml:space="preserve">., </w:t>
      </w:r>
      <w:hyperlink r:id="rId88" w:history="1">
        <w:r w:rsidRPr="0027132F">
          <w:rPr>
            <w:rStyle w:val="afc"/>
            <w:bCs/>
            <w:color w:val="auto"/>
            <w:sz w:val="28"/>
            <w:szCs w:val="28"/>
            <w:lang w:val="en-US"/>
          </w:rPr>
          <w:t>Salzberg BM</w:t>
        </w:r>
      </w:hyperlink>
      <w:r w:rsidRPr="0027132F">
        <w:rPr>
          <w:sz w:val="28"/>
          <w:szCs w:val="28"/>
          <w:lang w:val="en-US"/>
        </w:rPr>
        <w:t xml:space="preserve">. </w:t>
      </w:r>
      <w:r w:rsidRPr="0027132F">
        <w:rPr>
          <w:bCs/>
          <w:sz w:val="28"/>
          <w:szCs w:val="28"/>
          <w:lang w:val="en-US"/>
        </w:rPr>
        <w:t>Aminoglycoside antibiotics block voltage-dependent calcium channels in intact vertebrate nerve terminals //</w:t>
      </w:r>
      <w:r w:rsidRPr="0027132F">
        <w:rPr>
          <w:sz w:val="28"/>
          <w:szCs w:val="28"/>
          <w:lang w:val="en-US"/>
        </w:rPr>
        <w:t xml:space="preserve"> </w:t>
      </w:r>
      <w:hyperlink r:id="rId89" w:history="1">
        <w:r w:rsidRPr="0027132F">
          <w:rPr>
            <w:rStyle w:val="afc"/>
            <w:color w:val="auto"/>
            <w:sz w:val="28"/>
            <w:szCs w:val="28"/>
            <w:lang w:val="en-US"/>
          </w:rPr>
          <w:t>J Gen Physiol.</w:t>
        </w:r>
      </w:hyperlink>
      <w:r w:rsidRPr="0027132F">
        <w:rPr>
          <w:sz w:val="28"/>
          <w:szCs w:val="28"/>
          <w:lang w:val="en-US"/>
        </w:rPr>
        <w:t xml:space="preserve"> − 1992. − Vol. 99, № 4. − P. 491-504.</w:t>
      </w:r>
    </w:p>
    <w:p w:rsidR="000F314F" w:rsidRPr="0027132F" w:rsidRDefault="000F314F" w:rsidP="008B45F2">
      <w:pPr>
        <w:numPr>
          <w:ilvl w:val="0"/>
          <w:numId w:val="67"/>
        </w:numPr>
        <w:suppressAutoHyphens w:val="0"/>
        <w:spacing w:line="360" w:lineRule="auto"/>
        <w:jc w:val="both"/>
        <w:rPr>
          <w:sz w:val="28"/>
          <w:szCs w:val="28"/>
          <w:lang w:val="en-US"/>
        </w:rPr>
      </w:pPr>
      <w:hyperlink r:id="rId90" w:history="1">
        <w:r w:rsidRPr="0027132F">
          <w:rPr>
            <w:rStyle w:val="afc"/>
            <w:color w:val="auto"/>
            <w:sz w:val="28"/>
            <w:szCs w:val="28"/>
            <w:lang w:val="en-US"/>
          </w:rPr>
          <w:t>Papaioannidou PG., Karakiulakis G., Triantaphyllidis C., Paradelis AG.</w:t>
        </w:r>
      </w:hyperlink>
      <w:r w:rsidRPr="0027132F">
        <w:rPr>
          <w:sz w:val="28"/>
          <w:szCs w:val="28"/>
          <w:lang w:val="en-US"/>
        </w:rPr>
        <w:t xml:space="preserve"> A study of the mechanism of action of aminoglycoside antibiotics on the guinea pig vas deferens // Methods Find Exp Clin Pharmacol.  − 1992. − Vol. 10, № 9. − P. </w:t>
      </w:r>
      <w:r w:rsidRPr="0027132F">
        <w:rPr>
          <w:rStyle w:val="pages"/>
          <w:lang w:val="en-US"/>
        </w:rPr>
        <w:t>589-94</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hyperlink r:id="rId91" w:history="1">
        <w:r w:rsidRPr="0027132F">
          <w:rPr>
            <w:rStyle w:val="afc"/>
            <w:bCs/>
            <w:color w:val="auto"/>
            <w:sz w:val="28"/>
            <w:szCs w:val="28"/>
            <w:lang w:val="en-US"/>
          </w:rPr>
          <w:t>Paradelis A.G</w:t>
        </w:r>
      </w:hyperlink>
      <w:r w:rsidRPr="0027132F">
        <w:rPr>
          <w:sz w:val="28"/>
          <w:szCs w:val="28"/>
          <w:lang w:val="en-US"/>
        </w:rPr>
        <w:t xml:space="preserve">., </w:t>
      </w:r>
      <w:hyperlink r:id="rId92" w:history="1">
        <w:r w:rsidRPr="0027132F">
          <w:rPr>
            <w:rStyle w:val="afc"/>
            <w:bCs/>
            <w:color w:val="auto"/>
            <w:sz w:val="28"/>
            <w:szCs w:val="28"/>
            <w:lang w:val="en-US"/>
          </w:rPr>
          <w:t>Triantaphyllidis C.J</w:t>
        </w:r>
      </w:hyperlink>
      <w:r w:rsidRPr="0027132F">
        <w:rPr>
          <w:sz w:val="28"/>
          <w:szCs w:val="28"/>
          <w:lang w:val="en-US"/>
        </w:rPr>
        <w:t xml:space="preserve">., </w:t>
      </w:r>
      <w:hyperlink r:id="rId93" w:history="1">
        <w:r w:rsidRPr="0027132F">
          <w:rPr>
            <w:rStyle w:val="afc"/>
            <w:bCs/>
            <w:color w:val="auto"/>
            <w:sz w:val="28"/>
            <w:szCs w:val="28"/>
            <w:lang w:val="en-US"/>
          </w:rPr>
          <w:t>Mironidou M</w:t>
        </w:r>
      </w:hyperlink>
      <w:r w:rsidRPr="0027132F">
        <w:rPr>
          <w:sz w:val="28"/>
          <w:szCs w:val="28"/>
          <w:lang w:val="en-US"/>
        </w:rPr>
        <w:t xml:space="preserve">., </w:t>
      </w:r>
      <w:hyperlink r:id="rId94" w:history="1">
        <w:r w:rsidRPr="0027132F">
          <w:rPr>
            <w:rStyle w:val="afc"/>
            <w:bCs/>
            <w:color w:val="auto"/>
            <w:sz w:val="28"/>
            <w:szCs w:val="28"/>
            <w:lang w:val="en-US"/>
          </w:rPr>
          <w:t>Crassaris L.G</w:t>
        </w:r>
      </w:hyperlink>
      <w:r w:rsidRPr="0027132F">
        <w:rPr>
          <w:sz w:val="28"/>
          <w:szCs w:val="28"/>
          <w:lang w:val="en-US"/>
        </w:rPr>
        <w:t xml:space="preserve">., </w:t>
      </w:r>
      <w:hyperlink r:id="rId95" w:history="1">
        <w:r w:rsidRPr="0027132F">
          <w:rPr>
            <w:rStyle w:val="afc"/>
            <w:bCs/>
            <w:color w:val="auto"/>
            <w:sz w:val="28"/>
            <w:szCs w:val="28"/>
            <w:lang w:val="en-US"/>
          </w:rPr>
          <w:t>Karachalios D.N</w:t>
        </w:r>
      </w:hyperlink>
      <w:r w:rsidRPr="0027132F">
        <w:rPr>
          <w:sz w:val="28"/>
          <w:szCs w:val="28"/>
          <w:lang w:val="en-US"/>
        </w:rPr>
        <w:t xml:space="preserve">. </w:t>
      </w:r>
      <w:hyperlink r:id="rId96" w:history="1">
        <w:r w:rsidRPr="0027132F">
          <w:rPr>
            <w:rStyle w:val="afc"/>
            <w:bCs/>
            <w:color w:val="auto"/>
            <w:sz w:val="28"/>
            <w:szCs w:val="28"/>
            <w:lang w:val="en-US"/>
          </w:rPr>
          <w:t>Giala M</w:t>
        </w:r>
        <w:r>
          <w:rPr>
            <w:rStyle w:val="afc"/>
            <w:bCs/>
            <w:color w:val="auto"/>
            <w:sz w:val="28"/>
            <w:szCs w:val="28"/>
            <w:lang w:val="en-US"/>
          </w:rPr>
          <w:t>.</w:t>
        </w:r>
        <w:r w:rsidRPr="0027132F">
          <w:rPr>
            <w:rStyle w:val="afc"/>
            <w:bCs/>
            <w:color w:val="auto"/>
            <w:sz w:val="28"/>
            <w:szCs w:val="28"/>
            <w:lang w:val="en-US"/>
          </w:rPr>
          <w:t>M</w:t>
        </w:r>
      </w:hyperlink>
      <w:r w:rsidRPr="0027132F">
        <w:rPr>
          <w:sz w:val="28"/>
          <w:szCs w:val="28"/>
          <w:lang w:val="en-US"/>
        </w:rPr>
        <w:t>.</w:t>
      </w:r>
      <w:r>
        <w:rPr>
          <w:sz w:val="28"/>
          <w:szCs w:val="28"/>
          <w:lang w:val="en-US"/>
        </w:rPr>
        <w:t xml:space="preserve"> </w:t>
      </w:r>
      <w:r w:rsidRPr="0027132F">
        <w:rPr>
          <w:bCs/>
          <w:sz w:val="28"/>
          <w:szCs w:val="28"/>
          <w:lang w:val="en-US"/>
        </w:rPr>
        <w:t>Interaction of aminoglycoside antibiotics and calcium channel blockers at the neuromuscular junctions //</w:t>
      </w:r>
      <w:r w:rsidRPr="0027132F">
        <w:rPr>
          <w:sz w:val="28"/>
          <w:szCs w:val="28"/>
          <w:lang w:val="en-US"/>
        </w:rPr>
        <w:t xml:space="preserve"> </w:t>
      </w:r>
      <w:hyperlink r:id="rId97" w:history="1">
        <w:r w:rsidRPr="0027132F">
          <w:rPr>
            <w:rStyle w:val="afc"/>
            <w:color w:val="auto"/>
            <w:sz w:val="28"/>
            <w:szCs w:val="28"/>
            <w:lang w:val="en-US"/>
          </w:rPr>
          <w:t>Methods Find Exp Clin Pharmacol.</w:t>
        </w:r>
      </w:hyperlink>
      <w:r w:rsidRPr="0027132F">
        <w:rPr>
          <w:sz w:val="28"/>
          <w:szCs w:val="28"/>
          <w:lang w:val="en-US"/>
        </w:rPr>
        <w:t xml:space="preserve"> − 1992. − Vol. 10, № 11. − P. 687-90.</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t>Parnham</w:t>
      </w:r>
      <w:r w:rsidRPr="0027132F">
        <w:rPr>
          <w:iCs/>
          <w:sz w:val="28"/>
          <w:szCs w:val="28"/>
          <w:lang w:val="uk-UA"/>
        </w:rPr>
        <w:t xml:space="preserve"> </w:t>
      </w:r>
      <w:r w:rsidRPr="0027132F">
        <w:rPr>
          <w:iCs/>
          <w:sz w:val="28"/>
          <w:szCs w:val="28"/>
          <w:lang w:val="en-US"/>
        </w:rPr>
        <w:t>M.J</w:t>
      </w:r>
      <w:r w:rsidRPr="0027132F">
        <w:rPr>
          <w:iCs/>
          <w:sz w:val="28"/>
          <w:szCs w:val="28"/>
          <w:lang w:val="uk-UA"/>
        </w:rPr>
        <w:t xml:space="preserve">. </w:t>
      </w:r>
      <w:r w:rsidRPr="0027132F">
        <w:rPr>
          <w:iCs/>
          <w:sz w:val="28"/>
          <w:szCs w:val="28"/>
          <w:lang w:val="en-US"/>
        </w:rPr>
        <w:t>Antibiotics, inflammation and its resolution: an overview. In: Rubin B.K., Tamaoki J. Eds. Antibiotics as anti-inflammatory and immunomodulatory agents. Basel: Birk. Verlag. − 2004. − P. 27-48.</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t xml:space="preserve"> </w:t>
      </w:r>
      <w:r w:rsidRPr="0027132F">
        <w:rPr>
          <w:sz w:val="28"/>
          <w:szCs w:val="28"/>
          <w:lang w:val="en-US"/>
        </w:rPr>
        <w:t xml:space="preserve">Penn R.D. &amp; Paice J.A. Adverse effects associated with the intrathecal administration of ziconotide // </w:t>
      </w:r>
      <w:r w:rsidRPr="0027132F">
        <w:rPr>
          <w:iCs/>
          <w:sz w:val="28"/>
          <w:szCs w:val="28"/>
          <w:lang w:val="en-US"/>
        </w:rPr>
        <w:t>Pain</w:t>
      </w:r>
      <w:r w:rsidRPr="0027132F">
        <w:rPr>
          <w:sz w:val="28"/>
          <w:szCs w:val="28"/>
          <w:lang w:val="en-US"/>
        </w:rPr>
        <w:t>. − 2000. − Vol. 85. − P. 291-296.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Pessayre D., Larrey D., Funck-Brentano C., Denhamon J.P. Drug interaction and hepatitis produced by some macrolide antibiotics // J Antimicrob Chemother. − 1992. − Vol. 16, № 1. − P. 181-194.</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Plewig G., Schopf E. Antiinflammatory effects of antimicrobial agents // Drug. − 2002. − Vol. 11, № 1. − P. 472-473.</w:t>
      </w:r>
    </w:p>
    <w:p w:rsidR="000F314F" w:rsidRPr="0027132F" w:rsidRDefault="000F314F" w:rsidP="008B45F2">
      <w:pPr>
        <w:numPr>
          <w:ilvl w:val="0"/>
          <w:numId w:val="67"/>
        </w:numPr>
        <w:suppressAutoHyphens w:val="0"/>
        <w:spacing w:line="360" w:lineRule="auto"/>
        <w:jc w:val="both"/>
        <w:rPr>
          <w:sz w:val="28"/>
          <w:szCs w:val="28"/>
          <w:lang w:val="en-US"/>
        </w:rPr>
      </w:pPr>
      <w:hyperlink r:id="rId98" w:history="1">
        <w:r w:rsidRPr="0027132F">
          <w:rPr>
            <w:rStyle w:val="afc"/>
            <w:color w:val="auto"/>
            <w:sz w:val="28"/>
            <w:szCs w:val="28"/>
            <w:lang w:val="pt-BR"/>
          </w:rPr>
          <w:t>Prado W.A.</w:t>
        </w:r>
      </w:hyperlink>
      <w:r w:rsidRPr="0027132F">
        <w:rPr>
          <w:sz w:val="28"/>
          <w:szCs w:val="28"/>
          <w:lang w:val="pt-BR"/>
        </w:rPr>
        <w:t xml:space="preserve"> and </w:t>
      </w:r>
      <w:hyperlink r:id="rId99" w:history="1">
        <w:r w:rsidRPr="0027132F">
          <w:rPr>
            <w:rStyle w:val="afc"/>
            <w:color w:val="auto"/>
            <w:sz w:val="28"/>
            <w:szCs w:val="28"/>
            <w:lang w:val="pt-BR"/>
          </w:rPr>
          <w:t>Machado Filho E.B.</w:t>
        </w:r>
      </w:hyperlink>
      <w:r w:rsidRPr="0027132F">
        <w:rPr>
          <w:sz w:val="28"/>
          <w:szCs w:val="28"/>
          <w:lang w:val="pt-BR"/>
        </w:rPr>
        <w:t xml:space="preserve"> </w:t>
      </w:r>
      <w:r w:rsidRPr="0027132F">
        <w:rPr>
          <w:bCs/>
          <w:sz w:val="28"/>
          <w:szCs w:val="28"/>
          <w:lang w:val="en-US"/>
        </w:rPr>
        <w:t xml:space="preserve">Antinociceptive potency of    aminoglycoside </w:t>
      </w:r>
      <w:r w:rsidRPr="0027132F">
        <w:rPr>
          <w:bCs/>
          <w:sz w:val="28"/>
          <w:szCs w:val="28"/>
          <w:lang w:val="uk-UA"/>
        </w:rPr>
        <w:t xml:space="preserve">                         </w:t>
      </w:r>
      <w:r w:rsidRPr="0027132F">
        <w:rPr>
          <w:bCs/>
          <w:sz w:val="28"/>
          <w:szCs w:val="28"/>
          <w:lang w:val="en-US"/>
        </w:rPr>
        <w:t>antibiotics and magnesium chloride</w:t>
      </w:r>
      <w:r w:rsidRPr="0027132F">
        <w:rPr>
          <w:sz w:val="28"/>
          <w:szCs w:val="28"/>
          <w:lang w:val="en-US"/>
        </w:rPr>
        <w:t xml:space="preserve">: </w:t>
      </w:r>
      <w:r w:rsidRPr="0027132F">
        <w:rPr>
          <w:bCs/>
          <w:sz w:val="28"/>
          <w:szCs w:val="28"/>
          <w:lang w:val="en-US"/>
        </w:rPr>
        <w:t xml:space="preserve">a comparative study on    models of phasic and incisional pain in rats </w:t>
      </w:r>
      <w:r w:rsidRPr="0027132F">
        <w:rPr>
          <w:sz w:val="28"/>
          <w:szCs w:val="28"/>
          <w:lang w:val="en-US"/>
        </w:rPr>
        <w:t>//</w:t>
      </w:r>
      <w:r w:rsidRPr="0027132F">
        <w:rPr>
          <w:i/>
          <w:iCs/>
          <w:sz w:val="28"/>
          <w:szCs w:val="28"/>
          <w:lang w:val="en-US"/>
        </w:rPr>
        <w:t xml:space="preserve"> </w:t>
      </w:r>
      <w:r w:rsidRPr="0027132F">
        <w:rPr>
          <w:iCs/>
          <w:sz w:val="28"/>
          <w:szCs w:val="28"/>
          <w:lang w:val="en-US"/>
        </w:rPr>
        <w:t>Braz J Med Biol Res</w:t>
      </w:r>
      <w:r w:rsidRPr="0027132F">
        <w:rPr>
          <w:sz w:val="28"/>
          <w:szCs w:val="28"/>
          <w:lang w:val="en-US"/>
        </w:rPr>
        <w:t xml:space="preserve">.- 2002.-  Vol.35, </w:t>
      </w:r>
      <w:r w:rsidRPr="0027132F">
        <w:rPr>
          <w:sz w:val="28"/>
          <w:szCs w:val="28"/>
          <w:lang w:val="uk-UA"/>
        </w:rPr>
        <w:t xml:space="preserve">№ </w:t>
      </w:r>
      <w:r w:rsidRPr="0027132F">
        <w:rPr>
          <w:sz w:val="28"/>
          <w:szCs w:val="28"/>
          <w:lang w:val="en-US"/>
        </w:rPr>
        <w:t>3.- P.395-403.</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Prado W.A.</w:t>
      </w:r>
      <w:r w:rsidRPr="0027132F">
        <w:rPr>
          <w:bCs/>
          <w:sz w:val="28"/>
          <w:szCs w:val="28"/>
          <w:lang w:val="en-US"/>
        </w:rPr>
        <w:t xml:space="preserve"> Involvement of calcium in pain and antinociception //Braz J Med    Biol Res.-  </w:t>
      </w:r>
      <w:r w:rsidRPr="0027132F">
        <w:rPr>
          <w:bCs/>
          <w:sz w:val="28"/>
          <w:szCs w:val="28"/>
          <w:lang w:val="pt-BR"/>
        </w:rPr>
        <w:t xml:space="preserve">2001.-Vol. 34, </w:t>
      </w:r>
      <w:r w:rsidRPr="0027132F">
        <w:rPr>
          <w:bCs/>
          <w:sz w:val="28"/>
          <w:szCs w:val="28"/>
          <w:lang w:val="uk-UA"/>
        </w:rPr>
        <w:t>№4</w:t>
      </w:r>
      <w:r w:rsidRPr="0027132F">
        <w:rPr>
          <w:bCs/>
          <w:sz w:val="28"/>
          <w:szCs w:val="28"/>
          <w:lang w:val="pt-BR"/>
        </w:rPr>
        <w:t xml:space="preserve">.- </w:t>
      </w:r>
      <w:r w:rsidRPr="0027132F">
        <w:rPr>
          <w:bCs/>
          <w:sz w:val="28"/>
          <w:szCs w:val="28"/>
          <w:lang w:val="en-US"/>
        </w:rPr>
        <w:t>P. 449-461.</w:t>
      </w:r>
    </w:p>
    <w:p w:rsidR="000F314F" w:rsidRPr="0027132F" w:rsidRDefault="000F314F" w:rsidP="008B45F2">
      <w:pPr>
        <w:numPr>
          <w:ilvl w:val="0"/>
          <w:numId w:val="67"/>
        </w:numPr>
        <w:suppressAutoHyphens w:val="0"/>
        <w:spacing w:line="360" w:lineRule="auto"/>
        <w:jc w:val="both"/>
        <w:rPr>
          <w:sz w:val="28"/>
          <w:szCs w:val="28"/>
          <w:lang w:val="en-US"/>
        </w:rPr>
      </w:pPr>
      <w:r w:rsidRPr="0027132F">
        <w:rPr>
          <w:lang w:val="pt-BR"/>
        </w:rPr>
        <w:t xml:space="preserve"> </w:t>
      </w:r>
      <w:hyperlink r:id="rId100" w:tooltip="Click to search for citations by this author." w:history="1">
        <w:r w:rsidRPr="0027132F">
          <w:rPr>
            <w:bCs/>
            <w:sz w:val="28"/>
            <w:szCs w:val="28"/>
            <w:lang w:val="pt-BR"/>
          </w:rPr>
          <w:t>Prado W</w:t>
        </w:r>
        <w:r>
          <w:rPr>
            <w:bCs/>
            <w:sz w:val="28"/>
            <w:szCs w:val="28"/>
            <w:lang w:val="pt-BR"/>
          </w:rPr>
          <w:t>.</w:t>
        </w:r>
        <w:r w:rsidRPr="0027132F">
          <w:rPr>
            <w:bCs/>
            <w:sz w:val="28"/>
            <w:szCs w:val="28"/>
            <w:lang w:val="pt-BR"/>
          </w:rPr>
          <w:t>A</w:t>
        </w:r>
      </w:hyperlink>
      <w:r>
        <w:rPr>
          <w:sz w:val="28"/>
          <w:szCs w:val="28"/>
          <w:lang w:val="en-US"/>
        </w:rPr>
        <w:t>.</w:t>
      </w:r>
      <w:r w:rsidRPr="0027132F">
        <w:rPr>
          <w:sz w:val="28"/>
          <w:szCs w:val="28"/>
          <w:lang w:val="pt-BR"/>
        </w:rPr>
        <w:t xml:space="preserve">, </w:t>
      </w:r>
      <w:hyperlink r:id="rId101" w:tooltip="Click to search for citations by this author." w:history="1">
        <w:r w:rsidRPr="0027132F">
          <w:rPr>
            <w:bCs/>
            <w:sz w:val="28"/>
            <w:szCs w:val="28"/>
            <w:lang w:val="pt-BR"/>
          </w:rPr>
          <w:t>Tonussi C</w:t>
        </w:r>
        <w:r>
          <w:rPr>
            <w:bCs/>
            <w:sz w:val="28"/>
            <w:szCs w:val="28"/>
            <w:lang w:val="pt-BR"/>
          </w:rPr>
          <w:t>.</w:t>
        </w:r>
        <w:r w:rsidRPr="0027132F">
          <w:rPr>
            <w:bCs/>
            <w:sz w:val="28"/>
            <w:szCs w:val="28"/>
            <w:lang w:val="pt-BR"/>
          </w:rPr>
          <w:t>R</w:t>
        </w:r>
      </w:hyperlink>
      <w:r>
        <w:rPr>
          <w:sz w:val="28"/>
          <w:szCs w:val="28"/>
          <w:lang w:val="en-US"/>
        </w:rPr>
        <w:t>.</w:t>
      </w:r>
      <w:r w:rsidRPr="0027132F">
        <w:rPr>
          <w:sz w:val="28"/>
          <w:szCs w:val="28"/>
          <w:lang w:val="pt-BR"/>
        </w:rPr>
        <w:t xml:space="preserve">, </w:t>
      </w:r>
      <w:hyperlink r:id="rId102" w:tooltip="Click to search for citations by this author." w:history="1">
        <w:r w:rsidRPr="0027132F">
          <w:rPr>
            <w:bCs/>
            <w:sz w:val="28"/>
            <w:szCs w:val="28"/>
            <w:lang w:val="pt-BR"/>
          </w:rPr>
          <w:t>Rego E</w:t>
        </w:r>
        <w:r>
          <w:rPr>
            <w:bCs/>
            <w:sz w:val="28"/>
            <w:szCs w:val="28"/>
            <w:lang w:val="pt-BR"/>
          </w:rPr>
          <w:t>.</w:t>
        </w:r>
        <w:r w:rsidRPr="0027132F">
          <w:rPr>
            <w:bCs/>
            <w:sz w:val="28"/>
            <w:szCs w:val="28"/>
            <w:lang w:val="pt-BR"/>
          </w:rPr>
          <w:t>M</w:t>
        </w:r>
      </w:hyperlink>
      <w:r>
        <w:rPr>
          <w:sz w:val="28"/>
          <w:szCs w:val="28"/>
          <w:lang w:val="en-US"/>
        </w:rPr>
        <w:t>.</w:t>
      </w:r>
      <w:r w:rsidRPr="0027132F">
        <w:rPr>
          <w:sz w:val="28"/>
          <w:szCs w:val="28"/>
          <w:lang w:val="pt-BR"/>
        </w:rPr>
        <w:t xml:space="preserve">, </w:t>
      </w:r>
      <w:hyperlink r:id="rId103" w:tooltip="Click to search for citations by this author." w:history="1">
        <w:r w:rsidRPr="0027132F">
          <w:rPr>
            <w:bCs/>
            <w:sz w:val="28"/>
            <w:szCs w:val="28"/>
            <w:lang w:val="pt-BR"/>
          </w:rPr>
          <w:t>Corrado A</w:t>
        </w:r>
        <w:r>
          <w:rPr>
            <w:bCs/>
            <w:sz w:val="28"/>
            <w:szCs w:val="28"/>
            <w:lang w:val="pt-BR"/>
          </w:rPr>
          <w:t>.</w:t>
        </w:r>
        <w:r w:rsidRPr="0027132F">
          <w:rPr>
            <w:bCs/>
            <w:sz w:val="28"/>
            <w:szCs w:val="28"/>
            <w:lang w:val="pt-BR"/>
          </w:rPr>
          <w:t>P</w:t>
        </w:r>
      </w:hyperlink>
      <w:r w:rsidRPr="0027132F">
        <w:rPr>
          <w:sz w:val="28"/>
          <w:szCs w:val="28"/>
          <w:lang w:val="pt-BR"/>
        </w:rPr>
        <w:t>.</w:t>
      </w:r>
      <w:r>
        <w:rPr>
          <w:sz w:val="28"/>
          <w:szCs w:val="28"/>
          <w:lang w:val="pt-BR"/>
        </w:rPr>
        <w:t>,</w:t>
      </w:r>
      <w:r w:rsidRPr="0027132F">
        <w:rPr>
          <w:bCs/>
          <w:sz w:val="28"/>
          <w:szCs w:val="28"/>
          <w:lang w:val="pt-BR"/>
        </w:rPr>
        <w:t xml:space="preserve"> </w:t>
      </w:r>
      <w:r w:rsidRPr="0027132F">
        <w:rPr>
          <w:bCs/>
          <w:sz w:val="28"/>
          <w:szCs w:val="28"/>
          <w:lang w:val="en-US"/>
        </w:rPr>
        <w:t>Antinociception induced by intraperitoneal injection of gentamicin in rats and mice //</w:t>
      </w:r>
      <w:r w:rsidRPr="0027132F">
        <w:rPr>
          <w:sz w:val="28"/>
          <w:szCs w:val="28"/>
          <w:lang w:val="en-US"/>
        </w:rPr>
        <w:br/>
      </w:r>
      <w:hyperlink r:id="rId104" w:history="1">
        <w:r w:rsidRPr="0027132F">
          <w:rPr>
            <w:sz w:val="28"/>
            <w:szCs w:val="28"/>
            <w:lang w:val="en-US"/>
          </w:rPr>
          <w:t>Pain.</w:t>
        </w:r>
      </w:hyperlink>
      <w:r w:rsidRPr="0027132F">
        <w:rPr>
          <w:sz w:val="28"/>
          <w:szCs w:val="28"/>
          <w:lang w:val="en-US"/>
        </w:rPr>
        <w:t xml:space="preserve"> − 1990. − Vol. 41, № 3. − P. 365-71.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Priori S.G., Aliot E., Blomstrom-Lundqvist C., Bossaert L., Breithardt G., Brugada P., Camm A.J., Cappato R., Cobbe S.M., Di Mario C., </w:t>
      </w:r>
      <w:r w:rsidRPr="0027132F">
        <w:rPr>
          <w:rStyle w:val="afff0"/>
          <w:i w:val="0"/>
          <w:sz w:val="28"/>
          <w:szCs w:val="28"/>
          <w:lang w:val="en-US"/>
        </w:rPr>
        <w:t>et al</w:t>
      </w:r>
      <w:r w:rsidRPr="0027132F">
        <w:rPr>
          <w:rStyle w:val="afff0"/>
          <w:sz w:val="28"/>
          <w:szCs w:val="28"/>
          <w:lang w:val="en-US"/>
        </w:rPr>
        <w:t>.</w:t>
      </w:r>
      <w:r w:rsidRPr="0027132F">
        <w:rPr>
          <w:sz w:val="28"/>
          <w:szCs w:val="28"/>
          <w:lang w:val="en-US"/>
        </w:rPr>
        <w:t xml:space="preserve"> Task Force on Sudden Cardiac </w:t>
      </w:r>
      <w:r w:rsidRPr="0027132F">
        <w:rPr>
          <w:sz w:val="28"/>
          <w:szCs w:val="28"/>
          <w:lang w:val="en-US"/>
        </w:rPr>
        <w:lastRenderedPageBreak/>
        <w:t>Death of the European Society of Cardiology // Eur. Heart J. − 1990. − Vol. 22, № 16. − P. 1374 - 1450.</w:t>
      </w:r>
    </w:p>
    <w:p w:rsidR="000F314F" w:rsidRPr="0027132F" w:rsidRDefault="000F314F" w:rsidP="008B45F2">
      <w:pPr>
        <w:numPr>
          <w:ilvl w:val="0"/>
          <w:numId w:val="67"/>
        </w:numPr>
        <w:suppressAutoHyphens w:val="0"/>
        <w:spacing w:line="360" w:lineRule="auto"/>
        <w:jc w:val="both"/>
        <w:rPr>
          <w:sz w:val="28"/>
          <w:szCs w:val="28"/>
          <w:lang w:val="en-US"/>
        </w:rPr>
      </w:pPr>
      <w:r w:rsidRPr="00EE03DD">
        <w:rPr>
          <w:sz w:val="28"/>
          <w:szCs w:val="28"/>
          <w:lang w:val="en-US"/>
        </w:rPr>
        <w:t xml:space="preserve"> </w:t>
      </w:r>
      <w:r w:rsidRPr="00EE03DD">
        <w:rPr>
          <w:iCs/>
          <w:sz w:val="28"/>
          <w:szCs w:val="28"/>
          <w:lang w:val="en-US"/>
        </w:rPr>
        <w:t>Pukhalsky</w:t>
      </w:r>
      <w:r w:rsidRPr="0027132F">
        <w:rPr>
          <w:iCs/>
          <w:sz w:val="28"/>
          <w:szCs w:val="28"/>
          <w:lang w:val="uk-UA"/>
        </w:rPr>
        <w:t xml:space="preserve"> </w:t>
      </w:r>
      <w:r w:rsidRPr="00EE03DD">
        <w:rPr>
          <w:iCs/>
          <w:sz w:val="28"/>
          <w:szCs w:val="28"/>
          <w:lang w:val="en-US"/>
        </w:rPr>
        <w:t>A.L.</w:t>
      </w:r>
      <w:r w:rsidRPr="0027132F">
        <w:rPr>
          <w:iCs/>
          <w:sz w:val="28"/>
          <w:szCs w:val="28"/>
          <w:lang w:val="uk-UA"/>
        </w:rPr>
        <w:t xml:space="preserve">, </w:t>
      </w:r>
      <w:r w:rsidRPr="00EE03DD">
        <w:rPr>
          <w:iCs/>
          <w:sz w:val="28"/>
          <w:szCs w:val="28"/>
          <w:lang w:val="en-US"/>
        </w:rPr>
        <w:t>Shmarina</w:t>
      </w:r>
      <w:r w:rsidRPr="0027132F">
        <w:rPr>
          <w:iCs/>
          <w:sz w:val="28"/>
          <w:szCs w:val="28"/>
          <w:lang w:val="uk-UA"/>
        </w:rPr>
        <w:t xml:space="preserve"> </w:t>
      </w:r>
      <w:r w:rsidRPr="00EE03DD">
        <w:rPr>
          <w:iCs/>
          <w:sz w:val="28"/>
          <w:szCs w:val="28"/>
          <w:lang w:val="en-US"/>
        </w:rPr>
        <w:t>G.V.</w:t>
      </w:r>
      <w:r w:rsidRPr="0027132F">
        <w:rPr>
          <w:iCs/>
          <w:sz w:val="28"/>
          <w:szCs w:val="28"/>
          <w:lang w:val="uk-UA"/>
        </w:rPr>
        <w:t xml:space="preserve">, </w:t>
      </w:r>
      <w:r w:rsidRPr="00EE03DD">
        <w:rPr>
          <w:iCs/>
          <w:sz w:val="28"/>
          <w:szCs w:val="28"/>
          <w:lang w:val="en-US"/>
        </w:rPr>
        <w:t>Kapranov</w:t>
      </w:r>
      <w:r w:rsidRPr="0027132F">
        <w:rPr>
          <w:iCs/>
          <w:sz w:val="28"/>
          <w:szCs w:val="28"/>
          <w:lang w:val="uk-UA"/>
        </w:rPr>
        <w:t xml:space="preserve"> </w:t>
      </w:r>
      <w:r w:rsidRPr="00EE03DD">
        <w:rPr>
          <w:iCs/>
          <w:sz w:val="28"/>
          <w:szCs w:val="28"/>
          <w:lang w:val="en-US"/>
        </w:rPr>
        <w:t>N.I.,</w:t>
      </w:r>
      <w:r w:rsidRPr="0027132F">
        <w:rPr>
          <w:iCs/>
          <w:sz w:val="28"/>
          <w:szCs w:val="28"/>
          <w:lang w:val="uk-UA"/>
        </w:rPr>
        <w:t xml:space="preserve"> </w:t>
      </w:r>
      <w:r w:rsidRPr="00EE03DD">
        <w:rPr>
          <w:iCs/>
          <w:sz w:val="28"/>
          <w:szCs w:val="28"/>
          <w:lang w:val="en-US"/>
        </w:rPr>
        <w:t>et</w:t>
      </w:r>
      <w:r w:rsidRPr="0027132F">
        <w:rPr>
          <w:iCs/>
          <w:sz w:val="28"/>
          <w:szCs w:val="28"/>
          <w:lang w:val="uk-UA"/>
        </w:rPr>
        <w:t xml:space="preserve"> </w:t>
      </w:r>
      <w:r w:rsidRPr="00EE03DD">
        <w:rPr>
          <w:iCs/>
          <w:sz w:val="28"/>
          <w:szCs w:val="28"/>
          <w:lang w:val="en-US"/>
        </w:rPr>
        <w:t>al</w:t>
      </w:r>
      <w:r w:rsidRPr="0027132F">
        <w:rPr>
          <w:iCs/>
          <w:sz w:val="28"/>
          <w:szCs w:val="28"/>
          <w:lang w:val="uk-UA"/>
        </w:rPr>
        <w:t xml:space="preserve">. </w:t>
      </w:r>
      <w:r w:rsidRPr="0027132F">
        <w:rPr>
          <w:iCs/>
          <w:sz w:val="28"/>
          <w:szCs w:val="28"/>
          <w:lang w:val="en-US"/>
        </w:rPr>
        <w:t xml:space="preserve">Anti-inflammatory and immunomodulating effects of clarithromycin in patients with cystic fibrosis lung disease // Med Inflamm. </w:t>
      </w:r>
      <w:r w:rsidRPr="0027132F">
        <w:rPr>
          <w:sz w:val="28"/>
          <w:szCs w:val="28"/>
          <w:lang w:val="en-US"/>
        </w:rPr>
        <w:t>− 2000. − Vol. 13. − P.</w:t>
      </w:r>
      <w:r w:rsidRPr="0027132F">
        <w:rPr>
          <w:iCs/>
          <w:sz w:val="28"/>
          <w:szCs w:val="28"/>
          <w:lang w:val="en-US"/>
        </w:rPr>
        <w:t xml:space="preserve"> 111-7.</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Raisinghani M., Premkumar L. Block of native and cloned vanilloid receptor 1 (TRPV1) by aminoglycoside antibiotics// Pain.</w:t>
      </w:r>
      <w:r w:rsidRPr="0027132F">
        <w:rPr>
          <w:sz w:val="28"/>
          <w:szCs w:val="28"/>
          <w:lang w:val="uk-UA"/>
        </w:rPr>
        <w:t>-</w:t>
      </w:r>
      <w:r w:rsidRPr="0027132F">
        <w:rPr>
          <w:sz w:val="28"/>
          <w:szCs w:val="28"/>
          <w:lang w:val="en-US"/>
        </w:rPr>
        <w:t xml:space="preserve"> 2005.-Vol.10, </w:t>
      </w:r>
      <w:r w:rsidRPr="0027132F">
        <w:rPr>
          <w:sz w:val="28"/>
          <w:szCs w:val="28"/>
          <w:lang w:val="uk-UA"/>
        </w:rPr>
        <w:t>№</w:t>
      </w:r>
      <w:r w:rsidRPr="0027132F">
        <w:rPr>
          <w:sz w:val="28"/>
          <w:szCs w:val="28"/>
          <w:lang w:val="en-US"/>
        </w:rPr>
        <w:t xml:space="preserve"> 113.</w:t>
      </w:r>
      <w:r w:rsidRPr="0027132F">
        <w:rPr>
          <w:sz w:val="28"/>
          <w:szCs w:val="28"/>
          <w:lang w:val="uk-UA"/>
        </w:rPr>
        <w:t>-</w:t>
      </w:r>
      <w:r w:rsidRPr="0027132F">
        <w:rPr>
          <w:sz w:val="28"/>
          <w:szCs w:val="28"/>
          <w:lang w:val="en-US"/>
        </w:rPr>
        <w:t xml:space="preserve">P. 123- 133.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sz w:val="28"/>
          <w:szCs w:val="28"/>
          <w:lang w:val="en"/>
        </w:rPr>
        <w:t xml:space="preserve">Rao V. L.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Antisense knockdown of the glial glutamate transporter GLT-1, but not the neuronal glutamate transporter EAAC1, exacerbates transient focal cerebral ischemia-induced neuronal damage in rat brain</w:t>
      </w:r>
      <w:r w:rsidRPr="0027132F">
        <w:rPr>
          <w:sz w:val="28"/>
          <w:szCs w:val="28"/>
          <w:lang w:val="en"/>
        </w:rPr>
        <w:t xml:space="preserve"> // </w:t>
      </w:r>
      <w:r w:rsidRPr="0027132F">
        <w:rPr>
          <w:rStyle w:val="journalname"/>
          <w:sz w:val="28"/>
          <w:szCs w:val="28"/>
          <w:lang w:val="en"/>
        </w:rPr>
        <w:t>J. Neurosci.</w:t>
      </w:r>
      <w:r w:rsidRPr="0027132F">
        <w:rPr>
          <w:sz w:val="28"/>
          <w:szCs w:val="28"/>
          <w:lang w:val="en"/>
        </w:rPr>
        <w:t xml:space="preserve"> </w:t>
      </w:r>
      <w:r w:rsidRPr="0027132F">
        <w:rPr>
          <w:sz w:val="28"/>
          <w:szCs w:val="28"/>
          <w:lang w:val="en-US"/>
        </w:rPr>
        <w:t>− 2001. − Vol. 21. − P.</w:t>
      </w:r>
      <w:r w:rsidRPr="0027132F">
        <w:rPr>
          <w:iCs/>
          <w:sz w:val="28"/>
          <w:szCs w:val="28"/>
          <w:lang w:val="en-US"/>
        </w:rPr>
        <w:t xml:space="preserve"> </w:t>
      </w:r>
      <w:r w:rsidRPr="0027132F">
        <w:rPr>
          <w:sz w:val="28"/>
          <w:szCs w:val="28"/>
          <w:lang w:val="en"/>
        </w:rPr>
        <w:t>1876–1883.</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pt-BR"/>
        </w:rPr>
        <w:t xml:space="preserve"> </w:t>
      </w:r>
      <w:hyperlink r:id="rId105" w:history="1">
        <w:r w:rsidRPr="0027132F">
          <w:rPr>
            <w:rStyle w:val="afc"/>
            <w:bCs/>
            <w:color w:val="auto"/>
            <w:sz w:val="28"/>
            <w:szCs w:val="28"/>
            <w:lang w:val="pt-BR"/>
          </w:rPr>
          <w:t>Robles I</w:t>
        </w:r>
      </w:hyperlink>
      <w:r w:rsidRPr="0027132F">
        <w:rPr>
          <w:sz w:val="28"/>
          <w:szCs w:val="28"/>
          <w:lang w:val="pt-BR"/>
        </w:rPr>
        <w:t xml:space="preserve">., </w:t>
      </w:r>
      <w:hyperlink r:id="rId106" w:history="1">
        <w:r w:rsidRPr="0027132F">
          <w:rPr>
            <w:rStyle w:val="afc"/>
            <w:bCs/>
            <w:color w:val="auto"/>
            <w:sz w:val="28"/>
            <w:szCs w:val="28"/>
            <w:lang w:val="pt-BR"/>
          </w:rPr>
          <w:t>Barrios M</w:t>
        </w:r>
      </w:hyperlink>
      <w:r w:rsidRPr="0027132F">
        <w:rPr>
          <w:sz w:val="28"/>
          <w:szCs w:val="28"/>
          <w:lang w:val="pt-BR"/>
        </w:rPr>
        <w:t xml:space="preserve">., </w:t>
      </w:r>
      <w:hyperlink r:id="rId107" w:history="1">
        <w:r w:rsidRPr="0027132F">
          <w:rPr>
            <w:rStyle w:val="afc"/>
            <w:bCs/>
            <w:color w:val="auto"/>
            <w:sz w:val="28"/>
            <w:szCs w:val="28"/>
            <w:lang w:val="pt-BR"/>
          </w:rPr>
          <w:t>Baeyens J.M</w:t>
        </w:r>
      </w:hyperlink>
      <w:r w:rsidRPr="0027132F">
        <w:rPr>
          <w:sz w:val="28"/>
          <w:szCs w:val="28"/>
          <w:lang w:val="pt-BR"/>
        </w:rPr>
        <w:t xml:space="preserve">. </w:t>
      </w:r>
      <w:r w:rsidRPr="0027132F">
        <w:rPr>
          <w:bCs/>
          <w:sz w:val="28"/>
          <w:szCs w:val="28"/>
          <w:lang w:val="en-US"/>
        </w:rPr>
        <w:t>Centrally administered aminoglycoside antibiotics antagonize naloxone-precipitated withdrawal in mice acutely dependent on morphine //</w:t>
      </w:r>
      <w:r w:rsidRPr="0027132F">
        <w:rPr>
          <w:sz w:val="28"/>
          <w:szCs w:val="28"/>
          <w:lang w:val="en-US"/>
        </w:rPr>
        <w:t xml:space="preserve"> </w:t>
      </w:r>
      <w:hyperlink r:id="rId108" w:history="1">
        <w:r w:rsidRPr="0027132F">
          <w:rPr>
            <w:rStyle w:val="afc"/>
            <w:color w:val="auto"/>
            <w:sz w:val="28"/>
            <w:szCs w:val="28"/>
            <w:lang w:val="en-US"/>
          </w:rPr>
          <w:t>Neurosci Lett.</w:t>
        </w:r>
      </w:hyperlink>
      <w:r w:rsidRPr="0027132F">
        <w:rPr>
          <w:sz w:val="28"/>
          <w:szCs w:val="28"/>
          <w:lang w:val="en-US"/>
        </w:rPr>
        <w:t xml:space="preserve">  − 1992. − Vol. 145, № 2. − P. 189-92.</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Robinson M.B., Dowd L.A. Heterogeneity and functional properties of subtypes of sodium-dependent glutamate transporters in the mammalian central nervous system // </w:t>
      </w:r>
      <w:r w:rsidRPr="0027132F">
        <w:rPr>
          <w:iCs/>
          <w:sz w:val="28"/>
          <w:szCs w:val="28"/>
          <w:lang w:val="en-US"/>
        </w:rPr>
        <w:t>Adv Pharmacol</w:t>
      </w:r>
      <w:r w:rsidRPr="0027132F">
        <w:rPr>
          <w:i/>
          <w:iCs/>
          <w:sz w:val="28"/>
          <w:szCs w:val="28"/>
          <w:lang w:val="en-US"/>
        </w:rPr>
        <w:t>.</w:t>
      </w:r>
      <w:r w:rsidRPr="0027132F">
        <w:rPr>
          <w:sz w:val="28"/>
          <w:szCs w:val="28"/>
          <w:lang w:val="en-US"/>
        </w:rPr>
        <w:t xml:space="preserve">  − 1997. − Vol. 37. − P. 69–115.</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Romera C. </w:t>
      </w:r>
      <w:r w:rsidRPr="0027132F">
        <w:rPr>
          <w:iCs/>
          <w:sz w:val="28"/>
          <w:szCs w:val="28"/>
          <w:lang w:val="en"/>
        </w:rPr>
        <w:t>et al.</w:t>
      </w:r>
      <w:r w:rsidRPr="0027132F">
        <w:rPr>
          <w:sz w:val="28"/>
          <w:szCs w:val="28"/>
          <w:lang w:val="en"/>
        </w:rPr>
        <w:t xml:space="preserve"> </w:t>
      </w:r>
      <w:r w:rsidRPr="0027132F">
        <w:rPr>
          <w:rStyle w:val="atl"/>
          <w:iCs/>
          <w:sz w:val="28"/>
          <w:szCs w:val="28"/>
          <w:lang w:val="en"/>
        </w:rPr>
        <w:t>In vitro</w:t>
      </w:r>
      <w:r w:rsidRPr="0027132F">
        <w:rPr>
          <w:rStyle w:val="atl"/>
          <w:sz w:val="28"/>
          <w:szCs w:val="28"/>
          <w:lang w:val="en"/>
        </w:rPr>
        <w:t xml:space="preserve"> ischemic tolerance involves upregulation of glutamate transport partly mediated by the TACE/ADAM17-tumor necrosis factor-alpha pathway</w:t>
      </w:r>
      <w:r w:rsidRPr="0027132F">
        <w:rPr>
          <w:sz w:val="28"/>
          <w:szCs w:val="28"/>
          <w:lang w:val="en"/>
        </w:rPr>
        <w:t xml:space="preserve"> // </w:t>
      </w:r>
      <w:r w:rsidRPr="0027132F">
        <w:rPr>
          <w:rStyle w:val="journalname"/>
          <w:sz w:val="28"/>
          <w:szCs w:val="28"/>
          <w:lang w:val="en"/>
        </w:rPr>
        <w:t>J. Neurosci.</w:t>
      </w:r>
      <w:r w:rsidRPr="0027132F">
        <w:rPr>
          <w:sz w:val="28"/>
          <w:szCs w:val="28"/>
          <w:lang w:val="en"/>
        </w:rPr>
        <w:t xml:space="preserve"> </w:t>
      </w:r>
      <w:r w:rsidRPr="0027132F">
        <w:rPr>
          <w:sz w:val="28"/>
          <w:szCs w:val="28"/>
          <w:lang w:val="en-US"/>
        </w:rPr>
        <w:t xml:space="preserve">− 2004. − Vol. 24. − P. </w:t>
      </w:r>
      <w:r w:rsidRPr="0027132F">
        <w:rPr>
          <w:sz w:val="28"/>
          <w:szCs w:val="28"/>
          <w:lang w:val="en"/>
        </w:rPr>
        <w:t>1350–1357</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bCs/>
          <w:sz w:val="28"/>
          <w:szCs w:val="28"/>
          <w:lang w:val="en-US"/>
        </w:rPr>
        <w:t>Rothstein J.D., Patel S., Regan M.R., Haenggeli C., Huang Y.H., Bergles D.E., Jin L., Dykes Hoberg M., Vidensky S., Chung D.S., Toan S.V., Bruijn L.I., Su Z.Z., Gupta P., Fisher P.B.</w:t>
      </w:r>
      <w:r w:rsidRPr="0027132F">
        <w:rPr>
          <w:b/>
          <w:bCs/>
          <w:sz w:val="28"/>
          <w:szCs w:val="28"/>
          <w:lang w:val="en-US"/>
        </w:rPr>
        <w:t xml:space="preserve"> </w:t>
      </w:r>
      <w:r w:rsidRPr="0027132F">
        <w:rPr>
          <w:bCs/>
          <w:sz w:val="28"/>
          <w:szCs w:val="28"/>
          <w:lang w:val="en-US"/>
        </w:rPr>
        <w:t>Beta-lactam antibiotics offer neuroprotection by increasing glutamate transporter expression //</w:t>
      </w:r>
      <w:r w:rsidRPr="0027132F">
        <w:rPr>
          <w:sz w:val="28"/>
          <w:szCs w:val="28"/>
          <w:lang w:val="en-US"/>
        </w:rPr>
        <w:t xml:space="preserve"> Nature. − 2005. − Vol. 435, № 7021. − P. 73-7.</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Rothstein J. D.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Knockout of glutamate transporters reveals a major role for astroglial transport in excitotoxicity and clearance of glutamate</w:t>
      </w:r>
      <w:r w:rsidRPr="0027132F">
        <w:rPr>
          <w:sz w:val="28"/>
          <w:szCs w:val="28"/>
          <w:lang w:val="en"/>
        </w:rPr>
        <w:t xml:space="preserve"> // </w:t>
      </w:r>
      <w:r w:rsidRPr="0027132F">
        <w:rPr>
          <w:rStyle w:val="journalname"/>
          <w:sz w:val="28"/>
          <w:szCs w:val="28"/>
          <w:lang w:val="en"/>
        </w:rPr>
        <w:t xml:space="preserve">Neuron. </w:t>
      </w:r>
      <w:r w:rsidRPr="0027132F">
        <w:rPr>
          <w:sz w:val="28"/>
          <w:szCs w:val="28"/>
          <w:lang w:val="en"/>
        </w:rPr>
        <w:t xml:space="preserve"> </w:t>
      </w:r>
      <w:r w:rsidRPr="0027132F">
        <w:rPr>
          <w:sz w:val="28"/>
          <w:szCs w:val="28"/>
          <w:lang w:val="en-US"/>
        </w:rPr>
        <w:t xml:space="preserve"> − 1996. − Vol. 16. − P. </w:t>
      </w:r>
      <w:r w:rsidRPr="0027132F">
        <w:rPr>
          <w:sz w:val="28"/>
          <w:szCs w:val="28"/>
          <w:lang w:val="en"/>
        </w:rPr>
        <w:t>675–686</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Rothstein J. D. &amp; Kuncl R. W. </w:t>
      </w:r>
      <w:r w:rsidRPr="0027132F">
        <w:rPr>
          <w:rStyle w:val="atl"/>
          <w:sz w:val="28"/>
          <w:szCs w:val="28"/>
          <w:lang w:val="en"/>
        </w:rPr>
        <w:t>Neuroprotective strategies in a model of chronic glutamate-mediated motor neuron toxicity</w:t>
      </w:r>
      <w:r w:rsidRPr="0027132F">
        <w:rPr>
          <w:sz w:val="28"/>
          <w:szCs w:val="28"/>
          <w:lang w:val="en"/>
        </w:rPr>
        <w:t xml:space="preserve"> // </w:t>
      </w:r>
      <w:r w:rsidRPr="0027132F">
        <w:rPr>
          <w:rStyle w:val="journalname"/>
          <w:sz w:val="28"/>
          <w:szCs w:val="28"/>
          <w:lang w:val="en"/>
        </w:rPr>
        <w:t>J. Neurochem.</w:t>
      </w:r>
      <w:r w:rsidRPr="0027132F">
        <w:rPr>
          <w:sz w:val="28"/>
          <w:szCs w:val="28"/>
          <w:lang w:val="en-US"/>
        </w:rPr>
        <w:t xml:space="preserve"> − 1999. − Vol. 65. − P.</w:t>
      </w:r>
      <w:r w:rsidRPr="0027132F">
        <w:rPr>
          <w:sz w:val="28"/>
          <w:szCs w:val="28"/>
          <w:lang w:val="en"/>
        </w:rPr>
        <w:t xml:space="preserve"> 643–651</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lastRenderedPageBreak/>
        <w:t xml:space="preserve"> Rothstein J. D., Jin L., Dykes-Hoberg M. &amp; Kuncl R. W. </w:t>
      </w:r>
      <w:r w:rsidRPr="0027132F">
        <w:rPr>
          <w:rStyle w:val="atl"/>
          <w:sz w:val="28"/>
          <w:szCs w:val="28"/>
          <w:lang w:val="en"/>
        </w:rPr>
        <w:t>Chronic inhibition of glutamate uptake produces a model of slow neurotoxicity</w:t>
      </w:r>
      <w:r w:rsidRPr="0027132F">
        <w:rPr>
          <w:sz w:val="28"/>
          <w:szCs w:val="28"/>
          <w:lang w:val="en"/>
        </w:rPr>
        <w:t xml:space="preserve"> // </w:t>
      </w:r>
      <w:r w:rsidRPr="0027132F">
        <w:rPr>
          <w:rStyle w:val="journalname"/>
          <w:sz w:val="28"/>
          <w:szCs w:val="28"/>
          <w:lang w:val="en"/>
        </w:rPr>
        <w:t>Proc. Natl Acad. Sci. USA</w:t>
      </w:r>
      <w:r w:rsidRPr="0027132F">
        <w:rPr>
          <w:sz w:val="28"/>
          <w:szCs w:val="28"/>
          <w:lang w:val="en-US"/>
        </w:rPr>
        <w:t xml:space="preserve">. − 1993. − Vol. 90, № 4. − P. </w:t>
      </w:r>
      <w:r w:rsidRPr="0027132F">
        <w:rPr>
          <w:sz w:val="28"/>
          <w:szCs w:val="28"/>
          <w:lang w:val="en"/>
        </w:rPr>
        <w:t>6591–6595</w:t>
      </w:r>
      <w:r w:rsidRPr="0027132F">
        <w:rPr>
          <w:sz w:val="28"/>
          <w:szCs w:val="28"/>
          <w:lang w:val="en-US"/>
        </w:rPr>
        <w:t>.</w:t>
      </w:r>
      <w:r w:rsidRPr="0027132F">
        <w:rPr>
          <w:sz w:val="28"/>
          <w:szCs w:val="28"/>
          <w:lang w:val="en"/>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 Rothstein J. D., Martin L. J. &amp; Kuncl R.W. </w:t>
      </w:r>
      <w:r w:rsidRPr="0027132F">
        <w:rPr>
          <w:rStyle w:val="atl"/>
          <w:sz w:val="28"/>
          <w:szCs w:val="28"/>
          <w:lang w:val="en"/>
        </w:rPr>
        <w:t>Decreased glutamate transport by the brain and spinal cord in amyotrophic lateral sclerosis</w:t>
      </w:r>
      <w:r w:rsidRPr="0027132F">
        <w:rPr>
          <w:sz w:val="28"/>
          <w:szCs w:val="28"/>
          <w:lang w:val="en"/>
        </w:rPr>
        <w:t xml:space="preserve"> // </w:t>
      </w:r>
      <w:r w:rsidRPr="0027132F">
        <w:rPr>
          <w:rStyle w:val="journalname"/>
          <w:sz w:val="28"/>
          <w:szCs w:val="28"/>
          <w:lang w:val="en"/>
        </w:rPr>
        <w:t>N. Engl. J. Med.</w:t>
      </w:r>
      <w:r w:rsidRPr="0027132F">
        <w:rPr>
          <w:sz w:val="28"/>
          <w:szCs w:val="28"/>
          <w:lang w:val="en"/>
        </w:rPr>
        <w:t xml:space="preserve"> </w:t>
      </w:r>
      <w:r w:rsidRPr="0027132F">
        <w:rPr>
          <w:sz w:val="28"/>
          <w:szCs w:val="28"/>
          <w:lang w:val="en-US"/>
        </w:rPr>
        <w:t xml:space="preserve">− 2002. − Vol. 326, № 22. − P. </w:t>
      </w:r>
      <w:r w:rsidRPr="0027132F">
        <w:rPr>
          <w:sz w:val="28"/>
          <w:szCs w:val="28"/>
          <w:lang w:val="en"/>
        </w:rPr>
        <w:t>1464–1468</w:t>
      </w:r>
      <w:r w:rsidRPr="0027132F">
        <w:rPr>
          <w:sz w:val="28"/>
          <w:szCs w:val="28"/>
          <w:lang w:val="en-US"/>
        </w:rPr>
        <w:t>.</w:t>
      </w:r>
      <w:r w:rsidRPr="0027132F">
        <w:rPr>
          <w:sz w:val="28"/>
          <w:szCs w:val="28"/>
          <w:lang w:val="en"/>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Rothstein J.D., Van Kammen M., Levey A.I., Martin L.J. &amp; Kuncl R. W. </w:t>
      </w:r>
      <w:r w:rsidRPr="0027132F">
        <w:rPr>
          <w:rStyle w:val="atl"/>
          <w:sz w:val="28"/>
          <w:szCs w:val="28"/>
          <w:lang w:val="en"/>
        </w:rPr>
        <w:t>Selective loss of glial glutamate transporter GLT-1 in amyotrophic lateral sclerosis</w:t>
      </w:r>
      <w:r w:rsidRPr="0027132F">
        <w:rPr>
          <w:sz w:val="28"/>
          <w:szCs w:val="28"/>
          <w:lang w:val="en"/>
        </w:rPr>
        <w:t xml:space="preserve"> // </w:t>
      </w:r>
      <w:r w:rsidRPr="0027132F">
        <w:rPr>
          <w:rStyle w:val="journalname"/>
          <w:sz w:val="28"/>
          <w:szCs w:val="28"/>
          <w:lang w:val="en"/>
        </w:rPr>
        <w:t>Ann. Neurol.</w:t>
      </w:r>
      <w:r w:rsidRPr="0027132F">
        <w:rPr>
          <w:sz w:val="28"/>
          <w:szCs w:val="28"/>
          <w:lang w:val="en-US"/>
        </w:rPr>
        <w:t xml:space="preserve"> − 1995. − Vol. 38. − P. </w:t>
      </w:r>
      <w:r w:rsidRPr="0027132F">
        <w:rPr>
          <w:sz w:val="28"/>
          <w:szCs w:val="28"/>
          <w:lang w:val="en"/>
        </w:rPr>
        <w:t>73–84</w:t>
      </w:r>
      <w:r w:rsidRPr="0027132F">
        <w:rPr>
          <w:sz w:val="28"/>
          <w:szCs w:val="28"/>
          <w:lang w:val="en-US"/>
        </w:rPr>
        <w:t>.</w:t>
      </w:r>
      <w:r w:rsidRPr="0027132F">
        <w:rPr>
          <w:sz w:val="28"/>
          <w:szCs w:val="28"/>
          <w:lang w:val="en"/>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Rubinstein E. and Camm J. </w:t>
      </w:r>
      <w:r w:rsidRPr="0027132F">
        <w:rPr>
          <w:rStyle w:val="aff7"/>
          <w:b w:val="0"/>
          <w:sz w:val="28"/>
          <w:szCs w:val="28"/>
          <w:lang w:val="en-US"/>
        </w:rPr>
        <w:t>Cardiotoxicity of fluoroquinolones</w:t>
      </w:r>
      <w:r w:rsidRPr="0027132F">
        <w:rPr>
          <w:sz w:val="28"/>
          <w:szCs w:val="28"/>
          <w:lang w:val="en-US"/>
        </w:rPr>
        <w:t xml:space="preserve"> // J. Antimicrob. Chemother. − 2002. − Vol. 49, № 4. − P. 593 - 596.</w:t>
      </w:r>
      <w:r w:rsidRPr="0027132F">
        <w:rPr>
          <w:sz w:val="28"/>
          <w:szCs w:val="28"/>
          <w:lang w:val="en"/>
        </w:rPr>
        <w:t xml:space="preserve">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Samaha F.F. QTc interval prolongation and polymorphic ventricular tachycardia in association with levofloxacin // </w:t>
      </w:r>
      <w:r w:rsidRPr="0027132F">
        <w:rPr>
          <w:iCs/>
          <w:sz w:val="28"/>
          <w:szCs w:val="28"/>
          <w:lang w:val="en-US"/>
        </w:rPr>
        <w:t xml:space="preserve">Am J Med. </w:t>
      </w:r>
      <w:r w:rsidRPr="0027132F">
        <w:rPr>
          <w:sz w:val="28"/>
          <w:szCs w:val="28"/>
          <w:lang w:val="en-US"/>
        </w:rPr>
        <w:t>− 1999. − Vol. 109, № 5. − P. 528-529</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Sanchez-Chapula J.A., Navarro-Polanco R.A., Culberson C., Chen J., and Sanguinetti M.C. </w:t>
      </w:r>
      <w:r w:rsidRPr="0027132F">
        <w:rPr>
          <w:rStyle w:val="aff7"/>
          <w:b w:val="0"/>
          <w:sz w:val="28"/>
          <w:szCs w:val="28"/>
          <w:lang w:val="en-US"/>
        </w:rPr>
        <w:t xml:space="preserve">Molecular Determinants of Voltage-dependent Human Ether-a-Go-Go Related Gene (HERG) K+ Channel Block // </w:t>
      </w:r>
      <w:r w:rsidRPr="0027132F">
        <w:rPr>
          <w:sz w:val="28"/>
          <w:szCs w:val="28"/>
          <w:lang w:val="en-US"/>
        </w:rPr>
        <w:t>J. Biol. Chem. − 2002. − Vol. 227, № 26. − P. 23587 – 23595.</w:t>
      </w:r>
    </w:p>
    <w:p w:rsidR="000F314F" w:rsidRPr="0027132F" w:rsidRDefault="000F314F" w:rsidP="008B45F2">
      <w:pPr>
        <w:numPr>
          <w:ilvl w:val="0"/>
          <w:numId w:val="67"/>
        </w:numPr>
        <w:suppressAutoHyphens w:val="0"/>
        <w:spacing w:line="360" w:lineRule="auto"/>
        <w:jc w:val="both"/>
        <w:rPr>
          <w:sz w:val="28"/>
          <w:szCs w:val="28"/>
          <w:lang w:val="en-US"/>
        </w:rPr>
      </w:pPr>
      <w:r w:rsidRPr="0027132F">
        <w:rPr>
          <w:rFonts w:eastAsia="Calibri"/>
          <w:iCs/>
          <w:sz w:val="28"/>
          <w:szCs w:val="28"/>
          <w:lang w:val="en-US" w:eastAsia="en-US"/>
        </w:rPr>
        <w:t xml:space="preserve"> Sanguinetti</w:t>
      </w:r>
      <w:r w:rsidRPr="0027132F">
        <w:rPr>
          <w:rFonts w:eastAsia="Calibri"/>
          <w:iCs/>
          <w:sz w:val="28"/>
          <w:szCs w:val="28"/>
          <w:lang w:val="uk-UA" w:eastAsia="en-US"/>
        </w:rPr>
        <w:t xml:space="preserve"> </w:t>
      </w:r>
      <w:r w:rsidRPr="0027132F">
        <w:rPr>
          <w:rFonts w:eastAsia="Calibri"/>
          <w:iCs/>
          <w:sz w:val="28"/>
          <w:szCs w:val="28"/>
          <w:lang w:val="en-US" w:eastAsia="en-US"/>
        </w:rPr>
        <w:t>M</w:t>
      </w:r>
      <w:r w:rsidRPr="0027132F">
        <w:rPr>
          <w:rFonts w:eastAsia="Calibri"/>
          <w:iCs/>
          <w:sz w:val="28"/>
          <w:szCs w:val="28"/>
          <w:lang w:val="uk-UA" w:eastAsia="en-US"/>
        </w:rPr>
        <w:t>.</w:t>
      </w:r>
      <w:r w:rsidRPr="0027132F">
        <w:rPr>
          <w:rFonts w:eastAsia="Calibri"/>
          <w:iCs/>
          <w:sz w:val="28"/>
          <w:szCs w:val="28"/>
          <w:lang w:val="en-US" w:eastAsia="en-US"/>
        </w:rPr>
        <w:t>C</w:t>
      </w:r>
      <w:r w:rsidRPr="0027132F">
        <w:rPr>
          <w:rFonts w:eastAsia="Calibri"/>
          <w:iCs/>
          <w:sz w:val="28"/>
          <w:szCs w:val="28"/>
          <w:lang w:val="uk-UA" w:eastAsia="en-US"/>
        </w:rPr>
        <w:t xml:space="preserve">., </w:t>
      </w:r>
      <w:r w:rsidRPr="0027132F">
        <w:rPr>
          <w:rFonts w:eastAsia="Calibri"/>
          <w:iCs/>
          <w:sz w:val="28"/>
          <w:szCs w:val="28"/>
          <w:lang w:val="en-US" w:eastAsia="en-US"/>
        </w:rPr>
        <w:t>Jiang</w:t>
      </w:r>
      <w:r w:rsidRPr="0027132F">
        <w:rPr>
          <w:rFonts w:eastAsia="Calibri"/>
          <w:iCs/>
          <w:sz w:val="28"/>
          <w:szCs w:val="28"/>
          <w:lang w:val="uk-UA" w:eastAsia="en-US"/>
        </w:rPr>
        <w:t xml:space="preserve"> </w:t>
      </w:r>
      <w:r w:rsidRPr="0027132F">
        <w:rPr>
          <w:rFonts w:eastAsia="Calibri"/>
          <w:iCs/>
          <w:sz w:val="28"/>
          <w:szCs w:val="28"/>
          <w:lang w:val="en-US" w:eastAsia="en-US"/>
        </w:rPr>
        <w:t>C</w:t>
      </w:r>
      <w:r w:rsidRPr="0027132F">
        <w:rPr>
          <w:rFonts w:eastAsia="Calibri"/>
          <w:iCs/>
          <w:sz w:val="28"/>
          <w:szCs w:val="28"/>
          <w:lang w:val="uk-UA" w:eastAsia="en-US"/>
        </w:rPr>
        <w:t xml:space="preserve">., </w:t>
      </w:r>
      <w:r w:rsidRPr="0027132F">
        <w:rPr>
          <w:rFonts w:eastAsia="Calibri"/>
          <w:iCs/>
          <w:sz w:val="28"/>
          <w:szCs w:val="28"/>
          <w:lang w:val="en-US" w:eastAsia="en-US"/>
        </w:rPr>
        <w:t>Curran</w:t>
      </w:r>
      <w:r w:rsidRPr="0027132F">
        <w:rPr>
          <w:rFonts w:eastAsia="Calibri"/>
          <w:iCs/>
          <w:sz w:val="28"/>
          <w:szCs w:val="28"/>
          <w:lang w:val="uk-UA" w:eastAsia="en-US"/>
        </w:rPr>
        <w:t xml:space="preserve"> </w:t>
      </w:r>
      <w:r w:rsidRPr="0027132F">
        <w:rPr>
          <w:rFonts w:eastAsia="Calibri"/>
          <w:iCs/>
          <w:sz w:val="28"/>
          <w:szCs w:val="28"/>
          <w:lang w:val="en-US" w:eastAsia="en-US"/>
        </w:rPr>
        <w:t>M</w:t>
      </w:r>
      <w:r w:rsidRPr="0027132F">
        <w:rPr>
          <w:rFonts w:eastAsia="Calibri"/>
          <w:iCs/>
          <w:sz w:val="28"/>
          <w:szCs w:val="28"/>
          <w:lang w:val="uk-UA" w:eastAsia="en-US"/>
        </w:rPr>
        <w:t>.</w:t>
      </w:r>
      <w:r w:rsidRPr="0027132F">
        <w:rPr>
          <w:rFonts w:eastAsia="Calibri"/>
          <w:iCs/>
          <w:sz w:val="28"/>
          <w:szCs w:val="28"/>
          <w:lang w:val="en-US" w:eastAsia="en-US"/>
        </w:rPr>
        <w:t>E</w:t>
      </w:r>
      <w:r w:rsidRPr="0027132F">
        <w:rPr>
          <w:rFonts w:eastAsia="Calibri"/>
          <w:iCs/>
          <w:sz w:val="28"/>
          <w:szCs w:val="28"/>
          <w:lang w:val="uk-UA" w:eastAsia="en-US"/>
        </w:rPr>
        <w:t xml:space="preserve">., </w:t>
      </w:r>
      <w:r w:rsidRPr="0027132F">
        <w:rPr>
          <w:rFonts w:eastAsia="Calibri"/>
          <w:iCs/>
          <w:sz w:val="28"/>
          <w:szCs w:val="28"/>
          <w:lang w:val="en-US" w:eastAsia="en-US"/>
        </w:rPr>
        <w:t>Keating</w:t>
      </w:r>
      <w:r w:rsidRPr="0027132F">
        <w:rPr>
          <w:rFonts w:eastAsia="Calibri"/>
          <w:iCs/>
          <w:sz w:val="28"/>
          <w:szCs w:val="28"/>
          <w:lang w:val="uk-UA" w:eastAsia="en-US"/>
        </w:rPr>
        <w:t xml:space="preserve"> </w:t>
      </w:r>
      <w:r w:rsidRPr="0027132F">
        <w:rPr>
          <w:rFonts w:eastAsia="Calibri"/>
          <w:iCs/>
          <w:sz w:val="28"/>
          <w:szCs w:val="28"/>
          <w:lang w:val="en-US" w:eastAsia="en-US"/>
        </w:rPr>
        <w:t>M</w:t>
      </w:r>
      <w:r w:rsidRPr="0027132F">
        <w:rPr>
          <w:rFonts w:eastAsia="Calibri"/>
          <w:iCs/>
          <w:sz w:val="28"/>
          <w:szCs w:val="28"/>
          <w:lang w:val="uk-UA" w:eastAsia="en-US"/>
        </w:rPr>
        <w:t xml:space="preserve">. </w:t>
      </w:r>
      <w:r w:rsidRPr="0027132F">
        <w:rPr>
          <w:rFonts w:eastAsia="Calibri"/>
          <w:iCs/>
          <w:sz w:val="28"/>
          <w:szCs w:val="28"/>
          <w:lang w:val="en-US" w:eastAsia="en-US"/>
        </w:rPr>
        <w:t>T</w:t>
      </w:r>
      <w:r w:rsidRPr="0027132F">
        <w:rPr>
          <w:rFonts w:eastAsia="Calibri"/>
          <w:iCs/>
          <w:sz w:val="28"/>
          <w:szCs w:val="28"/>
          <w:lang w:val="uk-UA" w:eastAsia="en-US"/>
        </w:rPr>
        <w:t>.</w:t>
      </w:r>
      <w:r w:rsidRPr="0027132F">
        <w:rPr>
          <w:rFonts w:eastAsia="Calibri"/>
          <w:i/>
          <w:iCs/>
          <w:sz w:val="28"/>
          <w:szCs w:val="28"/>
          <w:lang w:val="uk-UA" w:eastAsia="en-US"/>
        </w:rPr>
        <w:t xml:space="preserve"> </w:t>
      </w:r>
      <w:r w:rsidRPr="0027132F">
        <w:rPr>
          <w:rFonts w:eastAsia="Calibri"/>
          <w:iCs/>
          <w:sz w:val="28"/>
          <w:szCs w:val="28"/>
          <w:lang w:val="en-US" w:eastAsia="en-US"/>
        </w:rPr>
        <w:t>A</w:t>
      </w:r>
      <w:r w:rsidRPr="0027132F">
        <w:rPr>
          <w:rFonts w:eastAsia="Calibri"/>
          <w:iCs/>
          <w:sz w:val="28"/>
          <w:szCs w:val="28"/>
          <w:lang w:val="uk-UA" w:eastAsia="en-US"/>
        </w:rPr>
        <w:t xml:space="preserve"> </w:t>
      </w:r>
      <w:r w:rsidRPr="0027132F">
        <w:rPr>
          <w:rFonts w:eastAsia="Calibri"/>
          <w:iCs/>
          <w:sz w:val="28"/>
          <w:szCs w:val="28"/>
          <w:lang w:val="en-US" w:eastAsia="en-US"/>
        </w:rPr>
        <w:t>mechanistic</w:t>
      </w:r>
      <w:r w:rsidRPr="0027132F">
        <w:rPr>
          <w:rFonts w:eastAsia="Calibri"/>
          <w:iCs/>
          <w:sz w:val="28"/>
          <w:szCs w:val="28"/>
          <w:lang w:val="uk-UA" w:eastAsia="en-US"/>
        </w:rPr>
        <w:t xml:space="preserve"> </w:t>
      </w:r>
      <w:r w:rsidRPr="0027132F">
        <w:rPr>
          <w:rFonts w:eastAsia="Calibri"/>
          <w:iCs/>
          <w:sz w:val="28"/>
          <w:szCs w:val="28"/>
          <w:lang w:val="en-US" w:eastAsia="en-US"/>
        </w:rPr>
        <w:t>link</w:t>
      </w:r>
      <w:r w:rsidRPr="0027132F">
        <w:rPr>
          <w:rFonts w:eastAsia="Calibri"/>
          <w:iCs/>
          <w:sz w:val="28"/>
          <w:szCs w:val="28"/>
          <w:lang w:val="uk-UA" w:eastAsia="en-US"/>
        </w:rPr>
        <w:t xml:space="preserve"> </w:t>
      </w:r>
      <w:r w:rsidRPr="0027132F">
        <w:rPr>
          <w:rFonts w:eastAsia="Calibri"/>
          <w:iCs/>
          <w:sz w:val="28"/>
          <w:szCs w:val="28"/>
          <w:lang w:val="en-US" w:eastAsia="en-US"/>
        </w:rPr>
        <w:t>between</w:t>
      </w:r>
      <w:r w:rsidRPr="0027132F">
        <w:rPr>
          <w:sz w:val="28"/>
          <w:szCs w:val="28"/>
          <w:lang w:val="en-US"/>
        </w:rPr>
        <w:t xml:space="preserve"> </w:t>
      </w:r>
      <w:r w:rsidRPr="0027132F">
        <w:rPr>
          <w:rFonts w:eastAsia="Calibri"/>
          <w:iCs/>
          <w:sz w:val="28"/>
          <w:szCs w:val="28"/>
          <w:lang w:val="en-US" w:eastAsia="en-US"/>
        </w:rPr>
        <w:t>an</w:t>
      </w:r>
      <w:r w:rsidRPr="0027132F">
        <w:rPr>
          <w:rFonts w:eastAsia="Calibri"/>
          <w:iCs/>
          <w:sz w:val="28"/>
          <w:szCs w:val="28"/>
          <w:lang w:val="uk-UA" w:eastAsia="en-US"/>
        </w:rPr>
        <w:t xml:space="preserve"> </w:t>
      </w:r>
      <w:r w:rsidRPr="0027132F">
        <w:rPr>
          <w:rFonts w:eastAsia="Calibri"/>
          <w:iCs/>
          <w:sz w:val="28"/>
          <w:szCs w:val="28"/>
          <w:lang w:val="en-US" w:eastAsia="en-US"/>
        </w:rPr>
        <w:t>inherited</w:t>
      </w:r>
      <w:r w:rsidRPr="0027132F">
        <w:rPr>
          <w:rFonts w:eastAsia="Calibri"/>
          <w:iCs/>
          <w:sz w:val="28"/>
          <w:szCs w:val="28"/>
          <w:lang w:val="uk-UA" w:eastAsia="en-US"/>
        </w:rPr>
        <w:t xml:space="preserve"> </w:t>
      </w:r>
      <w:r w:rsidRPr="0027132F">
        <w:rPr>
          <w:rFonts w:eastAsia="Calibri"/>
          <w:iCs/>
          <w:sz w:val="28"/>
          <w:szCs w:val="28"/>
          <w:lang w:val="en-US" w:eastAsia="en-US"/>
        </w:rPr>
        <w:t>and</w:t>
      </w:r>
      <w:r w:rsidRPr="0027132F">
        <w:rPr>
          <w:rFonts w:eastAsia="Calibri"/>
          <w:iCs/>
          <w:sz w:val="28"/>
          <w:szCs w:val="28"/>
          <w:lang w:val="uk-UA" w:eastAsia="en-US"/>
        </w:rPr>
        <w:t xml:space="preserve"> </w:t>
      </w:r>
      <w:r w:rsidRPr="0027132F">
        <w:rPr>
          <w:rFonts w:eastAsia="Calibri"/>
          <w:iCs/>
          <w:sz w:val="28"/>
          <w:szCs w:val="28"/>
          <w:lang w:val="en-US" w:eastAsia="en-US"/>
        </w:rPr>
        <w:t>an</w:t>
      </w:r>
      <w:r w:rsidRPr="0027132F">
        <w:rPr>
          <w:rFonts w:eastAsia="Calibri"/>
          <w:iCs/>
          <w:sz w:val="28"/>
          <w:szCs w:val="28"/>
          <w:lang w:val="uk-UA" w:eastAsia="en-US"/>
        </w:rPr>
        <w:t xml:space="preserve"> </w:t>
      </w:r>
      <w:r w:rsidRPr="0027132F">
        <w:rPr>
          <w:rFonts w:eastAsia="Calibri"/>
          <w:iCs/>
          <w:sz w:val="28"/>
          <w:szCs w:val="28"/>
          <w:lang w:val="en-US" w:eastAsia="en-US"/>
        </w:rPr>
        <w:t>acquired</w:t>
      </w:r>
      <w:r w:rsidRPr="0027132F">
        <w:rPr>
          <w:rFonts w:eastAsia="Calibri"/>
          <w:iCs/>
          <w:sz w:val="28"/>
          <w:szCs w:val="28"/>
          <w:lang w:val="uk-UA" w:eastAsia="en-US"/>
        </w:rPr>
        <w:t xml:space="preserve"> </w:t>
      </w:r>
      <w:r w:rsidRPr="0027132F">
        <w:rPr>
          <w:rFonts w:eastAsia="Calibri"/>
          <w:iCs/>
          <w:sz w:val="28"/>
          <w:szCs w:val="28"/>
          <w:lang w:val="en-US" w:eastAsia="en-US"/>
        </w:rPr>
        <w:t>cardiac</w:t>
      </w:r>
      <w:r w:rsidRPr="0027132F">
        <w:rPr>
          <w:rFonts w:eastAsia="Calibri"/>
          <w:iCs/>
          <w:sz w:val="28"/>
          <w:szCs w:val="28"/>
          <w:lang w:val="uk-UA" w:eastAsia="en-US"/>
        </w:rPr>
        <w:t xml:space="preserve"> </w:t>
      </w:r>
      <w:r w:rsidRPr="0027132F">
        <w:rPr>
          <w:rFonts w:eastAsia="Calibri"/>
          <w:iCs/>
          <w:sz w:val="28"/>
          <w:szCs w:val="28"/>
          <w:lang w:val="en-US" w:eastAsia="en-US"/>
        </w:rPr>
        <w:t>arrhythmia</w:t>
      </w:r>
      <w:r w:rsidRPr="0027132F">
        <w:rPr>
          <w:rFonts w:eastAsia="Calibri"/>
          <w:iCs/>
          <w:sz w:val="28"/>
          <w:szCs w:val="28"/>
          <w:lang w:val="uk-UA" w:eastAsia="en-US"/>
        </w:rPr>
        <w:t xml:space="preserve">: </w:t>
      </w:r>
      <w:r w:rsidRPr="0027132F">
        <w:rPr>
          <w:rFonts w:eastAsia="Calibri"/>
          <w:iCs/>
          <w:sz w:val="28"/>
          <w:szCs w:val="28"/>
          <w:lang w:val="en-US" w:eastAsia="en-US"/>
        </w:rPr>
        <w:t>HERG</w:t>
      </w:r>
      <w:r w:rsidRPr="0027132F">
        <w:rPr>
          <w:rFonts w:eastAsia="Calibri"/>
          <w:iCs/>
          <w:sz w:val="28"/>
          <w:szCs w:val="28"/>
          <w:lang w:val="uk-UA" w:eastAsia="en-US"/>
        </w:rPr>
        <w:t xml:space="preserve"> </w:t>
      </w:r>
      <w:r w:rsidRPr="0027132F">
        <w:rPr>
          <w:rFonts w:eastAsia="Calibri"/>
          <w:iCs/>
          <w:sz w:val="28"/>
          <w:szCs w:val="28"/>
          <w:lang w:val="en-US" w:eastAsia="en-US"/>
        </w:rPr>
        <w:t>encodes</w:t>
      </w:r>
      <w:r w:rsidRPr="0027132F">
        <w:rPr>
          <w:rFonts w:eastAsia="Calibri"/>
          <w:iCs/>
          <w:sz w:val="28"/>
          <w:szCs w:val="28"/>
          <w:lang w:val="uk-UA" w:eastAsia="en-US"/>
        </w:rPr>
        <w:t xml:space="preserve"> </w:t>
      </w:r>
      <w:r w:rsidRPr="0027132F">
        <w:rPr>
          <w:rFonts w:eastAsia="Calibri"/>
          <w:iCs/>
          <w:sz w:val="28"/>
          <w:szCs w:val="28"/>
          <w:lang w:val="en-US" w:eastAsia="en-US"/>
        </w:rPr>
        <w:t>the</w:t>
      </w:r>
      <w:r w:rsidRPr="0027132F">
        <w:rPr>
          <w:rFonts w:eastAsia="Calibri"/>
          <w:iCs/>
          <w:sz w:val="28"/>
          <w:szCs w:val="28"/>
          <w:lang w:val="uk-UA" w:eastAsia="en-US"/>
        </w:rPr>
        <w:t xml:space="preserve"> </w:t>
      </w:r>
      <w:r w:rsidRPr="0027132F">
        <w:rPr>
          <w:rFonts w:eastAsia="Calibri"/>
          <w:iCs/>
          <w:sz w:val="28"/>
          <w:szCs w:val="28"/>
          <w:lang w:val="en-US" w:eastAsia="en-US"/>
        </w:rPr>
        <w:t>IKr</w:t>
      </w:r>
      <w:r w:rsidRPr="0027132F">
        <w:rPr>
          <w:rFonts w:eastAsia="Calibri"/>
          <w:iCs/>
          <w:sz w:val="28"/>
          <w:szCs w:val="28"/>
          <w:lang w:val="uk-UA" w:eastAsia="en-US"/>
        </w:rPr>
        <w:t xml:space="preserve"> </w:t>
      </w:r>
      <w:r w:rsidRPr="0027132F">
        <w:rPr>
          <w:rFonts w:eastAsia="Calibri"/>
          <w:iCs/>
          <w:sz w:val="28"/>
          <w:szCs w:val="28"/>
          <w:lang w:val="en-US" w:eastAsia="en-US"/>
        </w:rPr>
        <w:t>potassium</w:t>
      </w:r>
      <w:r w:rsidRPr="0027132F">
        <w:rPr>
          <w:sz w:val="28"/>
          <w:szCs w:val="28"/>
          <w:lang w:val="en-US"/>
        </w:rPr>
        <w:t xml:space="preserve"> </w:t>
      </w:r>
      <w:r w:rsidRPr="0027132F">
        <w:rPr>
          <w:rFonts w:eastAsia="Calibri"/>
          <w:iCs/>
          <w:sz w:val="28"/>
          <w:szCs w:val="28"/>
          <w:lang w:val="en-US" w:eastAsia="en-US"/>
        </w:rPr>
        <w:t xml:space="preserve">channel </w:t>
      </w:r>
      <w:r w:rsidRPr="0027132F">
        <w:rPr>
          <w:rFonts w:eastAsia="Calibri"/>
          <w:iCs/>
          <w:sz w:val="28"/>
          <w:szCs w:val="28"/>
          <w:lang w:val="uk-UA" w:eastAsia="en-US"/>
        </w:rPr>
        <w:t>//</w:t>
      </w:r>
      <w:r w:rsidRPr="0027132F">
        <w:rPr>
          <w:rFonts w:eastAsia="Calibri"/>
          <w:iCs/>
          <w:sz w:val="28"/>
          <w:szCs w:val="28"/>
          <w:lang w:val="en-US" w:eastAsia="en-US"/>
        </w:rPr>
        <w:t xml:space="preserve"> Cell</w:t>
      </w:r>
      <w:r w:rsidRPr="0027132F">
        <w:rPr>
          <w:rFonts w:eastAsia="Calibri"/>
          <w:iCs/>
          <w:sz w:val="28"/>
          <w:szCs w:val="28"/>
          <w:lang w:val="uk-UA" w:eastAsia="en-US"/>
        </w:rPr>
        <w:t>.</w:t>
      </w:r>
      <w:r w:rsidRPr="0027132F">
        <w:rPr>
          <w:sz w:val="28"/>
          <w:szCs w:val="28"/>
          <w:lang w:val="en-US"/>
        </w:rPr>
        <w:t xml:space="preserve"> − 1995. − Vol. 81. − P. </w:t>
      </w:r>
      <w:r w:rsidRPr="0027132F">
        <w:rPr>
          <w:rFonts w:eastAsia="Calibri"/>
          <w:iCs/>
          <w:sz w:val="28"/>
          <w:szCs w:val="28"/>
          <w:lang w:val="uk-UA" w:eastAsia="en-US"/>
        </w:rPr>
        <w:t>299-307.</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en-US"/>
        </w:rPr>
      </w:pPr>
      <w:hyperlink r:id="rId109" w:history="1">
        <w:r w:rsidRPr="0027132F">
          <w:rPr>
            <w:rStyle w:val="afc"/>
            <w:color w:val="auto"/>
            <w:sz w:val="28"/>
            <w:szCs w:val="28"/>
            <w:lang w:val="en-US"/>
          </w:rPr>
          <w:t xml:space="preserve"> Sanguinetti</w:t>
        </w:r>
      </w:hyperlink>
      <w:r w:rsidRPr="0027132F">
        <w:rPr>
          <w:lang w:val="en-US"/>
        </w:rPr>
        <w:t xml:space="preserve"> </w:t>
      </w:r>
      <w:r w:rsidRPr="0027132F">
        <w:rPr>
          <w:sz w:val="28"/>
          <w:szCs w:val="28"/>
          <w:lang w:val="en-US"/>
        </w:rPr>
        <w:t xml:space="preserve">M.C., </w:t>
      </w:r>
      <w:hyperlink r:id="rId110" w:history="1">
        <w:r w:rsidRPr="0027132F">
          <w:rPr>
            <w:rStyle w:val="afc"/>
            <w:color w:val="auto"/>
            <w:sz w:val="28"/>
            <w:szCs w:val="28"/>
            <w:lang w:val="en-US"/>
          </w:rPr>
          <w:t xml:space="preserve"> Chen</w:t>
        </w:r>
      </w:hyperlink>
      <w:r w:rsidRPr="0027132F">
        <w:rPr>
          <w:lang w:val="en-US"/>
        </w:rPr>
        <w:t xml:space="preserve"> </w:t>
      </w:r>
      <w:r w:rsidRPr="0027132F">
        <w:rPr>
          <w:sz w:val="28"/>
          <w:szCs w:val="28"/>
          <w:lang w:val="en-US"/>
        </w:rPr>
        <w:t xml:space="preserve">J., </w:t>
      </w:r>
      <w:hyperlink r:id="rId111" w:history="1">
        <w:r w:rsidRPr="0027132F">
          <w:rPr>
            <w:rStyle w:val="afc"/>
            <w:color w:val="auto"/>
            <w:sz w:val="28"/>
            <w:szCs w:val="28"/>
            <w:lang w:val="en-US"/>
          </w:rPr>
          <w:t xml:space="preserve"> Fernandez</w:t>
        </w:r>
      </w:hyperlink>
      <w:r w:rsidRPr="0027132F">
        <w:rPr>
          <w:lang w:val="en-US"/>
        </w:rPr>
        <w:t xml:space="preserve"> </w:t>
      </w:r>
      <w:r w:rsidRPr="0027132F">
        <w:rPr>
          <w:sz w:val="28"/>
          <w:szCs w:val="28"/>
          <w:lang w:val="en-US"/>
        </w:rPr>
        <w:t xml:space="preserve">D., </w:t>
      </w:r>
      <w:hyperlink r:id="rId112" w:history="1">
        <w:r w:rsidRPr="0027132F">
          <w:rPr>
            <w:rStyle w:val="afc"/>
            <w:color w:val="auto"/>
            <w:sz w:val="28"/>
            <w:szCs w:val="28"/>
            <w:lang w:val="en-US"/>
          </w:rPr>
          <w:t xml:space="preserve"> Kamiya</w:t>
        </w:r>
      </w:hyperlink>
      <w:r w:rsidRPr="0027132F">
        <w:rPr>
          <w:lang w:val="en-US"/>
        </w:rPr>
        <w:t xml:space="preserve"> </w:t>
      </w:r>
      <w:r w:rsidRPr="0027132F">
        <w:rPr>
          <w:sz w:val="28"/>
          <w:szCs w:val="28"/>
          <w:lang w:val="en-US"/>
        </w:rPr>
        <w:t xml:space="preserve">K., </w:t>
      </w:r>
      <w:hyperlink r:id="rId113" w:history="1">
        <w:r w:rsidRPr="0027132F">
          <w:rPr>
            <w:rStyle w:val="afc"/>
            <w:color w:val="auto"/>
            <w:sz w:val="28"/>
            <w:szCs w:val="28"/>
            <w:lang w:val="en-US"/>
          </w:rPr>
          <w:t>Mitcheson</w:t>
        </w:r>
      </w:hyperlink>
      <w:r w:rsidRPr="0027132F">
        <w:rPr>
          <w:lang w:val="en-US"/>
        </w:rPr>
        <w:t xml:space="preserve"> </w:t>
      </w:r>
      <w:r w:rsidRPr="0027132F">
        <w:rPr>
          <w:sz w:val="28"/>
          <w:szCs w:val="28"/>
          <w:lang w:val="en-US"/>
        </w:rPr>
        <w:t xml:space="preserve">J., </w:t>
      </w:r>
      <w:hyperlink r:id="rId114" w:history="1">
        <w:r w:rsidRPr="0027132F">
          <w:rPr>
            <w:rStyle w:val="afc"/>
            <w:color w:val="auto"/>
            <w:sz w:val="28"/>
            <w:szCs w:val="28"/>
            <w:lang w:val="en-US"/>
          </w:rPr>
          <w:t xml:space="preserve"> Sanchez-Chapula</w:t>
        </w:r>
      </w:hyperlink>
      <w:r w:rsidRPr="0027132F">
        <w:rPr>
          <w:lang w:val="en-US"/>
        </w:rPr>
        <w:t xml:space="preserve"> </w:t>
      </w:r>
      <w:r w:rsidRPr="0027132F">
        <w:rPr>
          <w:sz w:val="28"/>
          <w:szCs w:val="28"/>
          <w:lang w:val="en-US"/>
        </w:rPr>
        <w:t xml:space="preserve">J.A. Physicochemical basis for binding and voltage-dependent block of hERG channels // Novartis Found Symp. − 2005. − Vol. 266. − P. 159-66.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
        </w:rPr>
        <w:t xml:space="preserve">Sepkuty J. P. </w:t>
      </w:r>
      <w:r w:rsidRPr="0027132F">
        <w:rPr>
          <w:iCs/>
          <w:sz w:val="28"/>
          <w:szCs w:val="28"/>
          <w:lang w:val="en"/>
        </w:rPr>
        <w:t>et al.</w:t>
      </w:r>
      <w:r w:rsidRPr="0027132F">
        <w:rPr>
          <w:sz w:val="28"/>
          <w:szCs w:val="28"/>
          <w:lang w:val="en"/>
        </w:rPr>
        <w:t xml:space="preserve"> </w:t>
      </w:r>
      <w:r w:rsidRPr="0027132F">
        <w:rPr>
          <w:rStyle w:val="atl"/>
          <w:sz w:val="28"/>
          <w:szCs w:val="28"/>
          <w:lang w:val="en"/>
        </w:rPr>
        <w:t>A neuronal glutamate transporter contributes to neurotransmitter GABA synthesis and epilepsy</w:t>
      </w:r>
      <w:r w:rsidRPr="0027132F">
        <w:rPr>
          <w:sz w:val="28"/>
          <w:szCs w:val="28"/>
          <w:lang w:val="en"/>
        </w:rPr>
        <w:t xml:space="preserve"> // </w:t>
      </w:r>
      <w:r w:rsidRPr="0027132F">
        <w:rPr>
          <w:rStyle w:val="journalname"/>
          <w:sz w:val="28"/>
          <w:szCs w:val="28"/>
          <w:lang w:val="en"/>
        </w:rPr>
        <w:t>J. Neurosci.</w:t>
      </w:r>
      <w:r w:rsidRPr="0027132F">
        <w:rPr>
          <w:sz w:val="28"/>
          <w:szCs w:val="28"/>
          <w:lang w:val="en"/>
        </w:rPr>
        <w:t xml:space="preserve"> </w:t>
      </w:r>
      <w:r w:rsidRPr="0027132F">
        <w:rPr>
          <w:sz w:val="28"/>
          <w:szCs w:val="28"/>
          <w:lang w:val="en-US"/>
        </w:rPr>
        <w:t>− 2002. − Vol. 22. − P.</w:t>
      </w:r>
      <w:r w:rsidRPr="0027132F">
        <w:rPr>
          <w:sz w:val="28"/>
          <w:szCs w:val="28"/>
          <w:lang w:val="en"/>
        </w:rPr>
        <w:t xml:space="preserve"> 6372–6379.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hyperlink r:id="rId115" w:history="1">
        <w:r w:rsidRPr="0027132F">
          <w:rPr>
            <w:rStyle w:val="afc"/>
            <w:bCs/>
            <w:color w:val="auto"/>
            <w:sz w:val="28"/>
            <w:szCs w:val="28"/>
            <w:lang w:val="en-US"/>
          </w:rPr>
          <w:t>Schmuck G</w:t>
        </w:r>
      </w:hyperlink>
      <w:r w:rsidRPr="0027132F">
        <w:rPr>
          <w:sz w:val="28"/>
          <w:szCs w:val="28"/>
          <w:lang w:val="en-US"/>
        </w:rPr>
        <w:t xml:space="preserve">., </w:t>
      </w:r>
      <w:hyperlink r:id="rId116" w:history="1">
        <w:r w:rsidRPr="0027132F">
          <w:rPr>
            <w:rStyle w:val="afc"/>
            <w:bCs/>
            <w:color w:val="auto"/>
            <w:sz w:val="28"/>
            <w:szCs w:val="28"/>
            <w:lang w:val="en-US"/>
          </w:rPr>
          <w:t>Schürmann A</w:t>
        </w:r>
      </w:hyperlink>
      <w:r w:rsidRPr="0027132F">
        <w:rPr>
          <w:sz w:val="28"/>
          <w:szCs w:val="28"/>
          <w:lang w:val="en-US"/>
        </w:rPr>
        <w:t xml:space="preserve">., </w:t>
      </w:r>
      <w:hyperlink r:id="rId117" w:history="1">
        <w:r w:rsidRPr="0027132F">
          <w:rPr>
            <w:rStyle w:val="afc"/>
            <w:bCs/>
            <w:color w:val="auto"/>
            <w:sz w:val="28"/>
            <w:szCs w:val="28"/>
            <w:lang w:val="en-US"/>
          </w:rPr>
          <w:t>Schlüter G</w:t>
        </w:r>
      </w:hyperlink>
      <w:r w:rsidRPr="0027132F">
        <w:rPr>
          <w:sz w:val="28"/>
          <w:szCs w:val="28"/>
          <w:lang w:val="en-US"/>
        </w:rPr>
        <w:t>. Determination of the excitatory potencies of fluoroquinolones in the central nervous system by an in vitro model //</w:t>
      </w:r>
      <w:r w:rsidRPr="0027132F">
        <w:rPr>
          <w:rStyle w:val="afc"/>
          <w:color w:val="auto"/>
          <w:sz w:val="28"/>
          <w:szCs w:val="28"/>
          <w:lang w:val="en-US"/>
        </w:rPr>
        <w:t xml:space="preserve"> </w:t>
      </w:r>
      <w:hyperlink r:id="rId118" w:history="1">
        <w:r w:rsidRPr="0027132F">
          <w:rPr>
            <w:rStyle w:val="afc"/>
            <w:color w:val="auto"/>
            <w:sz w:val="28"/>
            <w:szCs w:val="28"/>
            <w:lang w:val="en-US"/>
          </w:rPr>
          <w:t>Antimicrob Agents Chemother.</w:t>
        </w:r>
      </w:hyperlink>
      <w:r w:rsidRPr="0027132F">
        <w:rPr>
          <w:sz w:val="28"/>
          <w:szCs w:val="28"/>
          <w:lang w:val="en-US"/>
        </w:rPr>
        <w:t xml:space="preserve"> − 2003. − Vol. 42, № 7. − P. </w:t>
      </w:r>
      <w:r w:rsidRPr="0027132F">
        <w:rPr>
          <w:rStyle w:val="ti"/>
          <w:sz w:val="28"/>
          <w:szCs w:val="28"/>
          <w:lang w:val="en-US"/>
        </w:rPr>
        <w:t>1831-6</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rStyle w:val="ti"/>
          <w:sz w:val="28"/>
          <w:szCs w:val="28"/>
          <w:lang w:val="en-US"/>
        </w:rPr>
        <w:t xml:space="preserve"> </w:t>
      </w:r>
      <w:r w:rsidRPr="0027132F">
        <w:rPr>
          <w:sz w:val="28"/>
          <w:szCs w:val="28"/>
          <w:lang w:val="en"/>
        </w:rPr>
        <w:t xml:space="preserve"> Schlag B. D.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Regulation of the glial Na</w:t>
      </w:r>
      <w:r w:rsidRPr="0027132F">
        <w:rPr>
          <w:rStyle w:val="atl"/>
          <w:sz w:val="28"/>
          <w:szCs w:val="28"/>
          <w:vertAlign w:val="superscript"/>
          <w:lang w:val="en"/>
        </w:rPr>
        <w:t>+</w:t>
      </w:r>
      <w:r w:rsidRPr="0027132F">
        <w:rPr>
          <w:rStyle w:val="atl"/>
          <w:sz w:val="28"/>
          <w:szCs w:val="28"/>
          <w:lang w:val="en"/>
        </w:rPr>
        <w:t>-dependent glutamate transporters by cyclic AMP analogs and neurons</w:t>
      </w:r>
      <w:r w:rsidRPr="0027132F">
        <w:rPr>
          <w:sz w:val="28"/>
          <w:szCs w:val="28"/>
          <w:lang w:val="en"/>
        </w:rPr>
        <w:t xml:space="preserve"> // </w:t>
      </w:r>
      <w:r w:rsidRPr="0027132F">
        <w:rPr>
          <w:rStyle w:val="journalname"/>
          <w:sz w:val="28"/>
          <w:szCs w:val="28"/>
          <w:lang w:val="en"/>
        </w:rPr>
        <w:t>Mol. Pharmacol.</w:t>
      </w:r>
      <w:r w:rsidRPr="0027132F">
        <w:rPr>
          <w:sz w:val="28"/>
          <w:szCs w:val="28"/>
          <w:lang w:val="en"/>
        </w:rPr>
        <w:t xml:space="preserve"> </w:t>
      </w:r>
      <w:r w:rsidRPr="0027132F">
        <w:rPr>
          <w:sz w:val="28"/>
          <w:szCs w:val="28"/>
          <w:lang w:val="en-US"/>
        </w:rPr>
        <w:t xml:space="preserve">− 1998. − Vol. 53. − P. </w:t>
      </w:r>
      <w:r w:rsidRPr="0027132F">
        <w:rPr>
          <w:sz w:val="28"/>
          <w:szCs w:val="28"/>
          <w:lang w:val="en"/>
        </w:rPr>
        <w:t>355–369</w:t>
      </w:r>
      <w:r w:rsidRPr="0027132F">
        <w:rPr>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lastRenderedPageBreak/>
        <w:t xml:space="preserve">Shimuzu T., Shimuzu S., Hattori R. et al. In vivo and in vitro effects of macrolide    </w:t>
      </w:r>
      <w:r w:rsidRPr="0027132F">
        <w:rPr>
          <w:sz w:val="28"/>
          <w:szCs w:val="28"/>
          <w:lang w:val="en-US"/>
        </w:rPr>
        <w:t xml:space="preserve"> </w:t>
      </w:r>
      <w:r w:rsidRPr="0027132F">
        <w:rPr>
          <w:iCs/>
          <w:sz w:val="28"/>
          <w:szCs w:val="28"/>
          <w:lang w:val="en-US"/>
        </w:rPr>
        <w:t xml:space="preserve">antibiotics on mucus secretion in airway epthelilal cells // Am J Respir Crit Care Med. </w:t>
      </w:r>
      <w:r w:rsidRPr="0027132F">
        <w:rPr>
          <w:sz w:val="28"/>
          <w:szCs w:val="28"/>
          <w:lang w:val="en-US"/>
        </w:rPr>
        <w:t>− 2003</w:t>
      </w:r>
      <w:r w:rsidRPr="0027132F">
        <w:rPr>
          <w:iCs/>
          <w:sz w:val="28"/>
          <w:szCs w:val="28"/>
          <w:lang w:val="en-US"/>
        </w:rPr>
        <w:t>.</w:t>
      </w:r>
      <w:r w:rsidRPr="0027132F">
        <w:rPr>
          <w:sz w:val="28"/>
          <w:szCs w:val="28"/>
          <w:lang w:val="en-US"/>
        </w:rPr>
        <w:t xml:space="preserve">− Vol. 168. − P. </w:t>
      </w:r>
      <w:r w:rsidRPr="0027132F">
        <w:rPr>
          <w:iCs/>
          <w:sz w:val="28"/>
          <w:szCs w:val="28"/>
          <w:lang w:val="en-US"/>
        </w:rPr>
        <w:t>581-7.</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Smith K. M. and Lomaestro B. M. </w:t>
      </w:r>
      <w:r w:rsidRPr="0027132F">
        <w:rPr>
          <w:rStyle w:val="aff7"/>
          <w:b w:val="0"/>
          <w:sz w:val="28"/>
          <w:szCs w:val="28"/>
          <w:lang w:val="en-US"/>
        </w:rPr>
        <w:t>What Role do Fluoroquinolone Antimicrobial Agents Play in Cardiac Dysfunction and Altered Glycemic Control?</w:t>
      </w:r>
      <w:r w:rsidRPr="0027132F">
        <w:rPr>
          <w:sz w:val="28"/>
          <w:szCs w:val="28"/>
          <w:lang w:val="en-US"/>
        </w:rPr>
        <w:t xml:space="preserve"> // Journal of Pharmacy Practice. − 2003. − Vol. 16, № 5. − P. 349 - 360.</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Stahlmann R. and Lode H.Toxicity of quinolones // </w:t>
      </w:r>
      <w:r w:rsidRPr="0027132F">
        <w:rPr>
          <w:iCs/>
          <w:sz w:val="28"/>
          <w:szCs w:val="28"/>
          <w:lang w:val="en-US"/>
        </w:rPr>
        <w:t>Drugs.</w:t>
      </w:r>
      <w:r w:rsidRPr="0027132F">
        <w:rPr>
          <w:sz w:val="28"/>
          <w:szCs w:val="28"/>
          <w:lang w:val="en-US"/>
        </w:rPr>
        <w:t xml:space="preserve">− 1999. − Vol. 56, № 2. − P. 37-42. </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Spalloni A. </w:t>
      </w:r>
      <w:r w:rsidRPr="0027132F">
        <w:rPr>
          <w:iCs/>
          <w:sz w:val="28"/>
          <w:szCs w:val="28"/>
          <w:lang w:val="en-US"/>
        </w:rPr>
        <w:t>et al.</w:t>
      </w:r>
      <w:r w:rsidRPr="0027132F">
        <w:rPr>
          <w:sz w:val="28"/>
          <w:szCs w:val="28"/>
          <w:lang w:val="en-US"/>
        </w:rPr>
        <w:t xml:space="preserve"> </w:t>
      </w:r>
      <w:r w:rsidRPr="0027132F">
        <w:rPr>
          <w:rStyle w:val="atl"/>
          <w:sz w:val="28"/>
          <w:szCs w:val="28"/>
          <w:lang w:val="en-US"/>
        </w:rPr>
        <w:t xml:space="preserve">Cu/Zn-superoxide dismutase (GLY93 </w:t>
      </w:r>
      <w:r>
        <w:rPr>
          <w:noProof/>
          <w:sz w:val="28"/>
          <w:szCs w:val="28"/>
          <w:lang w:eastAsia="ru-RU"/>
        </w:rPr>
        <w:drawing>
          <wp:inline distT="0" distB="0" distL="0" distR="0">
            <wp:extent cx="130810" cy="83185"/>
            <wp:effectExtent l="0" t="0" r="2540" b="0"/>
            <wp:docPr id="387" name="Рисунок 38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right arrow"/>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30810" cy="83185"/>
                    </a:xfrm>
                    <a:prstGeom prst="rect">
                      <a:avLst/>
                    </a:prstGeom>
                    <a:noFill/>
                    <a:ln>
                      <a:noFill/>
                    </a:ln>
                  </pic:spPr>
                </pic:pic>
              </a:graphicData>
            </a:graphic>
          </wp:inline>
        </w:drawing>
      </w:r>
      <w:r w:rsidRPr="0027132F">
        <w:rPr>
          <w:rStyle w:val="atl"/>
          <w:sz w:val="28"/>
          <w:szCs w:val="28"/>
          <w:lang w:val="en"/>
        </w:rPr>
        <w:t>ALA) mutation alters AMPA receptor subunit expression and function and potentiates kainate-mediated toxicity in motor neurons in culture</w:t>
      </w:r>
      <w:r w:rsidRPr="0027132F">
        <w:rPr>
          <w:sz w:val="28"/>
          <w:szCs w:val="28"/>
          <w:lang w:val="en"/>
        </w:rPr>
        <w:t xml:space="preserve"> // </w:t>
      </w:r>
      <w:r w:rsidRPr="0027132F">
        <w:rPr>
          <w:rStyle w:val="journalname"/>
          <w:sz w:val="28"/>
          <w:szCs w:val="28"/>
          <w:lang w:val="en"/>
        </w:rPr>
        <w:t>Neurobiol. Dis.</w:t>
      </w:r>
      <w:r w:rsidRPr="0027132F">
        <w:rPr>
          <w:sz w:val="28"/>
          <w:szCs w:val="28"/>
          <w:lang w:val="en"/>
        </w:rPr>
        <w:t xml:space="preserve"> </w:t>
      </w:r>
      <w:r w:rsidRPr="0027132F">
        <w:rPr>
          <w:sz w:val="28"/>
          <w:szCs w:val="28"/>
          <w:lang w:val="en-US"/>
        </w:rPr>
        <w:t xml:space="preserve">− 2004. − Vol. 15. − P. </w:t>
      </w:r>
      <w:r w:rsidRPr="0027132F">
        <w:rPr>
          <w:sz w:val="28"/>
          <w:szCs w:val="28"/>
          <w:lang w:val="en"/>
        </w:rPr>
        <w:t xml:space="preserve">340–350. </w:t>
      </w:r>
    </w:p>
    <w:p w:rsidR="000F314F" w:rsidRPr="0027132F" w:rsidRDefault="000F314F" w:rsidP="008B45F2">
      <w:pPr>
        <w:numPr>
          <w:ilvl w:val="0"/>
          <w:numId w:val="67"/>
        </w:numPr>
        <w:suppressAutoHyphens w:val="0"/>
        <w:spacing w:line="360" w:lineRule="auto"/>
        <w:jc w:val="both"/>
        <w:rPr>
          <w:sz w:val="28"/>
          <w:szCs w:val="28"/>
          <w:lang w:val="en-US"/>
        </w:rPr>
      </w:pPr>
      <w:r w:rsidRPr="0027132F">
        <w:rPr>
          <w:bCs/>
          <w:sz w:val="28"/>
          <w:szCs w:val="28"/>
          <w:lang w:val="en-US"/>
        </w:rPr>
        <w:t xml:space="preserve">Stoll G., Jander S., Inflammationand glial responses in ischemic brain lestions // Progr. // Neurobiol. </w:t>
      </w:r>
      <w:r w:rsidRPr="0027132F">
        <w:rPr>
          <w:sz w:val="28"/>
          <w:szCs w:val="28"/>
          <w:lang w:val="en-US"/>
        </w:rPr>
        <w:t xml:space="preserve">− 1998. − Vol. 56. − P. </w:t>
      </w:r>
      <w:r w:rsidRPr="0027132F">
        <w:rPr>
          <w:bCs/>
          <w:sz w:val="28"/>
          <w:szCs w:val="28"/>
          <w:lang w:val="en-US"/>
        </w:rPr>
        <w:t>149-171.</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Sung B., Lim G., Mao J. Altered expression and uptake activity of spinal glutamate transporters following peripheral nerve injury contributes to the pathogenesis of neuropathic pain in rats // </w:t>
      </w:r>
      <w:r w:rsidRPr="0027132F">
        <w:rPr>
          <w:iCs/>
          <w:sz w:val="28"/>
          <w:szCs w:val="28"/>
          <w:lang w:val="en-US"/>
        </w:rPr>
        <w:t>J Neurosci</w:t>
      </w:r>
      <w:r w:rsidRPr="0027132F">
        <w:rPr>
          <w:i/>
          <w:iCs/>
          <w:sz w:val="28"/>
          <w:szCs w:val="28"/>
          <w:lang w:val="en-US"/>
        </w:rPr>
        <w:t xml:space="preserve">. </w:t>
      </w:r>
      <w:r w:rsidRPr="0027132F">
        <w:rPr>
          <w:sz w:val="28"/>
          <w:szCs w:val="28"/>
          <w:lang w:val="en-US"/>
        </w:rPr>
        <w:t>− 2003. − Vol. 23. − P. 2899–2910</w:t>
      </w:r>
      <w:r w:rsidRPr="0027132F">
        <w:rPr>
          <w:bCs/>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  </w:t>
      </w:r>
      <w:r w:rsidRPr="0027132F">
        <w:rPr>
          <w:sz w:val="28"/>
          <w:szCs w:val="28"/>
          <w:lang w:val="en"/>
        </w:rPr>
        <w:t xml:space="preserve">Su Z. Z.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Insights into glutamate transport regulation in human astrocytes: cloning of the promoter for excitatory amino acid transporter 2 (EAAT2)</w:t>
      </w:r>
      <w:r w:rsidRPr="0027132F">
        <w:rPr>
          <w:sz w:val="28"/>
          <w:szCs w:val="28"/>
          <w:lang w:val="en"/>
        </w:rPr>
        <w:t xml:space="preserve"> // </w:t>
      </w:r>
      <w:r w:rsidRPr="0027132F">
        <w:rPr>
          <w:rStyle w:val="journalname"/>
          <w:sz w:val="28"/>
          <w:szCs w:val="28"/>
          <w:lang w:val="en"/>
        </w:rPr>
        <w:t>Proc. Natl Acad. Sci. USA</w:t>
      </w:r>
      <w:r w:rsidRPr="0027132F">
        <w:rPr>
          <w:sz w:val="28"/>
          <w:szCs w:val="28"/>
          <w:lang w:val="en"/>
        </w:rPr>
        <w:t>.</w:t>
      </w:r>
      <w:r w:rsidRPr="0027132F">
        <w:rPr>
          <w:sz w:val="28"/>
          <w:szCs w:val="28"/>
          <w:lang w:val="en-US"/>
        </w:rPr>
        <w:t xml:space="preserve"> − 2003. − Vol. 100. − P. </w:t>
      </w:r>
      <w:r w:rsidRPr="0027132F">
        <w:rPr>
          <w:sz w:val="28"/>
          <w:szCs w:val="28"/>
          <w:lang w:val="en"/>
        </w:rPr>
        <w:t>1955–1960</w:t>
      </w:r>
      <w:r w:rsidRPr="0027132F">
        <w:rPr>
          <w:bCs/>
          <w:sz w:val="28"/>
          <w:szCs w:val="28"/>
          <w:lang w:val="en-US"/>
        </w:rPr>
        <w:t>.</w:t>
      </w:r>
    </w:p>
    <w:p w:rsidR="000F314F" w:rsidRPr="0027132F" w:rsidRDefault="000F314F" w:rsidP="008B45F2">
      <w:pPr>
        <w:numPr>
          <w:ilvl w:val="0"/>
          <w:numId w:val="67"/>
        </w:numPr>
        <w:suppressAutoHyphens w:val="0"/>
        <w:spacing w:line="360" w:lineRule="auto"/>
        <w:jc w:val="both"/>
        <w:rPr>
          <w:sz w:val="28"/>
          <w:szCs w:val="28"/>
          <w:lang w:val="en-US"/>
        </w:rPr>
      </w:pPr>
      <w:r w:rsidRPr="0027132F">
        <w:rPr>
          <w:iCs/>
          <w:sz w:val="28"/>
          <w:szCs w:val="28"/>
          <w:lang w:val="en-US"/>
        </w:rPr>
        <w:t xml:space="preserve"> </w:t>
      </w:r>
      <w:r w:rsidRPr="0027132F">
        <w:rPr>
          <w:bCs/>
          <w:sz w:val="28"/>
          <w:szCs w:val="28"/>
          <w:lang w:val="en-US"/>
        </w:rPr>
        <w:t>Sugimoto M., Uchida I., Mashimo T., Yamazaki S., Hatano K., Ikeda F., Mochizuki Y., Terai T., Matsuoka N. Evidence for the involvement of GABA(A) receptor blockade in convulsions induced by cephalosporins //</w:t>
      </w:r>
      <w:r w:rsidRPr="0027132F">
        <w:rPr>
          <w:sz w:val="28"/>
          <w:szCs w:val="28"/>
          <w:lang w:val="en-US"/>
        </w:rPr>
        <w:t xml:space="preserve"> Neuropharmacology. − 2003. − Vol. 45, № 3. − P. 304-314.</w:t>
      </w:r>
    </w:p>
    <w:p w:rsidR="000F314F" w:rsidRPr="0027132F" w:rsidRDefault="000F314F" w:rsidP="008B45F2">
      <w:pPr>
        <w:numPr>
          <w:ilvl w:val="0"/>
          <w:numId w:val="67"/>
        </w:numPr>
        <w:suppressAutoHyphens w:val="0"/>
        <w:spacing w:line="360" w:lineRule="auto"/>
        <w:jc w:val="both"/>
        <w:rPr>
          <w:sz w:val="28"/>
          <w:szCs w:val="28"/>
          <w:lang w:val="en-US"/>
        </w:rPr>
      </w:pPr>
      <w:r w:rsidRPr="0027132F">
        <w:rPr>
          <w:sz w:val="28"/>
          <w:szCs w:val="28"/>
          <w:lang w:val="en-US"/>
        </w:rPr>
        <w:t xml:space="preserve">Takano Y., Sato E., Kaneko T. &amp; Sato I. Antihyperalgesic effects of intrathecally administered magnesium sulfate in rats // </w:t>
      </w:r>
      <w:r w:rsidRPr="0027132F">
        <w:rPr>
          <w:iCs/>
          <w:sz w:val="28"/>
          <w:szCs w:val="28"/>
          <w:lang w:val="en-US"/>
        </w:rPr>
        <w:t>Pain.</w:t>
      </w:r>
      <w:r w:rsidRPr="0027132F">
        <w:rPr>
          <w:sz w:val="28"/>
          <w:szCs w:val="28"/>
          <w:lang w:val="en-US"/>
        </w:rPr>
        <w:t xml:space="preserve"> − 2000. − Vol. 84, № 1. − P. 175-179.</w:t>
      </w:r>
    </w:p>
    <w:p w:rsidR="000F314F" w:rsidRPr="0027132F" w:rsidRDefault="000F314F" w:rsidP="008B45F2">
      <w:pPr>
        <w:numPr>
          <w:ilvl w:val="0"/>
          <w:numId w:val="67"/>
        </w:numPr>
        <w:suppressAutoHyphens w:val="0"/>
        <w:spacing w:line="360" w:lineRule="auto"/>
        <w:jc w:val="both"/>
        <w:rPr>
          <w:sz w:val="28"/>
          <w:szCs w:val="28"/>
          <w:lang w:val="en-US"/>
        </w:rPr>
      </w:pPr>
      <w:r w:rsidRPr="0027132F">
        <w:rPr>
          <w:rFonts w:ascii="Verdana" w:hAnsi="Verdana"/>
          <w:sz w:val="19"/>
          <w:szCs w:val="19"/>
          <w:lang w:val="en-US"/>
        </w:rPr>
        <w:t> </w:t>
      </w:r>
      <w:r w:rsidRPr="0027132F">
        <w:rPr>
          <w:sz w:val="28"/>
          <w:szCs w:val="28"/>
          <w:lang w:val="en-US"/>
        </w:rPr>
        <w:t xml:space="preserve">Tang W., Kang J., Rampe X. Wu, D., Wang L., Shen H., Li Z., Dunnington D., and Garyantes T. </w:t>
      </w:r>
      <w:r w:rsidRPr="0027132F">
        <w:rPr>
          <w:rStyle w:val="aff7"/>
          <w:b w:val="0"/>
          <w:sz w:val="28"/>
          <w:szCs w:val="28"/>
          <w:lang w:val="en-US"/>
        </w:rPr>
        <w:t>Development and Evaluation of High Throughput Functional Assay Methods for hERG Potassium Channel //</w:t>
      </w:r>
      <w:r w:rsidRPr="0027132F">
        <w:rPr>
          <w:sz w:val="28"/>
          <w:szCs w:val="28"/>
          <w:lang w:val="en-US"/>
        </w:rPr>
        <w:t xml:space="preserve"> J Biomol Screen. − 2001. − Vol. 6, № 5. − P. 325 - 331.</w:t>
      </w:r>
    </w:p>
    <w:p w:rsidR="000F314F" w:rsidRPr="0027132F" w:rsidRDefault="000F314F" w:rsidP="008B45F2">
      <w:pPr>
        <w:numPr>
          <w:ilvl w:val="0"/>
          <w:numId w:val="67"/>
        </w:numPr>
        <w:suppressAutoHyphens w:val="0"/>
        <w:spacing w:line="360" w:lineRule="auto"/>
        <w:ind w:left="-182" w:hanging="357"/>
        <w:jc w:val="both"/>
        <w:rPr>
          <w:sz w:val="28"/>
          <w:szCs w:val="28"/>
          <w:lang w:val="en-US"/>
        </w:rPr>
      </w:pPr>
      <w:r w:rsidRPr="0027132F">
        <w:rPr>
          <w:sz w:val="28"/>
          <w:szCs w:val="28"/>
          <w:lang w:val="en-US"/>
        </w:rPr>
        <w:lastRenderedPageBreak/>
        <w:t xml:space="preserve"> Thomas D., Gut B., Wendt-Nordahl G., and Kiehn J. </w:t>
      </w:r>
      <w:r w:rsidRPr="0027132F">
        <w:rPr>
          <w:rStyle w:val="aff7"/>
          <w:b w:val="0"/>
          <w:sz w:val="28"/>
          <w:szCs w:val="28"/>
          <w:lang w:val="en-US"/>
        </w:rPr>
        <w:t>The Antidepressant Drug Fluoxetine Is an Inhibitor of Human Ether-A-Go-Go-Related Gene (HERG) Potassium Channels //</w:t>
      </w:r>
      <w:r w:rsidRPr="0027132F">
        <w:rPr>
          <w:sz w:val="28"/>
          <w:szCs w:val="28"/>
          <w:lang w:val="en-US"/>
        </w:rPr>
        <w:t xml:space="preserve"> J. Pharmacol. Exp. Ther. − 2002. − Vol. 300, № 20. − P. 543 - 548. </w:t>
      </w:r>
    </w:p>
    <w:p w:rsidR="000F314F" w:rsidRPr="0027132F" w:rsidRDefault="000F314F" w:rsidP="008B45F2">
      <w:pPr>
        <w:numPr>
          <w:ilvl w:val="0"/>
          <w:numId w:val="67"/>
        </w:numPr>
        <w:suppressAutoHyphens w:val="0"/>
        <w:spacing w:line="360" w:lineRule="auto"/>
        <w:ind w:left="-182" w:hanging="357"/>
        <w:jc w:val="both"/>
        <w:rPr>
          <w:sz w:val="28"/>
          <w:szCs w:val="28"/>
          <w:lang w:val="en-US"/>
        </w:rPr>
      </w:pPr>
      <w:r w:rsidRPr="0027132F">
        <w:rPr>
          <w:rFonts w:eastAsia="Calibri"/>
          <w:iCs/>
          <w:sz w:val="28"/>
          <w:szCs w:val="28"/>
          <w:lang w:val="en-US" w:eastAsia="en-US"/>
        </w:rPr>
        <w:t xml:space="preserve"> Tristani</w:t>
      </w:r>
      <w:r w:rsidRPr="0027132F">
        <w:rPr>
          <w:rFonts w:eastAsia="Calibri"/>
          <w:iCs/>
          <w:sz w:val="28"/>
          <w:szCs w:val="28"/>
          <w:lang w:val="uk-UA" w:eastAsia="en-US"/>
        </w:rPr>
        <w:t>-</w:t>
      </w:r>
      <w:r w:rsidRPr="0027132F">
        <w:rPr>
          <w:rFonts w:eastAsia="Calibri"/>
          <w:iCs/>
          <w:sz w:val="28"/>
          <w:szCs w:val="28"/>
          <w:lang w:val="en-US" w:eastAsia="en-US"/>
        </w:rPr>
        <w:t>Firouzi</w:t>
      </w:r>
      <w:r w:rsidRPr="0027132F">
        <w:rPr>
          <w:rFonts w:eastAsia="Calibri"/>
          <w:iCs/>
          <w:sz w:val="28"/>
          <w:szCs w:val="28"/>
          <w:lang w:val="uk-UA" w:eastAsia="en-US"/>
        </w:rPr>
        <w:t xml:space="preserve"> </w:t>
      </w:r>
      <w:r w:rsidRPr="0027132F">
        <w:rPr>
          <w:rFonts w:eastAsia="Calibri"/>
          <w:iCs/>
          <w:sz w:val="28"/>
          <w:szCs w:val="28"/>
          <w:lang w:val="en-US" w:eastAsia="en-US"/>
        </w:rPr>
        <w:t>M</w:t>
      </w:r>
      <w:r w:rsidRPr="0027132F">
        <w:rPr>
          <w:rFonts w:eastAsia="Calibri"/>
          <w:iCs/>
          <w:sz w:val="28"/>
          <w:szCs w:val="28"/>
          <w:lang w:val="uk-UA" w:eastAsia="en-US"/>
        </w:rPr>
        <w:t xml:space="preserve">., </w:t>
      </w:r>
      <w:r w:rsidRPr="0027132F">
        <w:rPr>
          <w:rFonts w:eastAsia="Calibri"/>
          <w:iCs/>
          <w:sz w:val="28"/>
          <w:szCs w:val="28"/>
          <w:lang w:val="en-US" w:eastAsia="en-US"/>
        </w:rPr>
        <w:t>Chen</w:t>
      </w:r>
      <w:r w:rsidRPr="0027132F">
        <w:rPr>
          <w:rFonts w:eastAsia="Calibri"/>
          <w:iCs/>
          <w:sz w:val="28"/>
          <w:szCs w:val="28"/>
          <w:lang w:val="uk-UA" w:eastAsia="en-US"/>
        </w:rPr>
        <w:t xml:space="preserve"> </w:t>
      </w:r>
      <w:r w:rsidRPr="0027132F">
        <w:rPr>
          <w:rFonts w:eastAsia="Calibri"/>
          <w:iCs/>
          <w:sz w:val="28"/>
          <w:szCs w:val="28"/>
          <w:lang w:val="en-US" w:eastAsia="en-US"/>
        </w:rPr>
        <w:t>J</w:t>
      </w:r>
      <w:r w:rsidRPr="0027132F">
        <w:rPr>
          <w:rFonts w:eastAsia="Calibri"/>
          <w:iCs/>
          <w:sz w:val="28"/>
          <w:szCs w:val="28"/>
          <w:lang w:val="uk-UA" w:eastAsia="en-US"/>
        </w:rPr>
        <w:t xml:space="preserve">., </w:t>
      </w:r>
      <w:r w:rsidRPr="0027132F">
        <w:rPr>
          <w:rFonts w:eastAsia="Calibri"/>
          <w:iCs/>
          <w:sz w:val="28"/>
          <w:szCs w:val="28"/>
          <w:lang w:val="en-US" w:eastAsia="en-US"/>
        </w:rPr>
        <w:t>Mitcheson</w:t>
      </w:r>
      <w:r w:rsidRPr="0027132F">
        <w:rPr>
          <w:rFonts w:eastAsia="Calibri"/>
          <w:iCs/>
          <w:sz w:val="28"/>
          <w:szCs w:val="28"/>
          <w:lang w:val="uk-UA" w:eastAsia="en-US"/>
        </w:rPr>
        <w:t xml:space="preserve"> </w:t>
      </w:r>
      <w:r w:rsidRPr="0027132F">
        <w:rPr>
          <w:rFonts w:eastAsia="Calibri"/>
          <w:iCs/>
          <w:sz w:val="28"/>
          <w:szCs w:val="28"/>
          <w:lang w:val="en-US" w:eastAsia="en-US"/>
        </w:rPr>
        <w:t>J</w:t>
      </w:r>
      <w:r w:rsidRPr="0027132F">
        <w:rPr>
          <w:rFonts w:eastAsia="Calibri"/>
          <w:iCs/>
          <w:sz w:val="28"/>
          <w:szCs w:val="28"/>
          <w:lang w:val="uk-UA" w:eastAsia="en-US"/>
        </w:rPr>
        <w:t xml:space="preserve">. </w:t>
      </w:r>
      <w:r w:rsidRPr="0027132F">
        <w:rPr>
          <w:rFonts w:eastAsia="Calibri"/>
          <w:iCs/>
          <w:sz w:val="28"/>
          <w:szCs w:val="28"/>
          <w:lang w:val="en-US" w:eastAsia="en-US"/>
        </w:rPr>
        <w:t>S</w:t>
      </w:r>
      <w:r w:rsidRPr="0027132F">
        <w:rPr>
          <w:rFonts w:eastAsia="Calibri"/>
          <w:iCs/>
          <w:sz w:val="28"/>
          <w:szCs w:val="28"/>
          <w:lang w:val="uk-UA" w:eastAsia="en-US"/>
        </w:rPr>
        <w:t xml:space="preserve">., </w:t>
      </w:r>
      <w:r w:rsidRPr="0027132F">
        <w:rPr>
          <w:rFonts w:eastAsia="Calibri"/>
          <w:iCs/>
          <w:sz w:val="28"/>
          <w:szCs w:val="28"/>
          <w:lang w:val="en-US" w:eastAsia="en-US"/>
        </w:rPr>
        <w:t>Sanguinetti</w:t>
      </w:r>
      <w:r w:rsidRPr="0027132F">
        <w:rPr>
          <w:rFonts w:eastAsia="Calibri"/>
          <w:iCs/>
          <w:sz w:val="28"/>
          <w:szCs w:val="28"/>
          <w:lang w:val="uk-UA" w:eastAsia="en-US"/>
        </w:rPr>
        <w:t xml:space="preserve"> </w:t>
      </w:r>
      <w:r w:rsidRPr="0027132F">
        <w:rPr>
          <w:rFonts w:eastAsia="Calibri"/>
          <w:iCs/>
          <w:sz w:val="28"/>
          <w:szCs w:val="28"/>
          <w:lang w:val="en-US" w:eastAsia="en-US"/>
        </w:rPr>
        <w:t>M</w:t>
      </w:r>
      <w:r w:rsidRPr="0027132F">
        <w:rPr>
          <w:rFonts w:eastAsia="Calibri"/>
          <w:iCs/>
          <w:sz w:val="28"/>
          <w:szCs w:val="28"/>
          <w:lang w:val="uk-UA" w:eastAsia="en-US"/>
        </w:rPr>
        <w:t xml:space="preserve">. </w:t>
      </w:r>
      <w:r w:rsidRPr="0027132F">
        <w:rPr>
          <w:rFonts w:eastAsia="Calibri"/>
          <w:iCs/>
          <w:sz w:val="28"/>
          <w:szCs w:val="28"/>
          <w:lang w:val="en-US" w:eastAsia="en-US"/>
        </w:rPr>
        <w:t>C</w:t>
      </w:r>
      <w:r w:rsidRPr="0027132F">
        <w:rPr>
          <w:rFonts w:eastAsia="Calibri"/>
          <w:iCs/>
          <w:sz w:val="28"/>
          <w:szCs w:val="28"/>
          <w:lang w:val="uk-UA" w:eastAsia="en-US"/>
        </w:rPr>
        <w:t>.</w:t>
      </w:r>
      <w:r w:rsidRPr="0027132F">
        <w:rPr>
          <w:rFonts w:eastAsia="Calibri"/>
          <w:sz w:val="28"/>
          <w:szCs w:val="28"/>
          <w:lang w:val="uk-UA" w:eastAsia="en-US"/>
        </w:rPr>
        <w:t xml:space="preserve"> </w:t>
      </w:r>
      <w:r w:rsidRPr="0027132F">
        <w:rPr>
          <w:rFonts w:eastAsia="Calibri"/>
          <w:sz w:val="28"/>
          <w:szCs w:val="28"/>
          <w:lang w:val="en-US" w:eastAsia="en-US"/>
        </w:rPr>
        <w:t>Molecular</w:t>
      </w:r>
      <w:r w:rsidRPr="0027132F">
        <w:rPr>
          <w:rFonts w:eastAsia="Calibri"/>
          <w:sz w:val="28"/>
          <w:szCs w:val="28"/>
          <w:lang w:val="uk-UA" w:eastAsia="en-US"/>
        </w:rPr>
        <w:t xml:space="preserve"> </w:t>
      </w:r>
      <w:r w:rsidRPr="0027132F">
        <w:rPr>
          <w:rFonts w:eastAsia="Calibri"/>
          <w:sz w:val="28"/>
          <w:szCs w:val="28"/>
          <w:lang w:val="en-US" w:eastAsia="en-US"/>
        </w:rPr>
        <w:t>biology</w:t>
      </w:r>
      <w:r w:rsidRPr="0027132F">
        <w:rPr>
          <w:rFonts w:eastAsia="Calibri"/>
          <w:sz w:val="28"/>
          <w:szCs w:val="28"/>
          <w:lang w:val="uk-UA" w:eastAsia="en-US"/>
        </w:rPr>
        <w:t xml:space="preserve"> </w:t>
      </w:r>
      <w:r w:rsidRPr="0027132F">
        <w:rPr>
          <w:rFonts w:eastAsia="Calibri"/>
          <w:sz w:val="28"/>
          <w:szCs w:val="28"/>
          <w:lang w:val="en-US" w:eastAsia="en-US"/>
        </w:rPr>
        <w:t>of</w:t>
      </w:r>
      <w:r w:rsidRPr="0027132F">
        <w:rPr>
          <w:sz w:val="28"/>
          <w:szCs w:val="28"/>
          <w:lang w:val="en-US"/>
        </w:rPr>
        <w:t xml:space="preserve"> </w:t>
      </w:r>
      <w:r w:rsidRPr="0027132F">
        <w:rPr>
          <w:rFonts w:eastAsia="Calibri"/>
          <w:sz w:val="28"/>
          <w:szCs w:val="28"/>
          <w:lang w:val="en-US" w:eastAsia="en-US"/>
        </w:rPr>
        <w:t>K</w:t>
      </w:r>
      <w:r w:rsidRPr="0027132F">
        <w:rPr>
          <w:rFonts w:eastAsia="Calibri"/>
          <w:sz w:val="28"/>
          <w:szCs w:val="28"/>
          <w:lang w:val="uk-UA" w:eastAsia="en-US"/>
        </w:rPr>
        <w:t xml:space="preserve">(+) </w:t>
      </w:r>
      <w:r w:rsidRPr="0027132F">
        <w:rPr>
          <w:rFonts w:eastAsia="Calibri"/>
          <w:sz w:val="28"/>
          <w:szCs w:val="28"/>
          <w:lang w:val="en-US" w:eastAsia="en-US"/>
        </w:rPr>
        <w:t>channels</w:t>
      </w:r>
      <w:r w:rsidRPr="0027132F">
        <w:rPr>
          <w:rFonts w:eastAsia="Calibri"/>
          <w:sz w:val="28"/>
          <w:szCs w:val="28"/>
          <w:lang w:val="uk-UA" w:eastAsia="en-US"/>
        </w:rPr>
        <w:t xml:space="preserve"> </w:t>
      </w:r>
      <w:r w:rsidRPr="0027132F">
        <w:rPr>
          <w:rFonts w:eastAsia="Calibri"/>
          <w:sz w:val="28"/>
          <w:szCs w:val="28"/>
          <w:lang w:val="en-US" w:eastAsia="en-US"/>
        </w:rPr>
        <w:t>and</w:t>
      </w:r>
      <w:r w:rsidRPr="0027132F">
        <w:rPr>
          <w:rFonts w:eastAsia="Calibri"/>
          <w:sz w:val="28"/>
          <w:szCs w:val="28"/>
          <w:lang w:val="uk-UA" w:eastAsia="en-US"/>
        </w:rPr>
        <w:t xml:space="preserve"> </w:t>
      </w:r>
      <w:r w:rsidRPr="0027132F">
        <w:rPr>
          <w:rFonts w:eastAsia="Calibri"/>
          <w:sz w:val="28"/>
          <w:szCs w:val="28"/>
          <w:lang w:val="en-US" w:eastAsia="en-US"/>
        </w:rPr>
        <w:t>their</w:t>
      </w:r>
      <w:r w:rsidRPr="0027132F">
        <w:rPr>
          <w:rFonts w:eastAsia="Calibri"/>
          <w:sz w:val="28"/>
          <w:szCs w:val="28"/>
          <w:lang w:val="uk-UA" w:eastAsia="en-US"/>
        </w:rPr>
        <w:t xml:space="preserve"> </w:t>
      </w:r>
      <w:r w:rsidRPr="0027132F">
        <w:rPr>
          <w:rFonts w:eastAsia="Calibri"/>
          <w:sz w:val="28"/>
          <w:szCs w:val="28"/>
          <w:lang w:val="en-US" w:eastAsia="en-US"/>
        </w:rPr>
        <w:t>role</w:t>
      </w:r>
      <w:r w:rsidRPr="0027132F">
        <w:rPr>
          <w:rFonts w:eastAsia="Calibri"/>
          <w:sz w:val="28"/>
          <w:szCs w:val="28"/>
          <w:lang w:val="uk-UA" w:eastAsia="en-US"/>
        </w:rPr>
        <w:t xml:space="preserve"> </w:t>
      </w:r>
      <w:r w:rsidRPr="0027132F">
        <w:rPr>
          <w:rFonts w:eastAsia="Calibri"/>
          <w:sz w:val="28"/>
          <w:szCs w:val="28"/>
          <w:lang w:val="en-US" w:eastAsia="en-US"/>
        </w:rPr>
        <w:t>in</w:t>
      </w:r>
      <w:r w:rsidRPr="0027132F">
        <w:rPr>
          <w:rFonts w:eastAsia="Calibri"/>
          <w:sz w:val="28"/>
          <w:szCs w:val="28"/>
          <w:lang w:val="uk-UA" w:eastAsia="en-US"/>
        </w:rPr>
        <w:t xml:space="preserve"> </w:t>
      </w:r>
      <w:r w:rsidRPr="0027132F">
        <w:rPr>
          <w:rFonts w:eastAsia="Calibri"/>
          <w:sz w:val="28"/>
          <w:szCs w:val="28"/>
          <w:lang w:val="en-US" w:eastAsia="en-US"/>
        </w:rPr>
        <w:t>cardiac</w:t>
      </w:r>
      <w:r w:rsidRPr="0027132F">
        <w:rPr>
          <w:rFonts w:eastAsia="Calibri"/>
          <w:sz w:val="28"/>
          <w:szCs w:val="28"/>
          <w:lang w:val="uk-UA" w:eastAsia="en-US"/>
        </w:rPr>
        <w:t xml:space="preserve"> </w:t>
      </w:r>
      <w:r w:rsidRPr="0027132F">
        <w:rPr>
          <w:rFonts w:eastAsia="Calibri"/>
          <w:sz w:val="28"/>
          <w:szCs w:val="28"/>
          <w:lang w:val="en-US" w:eastAsia="en-US"/>
        </w:rPr>
        <w:t xml:space="preserve">arrhythmias </w:t>
      </w:r>
      <w:r w:rsidRPr="0027132F">
        <w:rPr>
          <w:rFonts w:eastAsia="Calibri"/>
          <w:sz w:val="28"/>
          <w:szCs w:val="28"/>
          <w:lang w:val="uk-UA" w:eastAsia="en-US"/>
        </w:rPr>
        <w:t>//</w:t>
      </w:r>
      <w:r w:rsidRPr="0027132F">
        <w:rPr>
          <w:rFonts w:eastAsia="Calibri"/>
          <w:sz w:val="28"/>
          <w:szCs w:val="28"/>
          <w:lang w:val="en-US" w:eastAsia="en-US"/>
        </w:rPr>
        <w:t>Am</w:t>
      </w:r>
      <w:r w:rsidRPr="0027132F">
        <w:rPr>
          <w:rFonts w:eastAsia="Calibri"/>
          <w:sz w:val="28"/>
          <w:szCs w:val="28"/>
          <w:lang w:val="uk-UA" w:eastAsia="en-US"/>
        </w:rPr>
        <w:t xml:space="preserve">. </w:t>
      </w:r>
      <w:r w:rsidRPr="0027132F">
        <w:rPr>
          <w:rFonts w:eastAsia="Calibri"/>
          <w:sz w:val="28"/>
          <w:szCs w:val="28"/>
          <w:lang w:val="en-US" w:eastAsia="en-US"/>
        </w:rPr>
        <w:t>J</w:t>
      </w:r>
      <w:r w:rsidRPr="0027132F">
        <w:rPr>
          <w:rFonts w:eastAsia="Calibri"/>
          <w:sz w:val="28"/>
          <w:szCs w:val="28"/>
          <w:lang w:val="uk-UA" w:eastAsia="en-US"/>
        </w:rPr>
        <w:t xml:space="preserve">. </w:t>
      </w:r>
      <w:r w:rsidRPr="0027132F">
        <w:rPr>
          <w:rFonts w:eastAsia="Calibri"/>
          <w:sz w:val="28"/>
          <w:szCs w:val="28"/>
          <w:lang w:val="en-US" w:eastAsia="en-US"/>
        </w:rPr>
        <w:t>Med</w:t>
      </w:r>
      <w:r w:rsidRPr="0027132F">
        <w:rPr>
          <w:rFonts w:eastAsia="Calibri"/>
          <w:sz w:val="28"/>
          <w:szCs w:val="28"/>
          <w:lang w:val="uk-UA" w:eastAsia="en-US"/>
        </w:rPr>
        <w:t xml:space="preserve">. </w:t>
      </w:r>
      <w:r w:rsidRPr="0027132F">
        <w:rPr>
          <w:sz w:val="28"/>
          <w:szCs w:val="28"/>
          <w:lang w:val="en-US"/>
        </w:rPr>
        <w:t xml:space="preserve">− 2001. − Vol. 110, № 1. − P. </w:t>
      </w:r>
      <w:r w:rsidRPr="0027132F">
        <w:rPr>
          <w:rFonts w:eastAsia="Calibri"/>
          <w:sz w:val="28"/>
          <w:szCs w:val="28"/>
          <w:lang w:val="uk-UA" w:eastAsia="en-US"/>
        </w:rPr>
        <w:t>50-59</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ind w:left="-182" w:hanging="357"/>
        <w:jc w:val="both"/>
        <w:rPr>
          <w:sz w:val="28"/>
          <w:szCs w:val="28"/>
          <w:lang w:val="en-US"/>
        </w:rPr>
      </w:pPr>
      <w:r w:rsidRPr="0027132F">
        <w:rPr>
          <w:sz w:val="28"/>
          <w:szCs w:val="28"/>
          <w:lang w:val="en-US"/>
        </w:rPr>
        <w:t>Venegas H. &amp; Schaible H</w:t>
      </w:r>
      <w:r>
        <w:rPr>
          <w:sz w:val="28"/>
          <w:szCs w:val="28"/>
          <w:lang w:val="en-US"/>
        </w:rPr>
        <w:t>.</w:t>
      </w:r>
      <w:r w:rsidRPr="0027132F">
        <w:rPr>
          <w:sz w:val="28"/>
          <w:szCs w:val="28"/>
          <w:lang w:val="en-US"/>
        </w:rPr>
        <w:t xml:space="preserve">G. Effects of antagonists to high-threshold calcium channels upon spinal mechanisms of pain, hyperalgesia and allodynia // </w:t>
      </w:r>
      <w:r w:rsidRPr="0027132F">
        <w:rPr>
          <w:iCs/>
          <w:sz w:val="28"/>
          <w:szCs w:val="28"/>
          <w:lang w:val="en-US"/>
        </w:rPr>
        <w:t>Pain</w:t>
      </w:r>
      <w:r w:rsidRPr="0027132F">
        <w:rPr>
          <w:sz w:val="28"/>
          <w:szCs w:val="28"/>
          <w:lang w:val="en-US"/>
        </w:rPr>
        <w:t xml:space="preserve">. − 2000. − Vol. 85. − P. 9-18. </w:t>
      </w:r>
    </w:p>
    <w:p w:rsidR="000F314F" w:rsidRPr="0027132F" w:rsidRDefault="000F314F" w:rsidP="008B45F2">
      <w:pPr>
        <w:numPr>
          <w:ilvl w:val="0"/>
          <w:numId w:val="67"/>
        </w:numPr>
        <w:suppressAutoHyphens w:val="0"/>
        <w:spacing w:line="360" w:lineRule="auto"/>
        <w:ind w:left="-182" w:hanging="357"/>
        <w:jc w:val="both"/>
        <w:rPr>
          <w:sz w:val="28"/>
          <w:szCs w:val="28"/>
          <w:lang w:val="en-US"/>
        </w:rPr>
      </w:pPr>
      <w:r w:rsidRPr="0027132F">
        <w:rPr>
          <w:sz w:val="28"/>
          <w:szCs w:val="28"/>
          <w:lang w:val="en-US"/>
        </w:rPr>
        <w:t xml:space="preserve">Viskin S.  Long QT syndromes and torsade de pointes // </w:t>
      </w:r>
      <w:r w:rsidRPr="0027132F">
        <w:rPr>
          <w:iCs/>
          <w:sz w:val="28"/>
          <w:szCs w:val="28"/>
          <w:lang w:val="en-US"/>
        </w:rPr>
        <w:t>Lancet.</w:t>
      </w:r>
      <w:r w:rsidRPr="0027132F">
        <w:rPr>
          <w:sz w:val="28"/>
          <w:szCs w:val="28"/>
          <w:lang w:val="en-US"/>
        </w:rPr>
        <w:t xml:space="preserve"> − 1999. − Vol. 354, № 1. − P. 1625–33</w:t>
      </w:r>
      <w:r w:rsidRPr="0027132F">
        <w:rPr>
          <w:lang w:val="en-US"/>
        </w:rPr>
        <w:t>.</w:t>
      </w:r>
      <w:r w:rsidRPr="0027132F">
        <w:rPr>
          <w:sz w:val="28"/>
          <w:szCs w:val="28"/>
          <w:lang w:val="en-US"/>
        </w:rPr>
        <w:t xml:space="preserve"> </w:t>
      </w:r>
    </w:p>
    <w:p w:rsidR="000F314F" w:rsidRPr="0027132F" w:rsidRDefault="000F314F" w:rsidP="008B45F2">
      <w:pPr>
        <w:numPr>
          <w:ilvl w:val="0"/>
          <w:numId w:val="67"/>
        </w:numPr>
        <w:suppressAutoHyphens w:val="0"/>
        <w:spacing w:line="360" w:lineRule="auto"/>
        <w:jc w:val="both"/>
        <w:rPr>
          <w:rStyle w:val="aff4"/>
          <w:lang w:val="uk-UA"/>
        </w:rPr>
      </w:pPr>
      <w:r w:rsidRPr="0027132F">
        <w:rPr>
          <w:sz w:val="28"/>
          <w:szCs w:val="28"/>
          <w:lang w:val="en-US"/>
        </w:rPr>
        <w:t>Walstad</w:t>
      </w:r>
      <w:r w:rsidRPr="0027132F">
        <w:rPr>
          <w:sz w:val="28"/>
          <w:szCs w:val="28"/>
          <w:lang w:val="uk-UA"/>
        </w:rPr>
        <w:t xml:space="preserve"> </w:t>
      </w:r>
      <w:r w:rsidRPr="0027132F">
        <w:rPr>
          <w:sz w:val="28"/>
          <w:szCs w:val="28"/>
          <w:lang w:val="en-US"/>
        </w:rPr>
        <w:t>R</w:t>
      </w:r>
      <w:r w:rsidRPr="0027132F">
        <w:rPr>
          <w:sz w:val="28"/>
          <w:szCs w:val="28"/>
          <w:lang w:val="uk-UA"/>
        </w:rPr>
        <w:t>.</w:t>
      </w:r>
      <w:r w:rsidRPr="0027132F">
        <w:rPr>
          <w:sz w:val="28"/>
          <w:szCs w:val="28"/>
          <w:lang w:val="en-US"/>
        </w:rPr>
        <w:t>,</w:t>
      </w:r>
      <w:r w:rsidRPr="0027132F">
        <w:rPr>
          <w:sz w:val="28"/>
          <w:szCs w:val="28"/>
          <w:lang w:val="uk-UA"/>
        </w:rPr>
        <w:t xml:space="preserve"> </w:t>
      </w:r>
      <w:r w:rsidRPr="0027132F">
        <w:rPr>
          <w:sz w:val="28"/>
          <w:szCs w:val="28"/>
          <w:lang w:val="en-US"/>
        </w:rPr>
        <w:t>Thurmann</w:t>
      </w:r>
      <w:r w:rsidRPr="0027132F">
        <w:rPr>
          <w:sz w:val="28"/>
          <w:szCs w:val="28"/>
          <w:lang w:val="uk-UA"/>
        </w:rPr>
        <w:t>-</w:t>
      </w:r>
      <w:r w:rsidRPr="0027132F">
        <w:rPr>
          <w:sz w:val="28"/>
          <w:szCs w:val="28"/>
          <w:lang w:val="en-US"/>
        </w:rPr>
        <w:t>Nielsen</w:t>
      </w:r>
      <w:r w:rsidRPr="0027132F">
        <w:rPr>
          <w:sz w:val="28"/>
          <w:szCs w:val="28"/>
          <w:lang w:val="uk-UA"/>
        </w:rPr>
        <w:t xml:space="preserve"> </w:t>
      </w:r>
      <w:r w:rsidRPr="0027132F">
        <w:rPr>
          <w:sz w:val="28"/>
          <w:szCs w:val="28"/>
          <w:lang w:val="en-US"/>
        </w:rPr>
        <w:t>E</w:t>
      </w:r>
      <w:r w:rsidRPr="0027132F">
        <w:rPr>
          <w:sz w:val="28"/>
          <w:szCs w:val="28"/>
          <w:lang w:val="uk-UA"/>
        </w:rPr>
        <w:t xml:space="preserve">., </w:t>
      </w:r>
      <w:r w:rsidRPr="0027132F">
        <w:rPr>
          <w:sz w:val="28"/>
          <w:szCs w:val="28"/>
          <w:lang w:val="en-US"/>
        </w:rPr>
        <w:t>Jetlund</w:t>
      </w:r>
      <w:r w:rsidRPr="0027132F">
        <w:rPr>
          <w:sz w:val="28"/>
          <w:szCs w:val="28"/>
          <w:lang w:val="uk-UA"/>
        </w:rPr>
        <w:t xml:space="preserve"> О. </w:t>
      </w:r>
      <w:r w:rsidRPr="0027132F">
        <w:rPr>
          <w:sz w:val="28"/>
          <w:szCs w:val="28"/>
          <w:lang w:val="en-US"/>
        </w:rPr>
        <w:t>Predicting</w:t>
      </w:r>
      <w:r w:rsidRPr="0027132F">
        <w:rPr>
          <w:sz w:val="28"/>
          <w:szCs w:val="28"/>
          <w:lang w:val="uk-UA"/>
        </w:rPr>
        <w:t xml:space="preserve"> </w:t>
      </w:r>
      <w:r w:rsidRPr="0027132F">
        <w:rPr>
          <w:sz w:val="28"/>
          <w:szCs w:val="28"/>
          <w:lang w:val="en-US"/>
        </w:rPr>
        <w:t>spiramycin</w:t>
      </w:r>
      <w:r w:rsidRPr="0027132F">
        <w:rPr>
          <w:sz w:val="28"/>
          <w:szCs w:val="28"/>
          <w:lang w:val="uk-UA"/>
        </w:rPr>
        <w:t xml:space="preserve"> </w:t>
      </w:r>
      <w:r w:rsidRPr="0027132F">
        <w:rPr>
          <w:sz w:val="28"/>
          <w:szCs w:val="28"/>
          <w:lang w:val="en-US"/>
        </w:rPr>
        <w:t>efficacy</w:t>
      </w:r>
      <w:r w:rsidRPr="0027132F">
        <w:rPr>
          <w:sz w:val="28"/>
          <w:szCs w:val="28"/>
          <w:lang w:val="uk-UA"/>
        </w:rPr>
        <w:t xml:space="preserve"> </w:t>
      </w:r>
      <w:r w:rsidRPr="0027132F">
        <w:rPr>
          <w:sz w:val="28"/>
          <w:szCs w:val="28"/>
          <w:lang w:val="en-US"/>
        </w:rPr>
        <w:t>in</w:t>
      </w:r>
      <w:r w:rsidRPr="0027132F">
        <w:rPr>
          <w:sz w:val="28"/>
          <w:szCs w:val="28"/>
          <w:lang w:val="uk-UA"/>
        </w:rPr>
        <w:t xml:space="preserve"> </w:t>
      </w:r>
      <w:r w:rsidRPr="0027132F">
        <w:rPr>
          <w:sz w:val="28"/>
          <w:szCs w:val="28"/>
          <w:lang w:val="en-US"/>
        </w:rPr>
        <w:t>pneumonia</w:t>
      </w:r>
      <w:r w:rsidRPr="0027132F">
        <w:rPr>
          <w:sz w:val="28"/>
          <w:szCs w:val="28"/>
          <w:lang w:val="uk-UA"/>
        </w:rPr>
        <w:t xml:space="preserve"> </w:t>
      </w:r>
      <w:r w:rsidRPr="0027132F">
        <w:rPr>
          <w:sz w:val="28"/>
          <w:szCs w:val="28"/>
          <w:lang w:val="en-US"/>
        </w:rPr>
        <w:t>and</w:t>
      </w:r>
      <w:r w:rsidRPr="0027132F">
        <w:rPr>
          <w:sz w:val="28"/>
          <w:szCs w:val="28"/>
          <w:lang w:val="uk-UA"/>
        </w:rPr>
        <w:t xml:space="preserve"> </w:t>
      </w:r>
      <w:r w:rsidRPr="0027132F">
        <w:rPr>
          <w:sz w:val="28"/>
          <w:szCs w:val="28"/>
          <w:lang w:val="en-US"/>
        </w:rPr>
        <w:t>tonsillitis //</w:t>
      </w:r>
      <w:r w:rsidRPr="0027132F">
        <w:rPr>
          <w:sz w:val="28"/>
          <w:szCs w:val="28"/>
          <w:lang w:val="uk-UA"/>
        </w:rPr>
        <w:t xml:space="preserve"> </w:t>
      </w:r>
      <w:r w:rsidRPr="0027132F">
        <w:rPr>
          <w:sz w:val="28"/>
          <w:szCs w:val="28"/>
          <w:lang w:val="en-US"/>
        </w:rPr>
        <w:t>Drug</w:t>
      </w:r>
      <w:r w:rsidRPr="0027132F">
        <w:rPr>
          <w:sz w:val="28"/>
          <w:szCs w:val="28"/>
          <w:lang w:val="uk-UA"/>
        </w:rPr>
        <w:t xml:space="preserve"> </w:t>
      </w:r>
      <w:r w:rsidRPr="0027132F">
        <w:rPr>
          <w:sz w:val="28"/>
          <w:szCs w:val="28"/>
          <w:lang w:val="en-US"/>
        </w:rPr>
        <w:t>Invest.</w:t>
      </w:r>
      <w:r w:rsidRPr="0027132F">
        <w:rPr>
          <w:sz w:val="28"/>
          <w:szCs w:val="28"/>
          <w:lang w:val="uk-UA"/>
        </w:rPr>
        <w:t xml:space="preserve"> </w:t>
      </w:r>
      <w:r w:rsidRPr="0027132F">
        <w:rPr>
          <w:sz w:val="28"/>
          <w:szCs w:val="28"/>
          <w:lang w:val="en-US"/>
        </w:rPr>
        <w:t>− 1996. − Vol. 6, № 1. − P.</w:t>
      </w:r>
      <w:r w:rsidRPr="0027132F">
        <w:rPr>
          <w:sz w:val="28"/>
          <w:szCs w:val="28"/>
          <w:lang w:val="uk-UA"/>
        </w:rPr>
        <w:t xml:space="preserve"> 29-34.</w:t>
      </w:r>
      <w:r w:rsidRPr="0027132F">
        <w:rPr>
          <w:rStyle w:val="aff4"/>
          <w:lang w:val="en-US"/>
        </w:rPr>
        <w:t xml:space="preserve"> </w:t>
      </w:r>
    </w:p>
    <w:p w:rsidR="000F314F" w:rsidRPr="0027132F" w:rsidRDefault="000F314F" w:rsidP="008B45F2">
      <w:pPr>
        <w:numPr>
          <w:ilvl w:val="0"/>
          <w:numId w:val="67"/>
        </w:numPr>
        <w:suppressAutoHyphens w:val="0"/>
        <w:spacing w:line="360" w:lineRule="auto"/>
        <w:jc w:val="both"/>
        <w:rPr>
          <w:rStyle w:val="aff4"/>
          <w:lang w:val="uk-UA"/>
        </w:rPr>
      </w:pPr>
      <w:r w:rsidRPr="0027132F">
        <w:rPr>
          <w:sz w:val="28"/>
          <w:szCs w:val="28"/>
          <w:lang w:val="en-US"/>
        </w:rPr>
        <w:t xml:space="preserve">Wang Y.X., Gao D., Pettus M., Phillips C. &amp; Bowersox S.S. Interactions of intrathecally administered ziconotide, a selective blocker of neuronal N-type voltage-sensitive calcium channels, with morphine on nociception in rats // </w:t>
      </w:r>
      <w:r w:rsidRPr="0027132F">
        <w:rPr>
          <w:iCs/>
          <w:sz w:val="28"/>
          <w:szCs w:val="28"/>
          <w:lang w:val="en-US"/>
        </w:rPr>
        <w:t>Pain</w:t>
      </w:r>
      <w:r w:rsidRPr="0027132F">
        <w:rPr>
          <w:sz w:val="28"/>
          <w:szCs w:val="28"/>
          <w:lang w:val="en-US"/>
        </w:rPr>
        <w:t>. − 2000. − Vol. 84. − P.</w:t>
      </w:r>
      <w:r w:rsidRPr="0027132F">
        <w:rPr>
          <w:sz w:val="28"/>
          <w:szCs w:val="28"/>
          <w:lang w:val="uk-UA"/>
        </w:rPr>
        <w:t xml:space="preserve"> </w:t>
      </w:r>
      <w:r w:rsidRPr="0027132F">
        <w:rPr>
          <w:sz w:val="28"/>
          <w:szCs w:val="28"/>
          <w:lang w:val="en-US"/>
        </w:rPr>
        <w:t>271-281</w:t>
      </w:r>
      <w:r w:rsidRPr="0027132F">
        <w:rPr>
          <w:sz w:val="28"/>
          <w:szCs w:val="28"/>
          <w:lang w:val="uk-UA"/>
        </w:rPr>
        <w:t>.</w:t>
      </w:r>
      <w:r w:rsidRPr="0027132F">
        <w:rPr>
          <w:rStyle w:val="aff4"/>
          <w:lang w:val="en-US"/>
        </w:rPr>
        <w:t xml:space="preserve"> </w:t>
      </w:r>
    </w:p>
    <w:p w:rsidR="000F314F" w:rsidRPr="0027132F" w:rsidRDefault="000F314F" w:rsidP="008B45F2">
      <w:pPr>
        <w:numPr>
          <w:ilvl w:val="0"/>
          <w:numId w:val="67"/>
        </w:numPr>
        <w:suppressAutoHyphens w:val="0"/>
        <w:spacing w:line="360" w:lineRule="auto"/>
        <w:jc w:val="both"/>
        <w:rPr>
          <w:rStyle w:val="aff4"/>
          <w:lang w:val="uk-UA"/>
        </w:rPr>
      </w:pPr>
      <w:r w:rsidRPr="0027132F">
        <w:rPr>
          <w:sz w:val="28"/>
          <w:szCs w:val="28"/>
          <w:lang w:val="en"/>
        </w:rPr>
        <w:t xml:space="preserve">Watase K. </w:t>
      </w:r>
      <w:r w:rsidRPr="0027132F">
        <w:rPr>
          <w:iCs/>
          <w:sz w:val="28"/>
          <w:szCs w:val="28"/>
          <w:lang w:val="en"/>
        </w:rPr>
        <w:t>et al</w:t>
      </w:r>
      <w:r w:rsidRPr="0027132F">
        <w:rPr>
          <w:i/>
          <w:iCs/>
          <w:sz w:val="28"/>
          <w:szCs w:val="28"/>
          <w:lang w:val="en"/>
        </w:rPr>
        <w:t>.</w:t>
      </w:r>
      <w:r w:rsidRPr="0027132F">
        <w:rPr>
          <w:sz w:val="28"/>
          <w:szCs w:val="28"/>
          <w:lang w:val="en"/>
        </w:rPr>
        <w:t xml:space="preserve"> </w:t>
      </w:r>
      <w:r w:rsidRPr="0027132F">
        <w:rPr>
          <w:rStyle w:val="atl"/>
          <w:sz w:val="28"/>
          <w:szCs w:val="28"/>
          <w:lang w:val="en"/>
        </w:rPr>
        <w:t>Motor discoordination and increased susceptibility to cerebellar injury in GLAST mutant mice</w:t>
      </w:r>
      <w:r w:rsidRPr="0027132F">
        <w:rPr>
          <w:sz w:val="28"/>
          <w:szCs w:val="28"/>
          <w:lang w:val="en"/>
        </w:rPr>
        <w:t xml:space="preserve"> // </w:t>
      </w:r>
      <w:r w:rsidRPr="0027132F">
        <w:rPr>
          <w:rStyle w:val="journalname"/>
          <w:sz w:val="28"/>
          <w:szCs w:val="28"/>
          <w:lang w:val="en"/>
        </w:rPr>
        <w:t>Eur. J. Neurosci.</w:t>
      </w:r>
      <w:r w:rsidRPr="0027132F">
        <w:rPr>
          <w:sz w:val="28"/>
          <w:szCs w:val="28"/>
          <w:lang w:val="en-US"/>
        </w:rPr>
        <w:t xml:space="preserve"> − 1998. − Vol. 10. − P.</w:t>
      </w:r>
      <w:r w:rsidRPr="0027132F">
        <w:rPr>
          <w:sz w:val="28"/>
          <w:szCs w:val="28"/>
          <w:lang w:val="uk-UA"/>
        </w:rPr>
        <w:t xml:space="preserve"> </w:t>
      </w:r>
      <w:r w:rsidRPr="0027132F">
        <w:rPr>
          <w:sz w:val="28"/>
          <w:szCs w:val="28"/>
          <w:lang w:val="en"/>
        </w:rPr>
        <w:t xml:space="preserve">976–988. </w:t>
      </w:r>
      <w:r w:rsidRPr="0027132F">
        <w:rPr>
          <w:rStyle w:val="aff4"/>
          <w:lang w:val="en-US"/>
        </w:rPr>
        <w:t xml:space="preserve"> </w:t>
      </w:r>
    </w:p>
    <w:p w:rsidR="000F314F" w:rsidRPr="0027132F" w:rsidRDefault="000F314F" w:rsidP="008B45F2">
      <w:pPr>
        <w:numPr>
          <w:ilvl w:val="0"/>
          <w:numId w:val="67"/>
        </w:numPr>
        <w:suppressAutoHyphens w:val="0"/>
        <w:spacing w:line="360" w:lineRule="auto"/>
        <w:jc w:val="both"/>
        <w:rPr>
          <w:rStyle w:val="aff4"/>
          <w:lang w:val="uk-UA"/>
        </w:rPr>
      </w:pPr>
      <w:r w:rsidRPr="0027132F">
        <w:rPr>
          <w:rStyle w:val="aff4"/>
          <w:lang w:val="en-US"/>
        </w:rPr>
        <w:t xml:space="preserve"> </w:t>
      </w:r>
      <w:r w:rsidRPr="0027132F">
        <w:rPr>
          <w:sz w:val="28"/>
          <w:szCs w:val="28"/>
          <w:lang w:val="en"/>
        </w:rPr>
        <w:t xml:space="preserve">Walter A. at al. Blockade of Human Cardiac Potassium Channel Human HERG by Macrolide Antibiotics. The Journal of Pharmacology and Experimental Therapeutics.  -2002.-Vol. 302, </w:t>
      </w:r>
      <w:r w:rsidRPr="0027132F">
        <w:rPr>
          <w:sz w:val="28"/>
          <w:szCs w:val="28"/>
          <w:lang w:val="uk-UA"/>
        </w:rPr>
        <w:t>№</w:t>
      </w:r>
      <w:r w:rsidRPr="0027132F">
        <w:rPr>
          <w:sz w:val="28"/>
          <w:szCs w:val="28"/>
          <w:lang w:val="en-US"/>
        </w:rPr>
        <w:t>1. – P. 320-327.</w:t>
      </w:r>
    </w:p>
    <w:p w:rsidR="000F314F" w:rsidRPr="0027132F" w:rsidRDefault="000F314F" w:rsidP="008B45F2">
      <w:pPr>
        <w:numPr>
          <w:ilvl w:val="0"/>
          <w:numId w:val="67"/>
        </w:numPr>
        <w:suppressAutoHyphens w:val="0"/>
        <w:spacing w:line="360" w:lineRule="auto"/>
        <w:jc w:val="both"/>
        <w:rPr>
          <w:rStyle w:val="aff4"/>
          <w:lang w:val="uk-UA"/>
        </w:rPr>
      </w:pPr>
      <w:r w:rsidRPr="0027132F">
        <w:rPr>
          <w:rStyle w:val="afff0"/>
          <w:i w:val="0"/>
          <w:sz w:val="28"/>
          <w:szCs w:val="28"/>
          <w:lang w:val="en-US"/>
        </w:rPr>
        <w:t>Watch J</w:t>
      </w:r>
      <w:r w:rsidRPr="0027132F">
        <w:rPr>
          <w:rStyle w:val="afff0"/>
          <w:sz w:val="28"/>
          <w:szCs w:val="28"/>
          <w:lang w:val="en-US"/>
        </w:rPr>
        <w:t xml:space="preserve">. </w:t>
      </w:r>
      <w:r w:rsidRPr="0027132F">
        <w:rPr>
          <w:rStyle w:val="aff7"/>
          <w:b w:val="0"/>
          <w:sz w:val="28"/>
          <w:szCs w:val="28"/>
          <w:lang w:val="en-US"/>
        </w:rPr>
        <w:t>Minocycline Appears Protective Against HIV CNS Disease</w:t>
      </w:r>
      <w:r w:rsidRPr="0027132F">
        <w:rPr>
          <w:rStyle w:val="aff7"/>
          <w:sz w:val="28"/>
          <w:szCs w:val="28"/>
          <w:lang w:val="en-US"/>
        </w:rPr>
        <w:t xml:space="preserve"> //</w:t>
      </w:r>
      <w:r w:rsidRPr="0027132F">
        <w:rPr>
          <w:rStyle w:val="afff0"/>
          <w:sz w:val="28"/>
          <w:szCs w:val="28"/>
          <w:lang w:val="en-US"/>
        </w:rPr>
        <w:t xml:space="preserve"> </w:t>
      </w:r>
      <w:r w:rsidRPr="0027132F">
        <w:rPr>
          <w:rStyle w:val="afff0"/>
          <w:i w:val="0"/>
          <w:sz w:val="28"/>
          <w:szCs w:val="28"/>
          <w:lang w:val="en-US"/>
        </w:rPr>
        <w:t>Infect. Diseases.</w:t>
      </w:r>
      <w:r w:rsidRPr="0027132F">
        <w:rPr>
          <w:sz w:val="28"/>
          <w:szCs w:val="28"/>
          <w:lang w:val="en"/>
        </w:rPr>
        <w:t xml:space="preserve"> -.2005.-Vol. 45</w:t>
      </w:r>
      <w:r w:rsidRPr="0027132F">
        <w:rPr>
          <w:sz w:val="28"/>
          <w:szCs w:val="28"/>
          <w:lang w:val="en-US"/>
        </w:rPr>
        <w:t>. – P. 3-3.</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US"/>
        </w:rPr>
        <w:t xml:space="preserve">Wilson R. </w:t>
      </w:r>
      <w:r w:rsidRPr="0027132F">
        <w:rPr>
          <w:rStyle w:val="aff7"/>
          <w:b w:val="0"/>
          <w:sz w:val="28"/>
          <w:szCs w:val="28"/>
          <w:lang w:val="en-US"/>
        </w:rPr>
        <w:t>Bacteria, antibiotics and COPD //</w:t>
      </w:r>
      <w:r w:rsidRPr="0027132F">
        <w:rPr>
          <w:sz w:val="28"/>
          <w:szCs w:val="28"/>
          <w:lang w:val="en-US"/>
        </w:rPr>
        <w:t xml:space="preserve"> Eur. Respir. J.</w:t>
      </w:r>
      <w:r w:rsidRPr="0027132F">
        <w:rPr>
          <w:sz w:val="28"/>
          <w:szCs w:val="28"/>
          <w:lang w:val="en"/>
        </w:rPr>
        <w:t xml:space="preserve"> -2001.-Vol. 17, </w:t>
      </w:r>
      <w:r w:rsidRPr="0027132F">
        <w:rPr>
          <w:sz w:val="28"/>
          <w:szCs w:val="28"/>
          <w:lang w:val="uk-UA"/>
        </w:rPr>
        <w:t>№</w:t>
      </w:r>
      <w:r w:rsidRPr="0027132F">
        <w:rPr>
          <w:sz w:val="28"/>
          <w:szCs w:val="28"/>
          <w:lang w:val="en-US"/>
        </w:rPr>
        <w:t xml:space="preserve">5. – P. 995 - 1007.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US"/>
        </w:rPr>
        <w:t xml:space="preserve">Wisialowski T., Crimin K., Engtrakul J., O'Donnell J., Fermini B., and. Fossa A. A. </w:t>
      </w:r>
      <w:r w:rsidRPr="0027132F">
        <w:rPr>
          <w:rStyle w:val="aff7"/>
          <w:b w:val="0"/>
          <w:sz w:val="28"/>
          <w:szCs w:val="28"/>
          <w:lang w:val="en-US"/>
        </w:rPr>
        <w:t>Differentiation of Arrhythmia Risk of the Antibacterials Moxifloxacin, Erythromycin and Telithromycin Based on Analysis of Monophasic Action Potential Duration Alternans and Cardiac Instability //</w:t>
      </w:r>
      <w:r w:rsidRPr="0027132F">
        <w:rPr>
          <w:sz w:val="28"/>
          <w:szCs w:val="28"/>
          <w:lang w:val="en-US"/>
        </w:rPr>
        <w:t xml:space="preserve"> J. Pharmacol. Exp. Ther. − 2006. − Vol. 318, № 1. − P. 352 - 359.</w:t>
      </w:r>
    </w:p>
    <w:p w:rsidR="000F314F" w:rsidRPr="0027132F" w:rsidRDefault="000F314F" w:rsidP="008B45F2">
      <w:pPr>
        <w:numPr>
          <w:ilvl w:val="0"/>
          <w:numId w:val="67"/>
        </w:numPr>
        <w:suppressAutoHyphens w:val="0"/>
        <w:spacing w:line="360" w:lineRule="auto"/>
        <w:jc w:val="both"/>
        <w:rPr>
          <w:sz w:val="28"/>
          <w:szCs w:val="28"/>
          <w:lang w:val="uk-UA"/>
        </w:rPr>
      </w:pPr>
      <w:hyperlink r:id="rId120" w:history="1">
        <w:r w:rsidRPr="0027132F">
          <w:rPr>
            <w:rStyle w:val="afc"/>
            <w:color w:val="auto"/>
            <w:sz w:val="28"/>
            <w:szCs w:val="28"/>
            <w:lang w:val="uk-UA"/>
          </w:rPr>
          <w:t xml:space="preserve"> </w:t>
        </w:r>
        <w:r w:rsidRPr="0027132F">
          <w:rPr>
            <w:rStyle w:val="afc"/>
            <w:color w:val="auto"/>
            <w:sz w:val="28"/>
            <w:szCs w:val="28"/>
            <w:lang w:val="en-US"/>
          </w:rPr>
          <w:t>Witchel</w:t>
        </w:r>
      </w:hyperlink>
      <w:r w:rsidRPr="0027132F">
        <w:rPr>
          <w:lang w:val="uk-UA"/>
        </w:rPr>
        <w:t xml:space="preserve"> </w:t>
      </w:r>
      <w:r w:rsidRPr="0027132F">
        <w:rPr>
          <w:sz w:val="28"/>
          <w:szCs w:val="28"/>
          <w:lang w:val="en-US"/>
        </w:rPr>
        <w:t>H</w:t>
      </w:r>
      <w:r w:rsidRPr="0027132F">
        <w:rPr>
          <w:sz w:val="28"/>
          <w:szCs w:val="28"/>
          <w:lang w:val="uk-UA"/>
        </w:rPr>
        <w:t>.</w:t>
      </w:r>
      <w:r w:rsidRPr="0027132F">
        <w:rPr>
          <w:sz w:val="28"/>
          <w:szCs w:val="28"/>
          <w:lang w:val="en-US"/>
        </w:rPr>
        <w:t>J</w:t>
      </w:r>
      <w:r w:rsidRPr="0027132F">
        <w:rPr>
          <w:sz w:val="28"/>
          <w:szCs w:val="28"/>
          <w:lang w:val="uk-UA"/>
        </w:rPr>
        <w:t xml:space="preserve">., </w:t>
      </w:r>
      <w:hyperlink r:id="rId121" w:history="1">
        <w:r w:rsidRPr="0027132F">
          <w:rPr>
            <w:rStyle w:val="afc"/>
            <w:color w:val="auto"/>
            <w:sz w:val="28"/>
            <w:szCs w:val="28"/>
            <w:lang w:val="uk-UA"/>
          </w:rPr>
          <w:t xml:space="preserve"> </w:t>
        </w:r>
        <w:r w:rsidRPr="0027132F">
          <w:rPr>
            <w:rStyle w:val="afc"/>
            <w:color w:val="auto"/>
            <w:sz w:val="28"/>
            <w:szCs w:val="28"/>
            <w:lang w:val="en-US"/>
          </w:rPr>
          <w:t>Dempsey</w:t>
        </w:r>
      </w:hyperlink>
      <w:r w:rsidRPr="0027132F">
        <w:rPr>
          <w:lang w:val="uk-UA"/>
        </w:rPr>
        <w:t xml:space="preserve"> </w:t>
      </w:r>
      <w:r w:rsidRPr="0027132F">
        <w:rPr>
          <w:sz w:val="28"/>
          <w:szCs w:val="28"/>
          <w:lang w:val="en-US"/>
        </w:rPr>
        <w:t>C</w:t>
      </w:r>
      <w:r w:rsidRPr="0027132F">
        <w:rPr>
          <w:sz w:val="28"/>
          <w:szCs w:val="28"/>
          <w:lang w:val="uk-UA"/>
        </w:rPr>
        <w:t>.</w:t>
      </w:r>
      <w:r w:rsidRPr="0027132F">
        <w:rPr>
          <w:sz w:val="28"/>
          <w:szCs w:val="28"/>
          <w:lang w:val="en-US"/>
        </w:rPr>
        <w:t>E</w:t>
      </w:r>
      <w:r w:rsidRPr="0027132F">
        <w:rPr>
          <w:sz w:val="28"/>
          <w:szCs w:val="28"/>
          <w:lang w:val="uk-UA"/>
        </w:rPr>
        <w:t xml:space="preserve">., </w:t>
      </w:r>
      <w:hyperlink r:id="rId122" w:history="1">
        <w:r w:rsidRPr="0027132F">
          <w:rPr>
            <w:rStyle w:val="afc"/>
            <w:color w:val="auto"/>
            <w:sz w:val="28"/>
            <w:szCs w:val="28"/>
            <w:lang w:val="uk-UA"/>
          </w:rPr>
          <w:t xml:space="preserve"> </w:t>
        </w:r>
        <w:r w:rsidRPr="0027132F">
          <w:rPr>
            <w:rStyle w:val="afc"/>
            <w:color w:val="auto"/>
            <w:sz w:val="28"/>
            <w:szCs w:val="28"/>
            <w:lang w:val="en-US"/>
          </w:rPr>
          <w:t>Sessions</w:t>
        </w:r>
      </w:hyperlink>
      <w:r w:rsidRPr="0027132F">
        <w:rPr>
          <w:lang w:val="uk-UA"/>
        </w:rPr>
        <w:t xml:space="preserve"> </w:t>
      </w:r>
      <w:r w:rsidRPr="0027132F">
        <w:rPr>
          <w:sz w:val="28"/>
          <w:szCs w:val="28"/>
          <w:lang w:val="en-US"/>
        </w:rPr>
        <w:t>R</w:t>
      </w:r>
      <w:r w:rsidRPr="0027132F">
        <w:rPr>
          <w:sz w:val="28"/>
          <w:szCs w:val="28"/>
          <w:lang w:val="uk-UA"/>
        </w:rPr>
        <w:t>.</w:t>
      </w:r>
      <w:r w:rsidRPr="0027132F">
        <w:rPr>
          <w:sz w:val="28"/>
          <w:szCs w:val="28"/>
          <w:lang w:val="en-US"/>
        </w:rPr>
        <w:t>B</w:t>
      </w:r>
      <w:r w:rsidRPr="0027132F">
        <w:rPr>
          <w:sz w:val="28"/>
          <w:szCs w:val="28"/>
          <w:lang w:val="uk-UA"/>
        </w:rPr>
        <w:t xml:space="preserve">., </w:t>
      </w:r>
      <w:hyperlink r:id="rId123" w:history="1">
        <w:r w:rsidRPr="0027132F">
          <w:rPr>
            <w:rStyle w:val="afc"/>
            <w:color w:val="auto"/>
            <w:sz w:val="28"/>
            <w:szCs w:val="28"/>
            <w:lang w:val="uk-UA"/>
          </w:rPr>
          <w:t xml:space="preserve"> </w:t>
        </w:r>
        <w:r w:rsidRPr="0027132F">
          <w:rPr>
            <w:rStyle w:val="afc"/>
            <w:color w:val="auto"/>
            <w:sz w:val="28"/>
            <w:szCs w:val="28"/>
            <w:lang w:val="en-US"/>
          </w:rPr>
          <w:t>Perry</w:t>
        </w:r>
      </w:hyperlink>
      <w:r w:rsidRPr="0027132F">
        <w:rPr>
          <w:lang w:val="uk-UA"/>
        </w:rPr>
        <w:t xml:space="preserve"> </w:t>
      </w:r>
      <w:r w:rsidRPr="0027132F">
        <w:rPr>
          <w:sz w:val="28"/>
          <w:szCs w:val="28"/>
          <w:lang w:val="en-US"/>
        </w:rPr>
        <w:t>M</w:t>
      </w:r>
      <w:r w:rsidRPr="0027132F">
        <w:rPr>
          <w:sz w:val="28"/>
          <w:szCs w:val="28"/>
          <w:lang w:val="uk-UA"/>
        </w:rPr>
        <w:t xml:space="preserve">., </w:t>
      </w:r>
      <w:hyperlink r:id="rId124" w:history="1">
        <w:r w:rsidRPr="0027132F">
          <w:rPr>
            <w:rStyle w:val="afc"/>
            <w:color w:val="auto"/>
            <w:sz w:val="28"/>
            <w:szCs w:val="28"/>
            <w:lang w:val="uk-UA"/>
          </w:rPr>
          <w:t xml:space="preserve"> </w:t>
        </w:r>
        <w:r w:rsidRPr="0027132F">
          <w:rPr>
            <w:rStyle w:val="afc"/>
            <w:color w:val="auto"/>
            <w:sz w:val="28"/>
            <w:szCs w:val="28"/>
            <w:lang w:val="en-US"/>
          </w:rPr>
          <w:t>Milnes</w:t>
        </w:r>
      </w:hyperlink>
      <w:r w:rsidRPr="0027132F">
        <w:rPr>
          <w:lang w:val="uk-UA"/>
        </w:rPr>
        <w:t xml:space="preserve"> </w:t>
      </w:r>
      <w:r w:rsidRPr="0027132F">
        <w:rPr>
          <w:sz w:val="28"/>
          <w:szCs w:val="28"/>
          <w:lang w:val="en-US"/>
        </w:rPr>
        <w:t>J</w:t>
      </w:r>
      <w:r w:rsidRPr="0027132F">
        <w:rPr>
          <w:sz w:val="28"/>
          <w:szCs w:val="28"/>
          <w:lang w:val="uk-UA"/>
        </w:rPr>
        <w:t>.</w:t>
      </w:r>
      <w:r w:rsidRPr="0027132F">
        <w:rPr>
          <w:sz w:val="28"/>
          <w:szCs w:val="28"/>
          <w:lang w:val="en-US"/>
        </w:rPr>
        <w:t>T</w:t>
      </w:r>
      <w:r w:rsidRPr="0027132F">
        <w:rPr>
          <w:sz w:val="28"/>
          <w:szCs w:val="28"/>
          <w:lang w:val="uk-UA"/>
        </w:rPr>
        <w:t xml:space="preserve">., </w:t>
      </w:r>
      <w:hyperlink r:id="rId125" w:history="1">
        <w:r w:rsidRPr="0027132F">
          <w:rPr>
            <w:rStyle w:val="afc"/>
            <w:color w:val="auto"/>
            <w:sz w:val="28"/>
            <w:szCs w:val="28"/>
            <w:lang w:val="uk-UA"/>
          </w:rPr>
          <w:t xml:space="preserve"> </w:t>
        </w:r>
        <w:r w:rsidRPr="0027132F">
          <w:rPr>
            <w:rStyle w:val="afc"/>
            <w:color w:val="auto"/>
            <w:sz w:val="28"/>
            <w:szCs w:val="28"/>
            <w:lang w:val="en-US"/>
          </w:rPr>
          <w:t>Hancox</w:t>
        </w:r>
      </w:hyperlink>
      <w:r w:rsidRPr="0027132F">
        <w:rPr>
          <w:lang w:val="uk-UA"/>
        </w:rPr>
        <w:t xml:space="preserve"> </w:t>
      </w:r>
      <w:r w:rsidRPr="0027132F">
        <w:rPr>
          <w:sz w:val="28"/>
          <w:szCs w:val="28"/>
          <w:lang w:val="en-US"/>
        </w:rPr>
        <w:t>J</w:t>
      </w:r>
      <w:r w:rsidRPr="0027132F">
        <w:rPr>
          <w:sz w:val="28"/>
          <w:szCs w:val="28"/>
          <w:lang w:val="uk-UA"/>
        </w:rPr>
        <w:t>.</w:t>
      </w:r>
      <w:r w:rsidRPr="0027132F">
        <w:rPr>
          <w:sz w:val="28"/>
          <w:szCs w:val="28"/>
          <w:lang w:val="en-US"/>
        </w:rPr>
        <w:t>C</w:t>
      </w:r>
      <w:r w:rsidRPr="0027132F">
        <w:rPr>
          <w:sz w:val="28"/>
          <w:szCs w:val="28"/>
          <w:lang w:val="uk-UA"/>
        </w:rPr>
        <w:t xml:space="preserve">., </w:t>
      </w:r>
      <w:hyperlink r:id="rId126" w:history="1">
        <w:r w:rsidRPr="0027132F">
          <w:rPr>
            <w:rStyle w:val="afc"/>
            <w:color w:val="auto"/>
            <w:sz w:val="28"/>
            <w:szCs w:val="28"/>
            <w:lang w:val="uk-UA"/>
          </w:rPr>
          <w:t xml:space="preserve"> </w:t>
        </w:r>
        <w:r w:rsidRPr="0027132F">
          <w:rPr>
            <w:rStyle w:val="afc"/>
            <w:color w:val="auto"/>
            <w:sz w:val="28"/>
            <w:szCs w:val="28"/>
            <w:lang w:val="en-US"/>
          </w:rPr>
          <w:t>Mitcheson</w:t>
        </w:r>
      </w:hyperlink>
      <w:r w:rsidRPr="0027132F">
        <w:rPr>
          <w:lang w:val="uk-UA"/>
        </w:rPr>
        <w:t xml:space="preserve"> </w:t>
      </w:r>
      <w:r w:rsidRPr="0027132F">
        <w:rPr>
          <w:sz w:val="28"/>
          <w:szCs w:val="28"/>
          <w:lang w:val="en-US"/>
        </w:rPr>
        <w:t>J</w:t>
      </w:r>
      <w:r w:rsidRPr="0027132F">
        <w:rPr>
          <w:sz w:val="28"/>
          <w:szCs w:val="28"/>
          <w:lang w:val="uk-UA"/>
        </w:rPr>
        <w:t>.</w:t>
      </w:r>
      <w:r w:rsidRPr="0027132F">
        <w:rPr>
          <w:sz w:val="28"/>
          <w:szCs w:val="28"/>
          <w:lang w:val="en-US"/>
        </w:rPr>
        <w:t>S</w:t>
      </w:r>
      <w:r w:rsidRPr="0027132F">
        <w:rPr>
          <w:sz w:val="28"/>
          <w:szCs w:val="28"/>
          <w:lang w:val="uk-UA"/>
        </w:rPr>
        <w:t xml:space="preserve">. </w:t>
      </w:r>
      <w:r w:rsidRPr="0027132F">
        <w:rPr>
          <w:sz w:val="28"/>
          <w:szCs w:val="28"/>
          <w:lang w:val="en-US"/>
        </w:rPr>
        <w:t>The</w:t>
      </w:r>
      <w:r w:rsidRPr="0027132F">
        <w:rPr>
          <w:sz w:val="28"/>
          <w:szCs w:val="28"/>
          <w:lang w:val="uk-UA"/>
        </w:rPr>
        <w:t xml:space="preserve"> </w:t>
      </w:r>
      <w:r w:rsidRPr="0027132F">
        <w:rPr>
          <w:sz w:val="28"/>
          <w:szCs w:val="28"/>
          <w:lang w:val="en-US"/>
        </w:rPr>
        <w:t>low</w:t>
      </w:r>
      <w:r w:rsidRPr="0027132F">
        <w:rPr>
          <w:sz w:val="28"/>
          <w:szCs w:val="28"/>
          <w:lang w:val="uk-UA"/>
        </w:rPr>
        <w:t>-</w:t>
      </w:r>
      <w:r w:rsidRPr="0027132F">
        <w:rPr>
          <w:sz w:val="28"/>
          <w:szCs w:val="28"/>
          <w:lang w:val="en-US"/>
        </w:rPr>
        <w:t>potency</w:t>
      </w:r>
      <w:r w:rsidRPr="0027132F">
        <w:rPr>
          <w:sz w:val="28"/>
          <w:szCs w:val="28"/>
          <w:lang w:val="uk-UA"/>
        </w:rPr>
        <w:t xml:space="preserve">, </w:t>
      </w:r>
      <w:r w:rsidRPr="0027132F">
        <w:rPr>
          <w:sz w:val="28"/>
          <w:szCs w:val="28"/>
          <w:lang w:val="en-US"/>
        </w:rPr>
        <w:t>voltage</w:t>
      </w:r>
      <w:r w:rsidRPr="0027132F">
        <w:rPr>
          <w:sz w:val="28"/>
          <w:szCs w:val="28"/>
          <w:lang w:val="uk-UA"/>
        </w:rPr>
        <w:t>-</w:t>
      </w:r>
      <w:r w:rsidRPr="0027132F">
        <w:rPr>
          <w:sz w:val="28"/>
          <w:szCs w:val="28"/>
          <w:lang w:val="en-US"/>
        </w:rPr>
        <w:t>dependent</w:t>
      </w:r>
      <w:r w:rsidRPr="0027132F">
        <w:rPr>
          <w:sz w:val="28"/>
          <w:szCs w:val="28"/>
          <w:lang w:val="uk-UA"/>
        </w:rPr>
        <w:t xml:space="preserve"> </w:t>
      </w:r>
      <w:r w:rsidRPr="0027132F">
        <w:rPr>
          <w:sz w:val="28"/>
          <w:szCs w:val="28"/>
          <w:lang w:val="en-US"/>
        </w:rPr>
        <w:t>HERG</w:t>
      </w:r>
      <w:r w:rsidRPr="0027132F">
        <w:rPr>
          <w:sz w:val="28"/>
          <w:szCs w:val="28"/>
          <w:lang w:val="uk-UA"/>
        </w:rPr>
        <w:t xml:space="preserve"> </w:t>
      </w:r>
      <w:r w:rsidRPr="0027132F">
        <w:rPr>
          <w:sz w:val="28"/>
          <w:szCs w:val="28"/>
          <w:lang w:val="en-US"/>
        </w:rPr>
        <w:t>blocker</w:t>
      </w:r>
      <w:r w:rsidRPr="0027132F">
        <w:rPr>
          <w:sz w:val="28"/>
          <w:szCs w:val="28"/>
          <w:lang w:val="uk-UA"/>
        </w:rPr>
        <w:t xml:space="preserve"> </w:t>
      </w:r>
      <w:r w:rsidRPr="0027132F">
        <w:rPr>
          <w:sz w:val="28"/>
          <w:szCs w:val="28"/>
          <w:lang w:val="en-US"/>
        </w:rPr>
        <w:t>propafenone</w:t>
      </w:r>
      <w:r w:rsidRPr="0027132F">
        <w:rPr>
          <w:sz w:val="28"/>
          <w:szCs w:val="28"/>
          <w:lang w:val="uk-UA"/>
        </w:rPr>
        <w:t>--</w:t>
      </w:r>
      <w:r w:rsidRPr="0027132F">
        <w:rPr>
          <w:sz w:val="28"/>
          <w:szCs w:val="28"/>
          <w:lang w:val="en-US"/>
        </w:rPr>
        <w:t>molecular</w:t>
      </w:r>
      <w:r w:rsidRPr="0027132F">
        <w:rPr>
          <w:sz w:val="28"/>
          <w:szCs w:val="28"/>
          <w:lang w:val="uk-UA"/>
        </w:rPr>
        <w:t xml:space="preserve"> </w:t>
      </w:r>
      <w:r w:rsidRPr="0027132F">
        <w:rPr>
          <w:sz w:val="28"/>
          <w:szCs w:val="28"/>
          <w:lang w:val="en-US"/>
        </w:rPr>
        <w:t>determina</w:t>
      </w:r>
      <w:r w:rsidRPr="0027132F">
        <w:rPr>
          <w:sz w:val="28"/>
          <w:szCs w:val="28"/>
          <w:lang w:val="uk-UA"/>
        </w:rPr>
        <w:t xml:space="preserve"> // </w:t>
      </w:r>
      <w:r w:rsidRPr="0027132F">
        <w:rPr>
          <w:sz w:val="28"/>
          <w:szCs w:val="28"/>
          <w:lang w:val="en-US"/>
        </w:rPr>
        <w:t>Mol</w:t>
      </w:r>
      <w:r w:rsidRPr="0027132F">
        <w:rPr>
          <w:sz w:val="28"/>
          <w:szCs w:val="28"/>
          <w:lang w:val="uk-UA"/>
        </w:rPr>
        <w:t xml:space="preserve"> </w:t>
      </w:r>
      <w:r w:rsidRPr="0027132F">
        <w:rPr>
          <w:sz w:val="28"/>
          <w:szCs w:val="28"/>
          <w:lang w:val="en-US"/>
        </w:rPr>
        <w:t>Pharmacol</w:t>
      </w:r>
      <w:r w:rsidRPr="0027132F">
        <w:rPr>
          <w:sz w:val="28"/>
          <w:szCs w:val="28"/>
          <w:lang w:val="uk-UA"/>
        </w:rPr>
        <w:t xml:space="preserve">.  − 2006. − </w:t>
      </w:r>
      <w:r w:rsidRPr="0027132F">
        <w:rPr>
          <w:sz w:val="28"/>
          <w:szCs w:val="28"/>
          <w:lang w:val="en-US"/>
        </w:rPr>
        <w:t>Vol</w:t>
      </w:r>
      <w:r w:rsidRPr="0027132F">
        <w:rPr>
          <w:sz w:val="28"/>
          <w:szCs w:val="28"/>
          <w:lang w:val="uk-UA"/>
        </w:rPr>
        <w:t xml:space="preserve">. 66, № 1. − </w:t>
      </w:r>
      <w:r w:rsidRPr="0027132F">
        <w:rPr>
          <w:sz w:val="28"/>
          <w:szCs w:val="28"/>
          <w:lang w:val="en-US"/>
        </w:rPr>
        <w:t>P</w:t>
      </w:r>
      <w:r w:rsidRPr="0027132F">
        <w:rPr>
          <w:sz w:val="28"/>
          <w:szCs w:val="28"/>
          <w:lang w:val="uk-UA"/>
        </w:rPr>
        <w:t>. 1201-12.</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uk-UA"/>
        </w:rPr>
        <w:t xml:space="preserve"> </w:t>
      </w:r>
      <w:hyperlink r:id="rId127" w:history="1">
        <w:r w:rsidRPr="0027132F">
          <w:rPr>
            <w:rStyle w:val="afc"/>
            <w:bCs/>
            <w:color w:val="auto"/>
            <w:sz w:val="28"/>
            <w:szCs w:val="28"/>
            <w:lang w:val="en-US"/>
          </w:rPr>
          <w:t>Yamaguchi</w:t>
        </w:r>
        <w:r w:rsidRPr="0027132F">
          <w:rPr>
            <w:rStyle w:val="afc"/>
            <w:bCs/>
            <w:color w:val="auto"/>
            <w:sz w:val="28"/>
            <w:szCs w:val="28"/>
            <w:lang w:val="uk-UA"/>
          </w:rPr>
          <w:t xml:space="preserve"> </w:t>
        </w:r>
        <w:r w:rsidRPr="0027132F">
          <w:rPr>
            <w:rStyle w:val="afc"/>
            <w:bCs/>
            <w:color w:val="auto"/>
            <w:sz w:val="28"/>
            <w:szCs w:val="28"/>
            <w:lang w:val="en-US"/>
          </w:rPr>
          <w:t>H</w:t>
        </w:r>
      </w:hyperlink>
      <w:r w:rsidRPr="0027132F">
        <w:rPr>
          <w:sz w:val="28"/>
          <w:szCs w:val="28"/>
          <w:lang w:val="uk-UA"/>
        </w:rPr>
        <w:t xml:space="preserve">., </w:t>
      </w:r>
      <w:hyperlink r:id="rId128" w:history="1">
        <w:r w:rsidRPr="0027132F">
          <w:rPr>
            <w:rStyle w:val="afc"/>
            <w:bCs/>
            <w:color w:val="auto"/>
            <w:sz w:val="28"/>
            <w:szCs w:val="28"/>
            <w:lang w:val="en-US"/>
          </w:rPr>
          <w:t>Kawai</w:t>
        </w:r>
        <w:r w:rsidRPr="0027132F">
          <w:rPr>
            <w:rStyle w:val="afc"/>
            <w:bCs/>
            <w:color w:val="auto"/>
            <w:sz w:val="28"/>
            <w:szCs w:val="28"/>
            <w:lang w:val="uk-UA"/>
          </w:rPr>
          <w:t xml:space="preserve"> </w:t>
        </w:r>
        <w:r w:rsidRPr="0027132F">
          <w:rPr>
            <w:rStyle w:val="afc"/>
            <w:bCs/>
            <w:color w:val="auto"/>
            <w:sz w:val="28"/>
            <w:szCs w:val="28"/>
            <w:lang w:val="en-US"/>
          </w:rPr>
          <w:t>H</w:t>
        </w:r>
      </w:hyperlink>
      <w:r w:rsidRPr="0027132F">
        <w:rPr>
          <w:sz w:val="28"/>
          <w:szCs w:val="28"/>
          <w:lang w:val="uk-UA"/>
        </w:rPr>
        <w:t xml:space="preserve">., </w:t>
      </w:r>
      <w:hyperlink r:id="rId129" w:history="1">
        <w:r w:rsidRPr="0027132F">
          <w:rPr>
            <w:rStyle w:val="afc"/>
            <w:bCs/>
            <w:color w:val="auto"/>
            <w:sz w:val="28"/>
            <w:szCs w:val="28"/>
            <w:lang w:val="en-US"/>
          </w:rPr>
          <w:t>Matsumoto</w:t>
        </w:r>
        <w:r w:rsidRPr="0027132F">
          <w:rPr>
            <w:rStyle w:val="afc"/>
            <w:bCs/>
            <w:color w:val="auto"/>
            <w:sz w:val="28"/>
            <w:szCs w:val="28"/>
            <w:lang w:val="uk-UA"/>
          </w:rPr>
          <w:t xml:space="preserve"> </w:t>
        </w:r>
        <w:r w:rsidRPr="0027132F">
          <w:rPr>
            <w:rStyle w:val="afc"/>
            <w:bCs/>
            <w:color w:val="auto"/>
            <w:sz w:val="28"/>
            <w:szCs w:val="28"/>
            <w:lang w:val="en-US"/>
          </w:rPr>
          <w:t>T</w:t>
        </w:r>
      </w:hyperlink>
      <w:r w:rsidRPr="0027132F">
        <w:rPr>
          <w:sz w:val="28"/>
          <w:szCs w:val="28"/>
          <w:lang w:val="uk-UA"/>
        </w:rPr>
        <w:t xml:space="preserve">., </w:t>
      </w:r>
      <w:hyperlink r:id="rId130" w:history="1">
        <w:r w:rsidRPr="0027132F">
          <w:rPr>
            <w:rStyle w:val="afc"/>
            <w:bCs/>
            <w:color w:val="auto"/>
            <w:sz w:val="28"/>
            <w:szCs w:val="28"/>
            <w:lang w:val="en-US"/>
          </w:rPr>
          <w:t>Yokoyama</w:t>
        </w:r>
        <w:r w:rsidRPr="0027132F">
          <w:rPr>
            <w:rStyle w:val="afc"/>
            <w:bCs/>
            <w:color w:val="auto"/>
            <w:sz w:val="28"/>
            <w:szCs w:val="28"/>
            <w:lang w:val="uk-UA"/>
          </w:rPr>
          <w:t xml:space="preserve"> </w:t>
        </w:r>
        <w:r w:rsidRPr="0027132F">
          <w:rPr>
            <w:rStyle w:val="afc"/>
            <w:bCs/>
            <w:color w:val="auto"/>
            <w:sz w:val="28"/>
            <w:szCs w:val="28"/>
            <w:lang w:val="en-US"/>
          </w:rPr>
          <w:t>H</w:t>
        </w:r>
      </w:hyperlink>
      <w:r w:rsidRPr="0027132F">
        <w:rPr>
          <w:sz w:val="28"/>
          <w:szCs w:val="28"/>
          <w:lang w:val="uk-UA"/>
        </w:rPr>
        <w:t xml:space="preserve">., </w:t>
      </w:r>
      <w:hyperlink r:id="rId131" w:history="1">
        <w:r w:rsidRPr="0027132F">
          <w:rPr>
            <w:rStyle w:val="afc"/>
            <w:bCs/>
            <w:color w:val="auto"/>
            <w:sz w:val="28"/>
            <w:szCs w:val="28"/>
            <w:lang w:val="en-US"/>
          </w:rPr>
          <w:t>Nakayasu</w:t>
        </w:r>
        <w:r w:rsidRPr="0027132F">
          <w:rPr>
            <w:rStyle w:val="afc"/>
            <w:bCs/>
            <w:color w:val="auto"/>
            <w:sz w:val="28"/>
            <w:szCs w:val="28"/>
            <w:lang w:val="uk-UA"/>
          </w:rPr>
          <w:t xml:space="preserve"> </w:t>
        </w:r>
        <w:r w:rsidRPr="0027132F">
          <w:rPr>
            <w:rStyle w:val="afc"/>
            <w:bCs/>
            <w:color w:val="auto"/>
            <w:sz w:val="28"/>
            <w:szCs w:val="28"/>
            <w:lang w:val="en-US"/>
          </w:rPr>
          <w:t>T</w:t>
        </w:r>
      </w:hyperlink>
      <w:r w:rsidRPr="0027132F">
        <w:rPr>
          <w:sz w:val="28"/>
          <w:szCs w:val="28"/>
          <w:lang w:val="uk-UA"/>
        </w:rPr>
        <w:t xml:space="preserve">, </w:t>
      </w:r>
      <w:hyperlink r:id="rId132" w:history="1">
        <w:r w:rsidRPr="0027132F">
          <w:rPr>
            <w:rStyle w:val="afc"/>
            <w:bCs/>
            <w:color w:val="auto"/>
            <w:sz w:val="28"/>
            <w:szCs w:val="28"/>
            <w:lang w:val="en-US"/>
          </w:rPr>
          <w:t>Komiya</w:t>
        </w:r>
        <w:r w:rsidRPr="0027132F">
          <w:rPr>
            <w:rStyle w:val="afc"/>
            <w:bCs/>
            <w:color w:val="auto"/>
            <w:sz w:val="28"/>
            <w:szCs w:val="28"/>
            <w:lang w:val="uk-UA"/>
          </w:rPr>
          <w:t xml:space="preserve"> </w:t>
        </w:r>
        <w:r w:rsidRPr="0027132F">
          <w:rPr>
            <w:rStyle w:val="afc"/>
            <w:bCs/>
            <w:color w:val="auto"/>
            <w:sz w:val="28"/>
            <w:szCs w:val="28"/>
            <w:lang w:val="en-US"/>
          </w:rPr>
          <w:t>M</w:t>
        </w:r>
      </w:hyperlink>
      <w:r w:rsidRPr="0027132F">
        <w:rPr>
          <w:sz w:val="28"/>
          <w:szCs w:val="28"/>
          <w:lang w:val="uk-UA"/>
        </w:rPr>
        <w:t xml:space="preserve">, </w:t>
      </w:r>
      <w:hyperlink r:id="rId133" w:history="1">
        <w:r w:rsidRPr="0027132F">
          <w:rPr>
            <w:rStyle w:val="afc"/>
            <w:bCs/>
            <w:color w:val="auto"/>
            <w:sz w:val="28"/>
            <w:szCs w:val="28"/>
            <w:lang w:val="en-US"/>
          </w:rPr>
          <w:t>Shimada</w:t>
        </w:r>
        <w:r w:rsidRPr="0027132F">
          <w:rPr>
            <w:rStyle w:val="afc"/>
            <w:bCs/>
            <w:color w:val="auto"/>
            <w:sz w:val="28"/>
            <w:szCs w:val="28"/>
            <w:lang w:val="uk-UA"/>
          </w:rPr>
          <w:t xml:space="preserve">. </w:t>
        </w:r>
      </w:hyperlink>
      <w:r w:rsidRPr="0027132F">
        <w:rPr>
          <w:sz w:val="28"/>
          <w:szCs w:val="28"/>
          <w:lang w:val="uk-UA"/>
        </w:rPr>
        <w:t xml:space="preserve"> </w:t>
      </w:r>
      <w:r w:rsidRPr="0027132F">
        <w:rPr>
          <w:sz w:val="28"/>
          <w:szCs w:val="28"/>
          <w:lang w:val="en-US"/>
        </w:rPr>
        <w:t>Post</w:t>
      </w:r>
      <w:r w:rsidRPr="0027132F">
        <w:rPr>
          <w:sz w:val="28"/>
          <w:szCs w:val="28"/>
          <w:lang w:val="uk-UA"/>
        </w:rPr>
        <w:t>-</w:t>
      </w:r>
      <w:r w:rsidRPr="0027132F">
        <w:rPr>
          <w:sz w:val="28"/>
          <w:szCs w:val="28"/>
          <w:lang w:val="en-US"/>
        </w:rPr>
        <w:t>marketing</w:t>
      </w:r>
      <w:r w:rsidRPr="0027132F">
        <w:rPr>
          <w:sz w:val="28"/>
          <w:szCs w:val="28"/>
          <w:lang w:val="uk-UA"/>
        </w:rPr>
        <w:t xml:space="preserve"> </w:t>
      </w:r>
      <w:r w:rsidRPr="0027132F">
        <w:rPr>
          <w:sz w:val="28"/>
          <w:szCs w:val="28"/>
          <w:lang w:val="en-US"/>
        </w:rPr>
        <w:t>surveillance</w:t>
      </w:r>
      <w:r w:rsidRPr="0027132F">
        <w:rPr>
          <w:sz w:val="28"/>
          <w:szCs w:val="28"/>
          <w:lang w:val="uk-UA"/>
        </w:rPr>
        <w:t xml:space="preserve"> </w:t>
      </w:r>
      <w:r w:rsidRPr="0027132F">
        <w:rPr>
          <w:sz w:val="28"/>
          <w:szCs w:val="28"/>
          <w:lang w:val="en-US"/>
        </w:rPr>
        <w:t>of</w:t>
      </w:r>
      <w:r w:rsidRPr="0027132F">
        <w:rPr>
          <w:sz w:val="28"/>
          <w:szCs w:val="28"/>
          <w:lang w:val="uk-UA"/>
        </w:rPr>
        <w:t xml:space="preserve"> </w:t>
      </w:r>
      <w:r w:rsidRPr="0027132F">
        <w:rPr>
          <w:sz w:val="28"/>
          <w:szCs w:val="28"/>
          <w:lang w:val="en-US"/>
        </w:rPr>
        <w:t>the</w:t>
      </w:r>
      <w:r w:rsidRPr="0027132F">
        <w:rPr>
          <w:sz w:val="28"/>
          <w:szCs w:val="28"/>
          <w:lang w:val="uk-UA"/>
        </w:rPr>
        <w:t xml:space="preserve"> </w:t>
      </w:r>
      <w:r w:rsidRPr="0027132F">
        <w:rPr>
          <w:sz w:val="28"/>
          <w:szCs w:val="28"/>
          <w:lang w:val="en-US"/>
        </w:rPr>
        <w:t>safety</w:t>
      </w:r>
      <w:r w:rsidRPr="0027132F">
        <w:rPr>
          <w:sz w:val="28"/>
          <w:szCs w:val="28"/>
          <w:lang w:val="uk-UA"/>
        </w:rPr>
        <w:t xml:space="preserve"> </w:t>
      </w:r>
      <w:r w:rsidRPr="0027132F">
        <w:rPr>
          <w:sz w:val="28"/>
          <w:szCs w:val="28"/>
          <w:lang w:val="en-US"/>
        </w:rPr>
        <w:t>of</w:t>
      </w:r>
      <w:r w:rsidRPr="0027132F">
        <w:rPr>
          <w:sz w:val="28"/>
          <w:szCs w:val="28"/>
          <w:lang w:val="uk-UA"/>
        </w:rPr>
        <w:t xml:space="preserve"> </w:t>
      </w:r>
      <w:r w:rsidRPr="0027132F">
        <w:rPr>
          <w:sz w:val="28"/>
          <w:szCs w:val="28"/>
          <w:lang w:val="en-US"/>
        </w:rPr>
        <w:t>levofloxacin</w:t>
      </w:r>
      <w:r w:rsidRPr="0027132F">
        <w:rPr>
          <w:sz w:val="28"/>
          <w:szCs w:val="28"/>
          <w:lang w:val="uk-UA"/>
        </w:rPr>
        <w:t xml:space="preserve"> // </w:t>
      </w:r>
      <w:r w:rsidRPr="0027132F">
        <w:rPr>
          <w:sz w:val="28"/>
          <w:szCs w:val="28"/>
          <w:lang w:val="en-US"/>
        </w:rPr>
        <w:t>Japan</w:t>
      </w:r>
      <w:r w:rsidRPr="0027132F">
        <w:rPr>
          <w:sz w:val="28"/>
          <w:szCs w:val="28"/>
          <w:lang w:val="uk-UA"/>
        </w:rPr>
        <w:t>.</w:t>
      </w:r>
      <w:r w:rsidRPr="0027132F">
        <w:rPr>
          <w:rStyle w:val="afc"/>
          <w:color w:val="auto"/>
          <w:sz w:val="28"/>
          <w:szCs w:val="28"/>
          <w:lang w:val="uk-UA"/>
        </w:rPr>
        <w:t xml:space="preserve"> </w:t>
      </w:r>
      <w:hyperlink r:id="rId134" w:history="1">
        <w:r w:rsidRPr="0027132F">
          <w:rPr>
            <w:rStyle w:val="afc"/>
            <w:color w:val="auto"/>
            <w:sz w:val="28"/>
            <w:szCs w:val="28"/>
            <w:lang w:val="en-US"/>
          </w:rPr>
          <w:t>Chemotherapy</w:t>
        </w:r>
        <w:r w:rsidRPr="0027132F">
          <w:rPr>
            <w:rStyle w:val="afc"/>
            <w:color w:val="auto"/>
            <w:sz w:val="28"/>
            <w:szCs w:val="28"/>
            <w:lang w:val="uk-UA"/>
          </w:rPr>
          <w:t>.</w:t>
        </w:r>
      </w:hyperlink>
      <w:r w:rsidRPr="0027132F">
        <w:rPr>
          <w:rStyle w:val="ti"/>
          <w:sz w:val="28"/>
          <w:szCs w:val="28"/>
          <w:lang w:val="uk-UA"/>
        </w:rPr>
        <w:t xml:space="preserve"> </w:t>
      </w:r>
      <w:r w:rsidRPr="0027132F">
        <w:rPr>
          <w:sz w:val="28"/>
          <w:szCs w:val="28"/>
          <w:lang w:val="uk-UA"/>
        </w:rPr>
        <w:t xml:space="preserve">.  − 2007. − </w:t>
      </w:r>
      <w:r w:rsidRPr="0027132F">
        <w:rPr>
          <w:sz w:val="28"/>
          <w:szCs w:val="28"/>
          <w:lang w:val="en-US"/>
        </w:rPr>
        <w:t>Vol</w:t>
      </w:r>
      <w:r w:rsidRPr="0027132F">
        <w:rPr>
          <w:sz w:val="28"/>
          <w:szCs w:val="28"/>
          <w:lang w:val="uk-UA"/>
        </w:rPr>
        <w:t xml:space="preserve">. 53, № 2. − </w:t>
      </w:r>
      <w:r w:rsidRPr="0027132F">
        <w:rPr>
          <w:sz w:val="28"/>
          <w:szCs w:val="28"/>
          <w:lang w:val="en-US"/>
        </w:rPr>
        <w:t>P</w:t>
      </w:r>
      <w:r w:rsidRPr="0027132F">
        <w:rPr>
          <w:sz w:val="28"/>
          <w:szCs w:val="28"/>
          <w:lang w:val="uk-UA"/>
        </w:rPr>
        <w:t>.</w:t>
      </w:r>
      <w:r w:rsidRPr="0027132F">
        <w:rPr>
          <w:rStyle w:val="ti"/>
          <w:sz w:val="28"/>
          <w:szCs w:val="28"/>
          <w:lang w:val="uk-UA"/>
        </w:rPr>
        <w:t xml:space="preserve"> 85-103</w:t>
      </w:r>
      <w:r w:rsidRPr="0027132F">
        <w:rPr>
          <w:sz w:val="28"/>
          <w:szCs w:val="28"/>
          <w:lang w:val="uk-UA"/>
        </w:rPr>
        <w:t>.</w:t>
      </w:r>
    </w:p>
    <w:p w:rsidR="000F314F" w:rsidRPr="0027132F" w:rsidRDefault="000F314F" w:rsidP="008B45F2">
      <w:pPr>
        <w:numPr>
          <w:ilvl w:val="0"/>
          <w:numId w:val="67"/>
        </w:numPr>
        <w:suppressAutoHyphens w:val="0"/>
        <w:spacing w:line="360" w:lineRule="auto"/>
        <w:jc w:val="both"/>
        <w:rPr>
          <w:sz w:val="28"/>
          <w:szCs w:val="28"/>
          <w:lang w:val="uk-UA"/>
        </w:rPr>
      </w:pPr>
      <w:hyperlink r:id="rId135" w:tooltip="Click to search for citations by this author." w:history="1">
        <w:r w:rsidRPr="0027132F">
          <w:rPr>
            <w:rStyle w:val="afc"/>
            <w:bCs/>
            <w:color w:val="auto"/>
            <w:sz w:val="28"/>
            <w:szCs w:val="28"/>
            <w:lang w:val="fr-FR"/>
          </w:rPr>
          <w:t>Yoshino T</w:t>
        </w:r>
      </w:hyperlink>
      <w:r w:rsidRPr="0027132F">
        <w:rPr>
          <w:lang w:val="uk-UA"/>
        </w:rPr>
        <w:t xml:space="preserve">., </w:t>
      </w:r>
      <w:hyperlink r:id="rId136" w:tooltip="Click to search for citations by this author." w:history="1">
        <w:r w:rsidRPr="0027132F">
          <w:rPr>
            <w:bCs/>
            <w:sz w:val="28"/>
            <w:szCs w:val="28"/>
            <w:lang w:val="fr-FR"/>
          </w:rPr>
          <w:t>Yoshino T</w:t>
        </w:r>
      </w:hyperlink>
      <w:r w:rsidRPr="0027132F">
        <w:rPr>
          <w:sz w:val="28"/>
          <w:szCs w:val="28"/>
          <w:lang w:val="fr-FR"/>
        </w:rPr>
        <w:t xml:space="preserve">., </w:t>
      </w:r>
      <w:hyperlink r:id="rId137" w:tooltip="Click to search for citations by this author." w:history="1">
        <w:r w:rsidRPr="0027132F">
          <w:rPr>
            <w:bCs/>
            <w:sz w:val="28"/>
            <w:szCs w:val="28"/>
            <w:lang w:val="fr-FR"/>
          </w:rPr>
          <w:t>Noguchi M</w:t>
        </w:r>
      </w:hyperlink>
      <w:r w:rsidRPr="0027132F">
        <w:rPr>
          <w:sz w:val="28"/>
          <w:szCs w:val="28"/>
          <w:lang w:val="fr-FR"/>
        </w:rPr>
        <w:t xml:space="preserve">., </w:t>
      </w:r>
      <w:hyperlink r:id="rId138" w:tooltip="Click to search for citations by this author." w:history="1">
        <w:r w:rsidRPr="0027132F">
          <w:rPr>
            <w:bCs/>
            <w:sz w:val="28"/>
            <w:szCs w:val="28"/>
            <w:lang w:val="fr-FR"/>
          </w:rPr>
          <w:t>Okutsu H</w:t>
        </w:r>
      </w:hyperlink>
      <w:r w:rsidRPr="0027132F">
        <w:rPr>
          <w:sz w:val="28"/>
          <w:szCs w:val="28"/>
          <w:lang w:val="fr-FR"/>
        </w:rPr>
        <w:t xml:space="preserve">., </w:t>
      </w:r>
      <w:hyperlink r:id="rId139" w:tooltip="Click to search for citations by this author." w:history="1">
        <w:r w:rsidRPr="0027132F">
          <w:rPr>
            <w:bCs/>
            <w:sz w:val="28"/>
            <w:szCs w:val="28"/>
            <w:lang w:val="fr-FR"/>
          </w:rPr>
          <w:t>Kimoto A</w:t>
        </w:r>
      </w:hyperlink>
      <w:r w:rsidRPr="0027132F">
        <w:rPr>
          <w:sz w:val="28"/>
          <w:szCs w:val="28"/>
          <w:lang w:val="fr-FR"/>
        </w:rPr>
        <w:t xml:space="preserve">., </w:t>
      </w:r>
      <w:hyperlink r:id="rId140" w:tooltip="Click to search for citations by this author." w:history="1">
        <w:r w:rsidRPr="0027132F">
          <w:rPr>
            <w:bCs/>
            <w:sz w:val="28"/>
            <w:szCs w:val="28"/>
            <w:lang w:val="fr-FR"/>
          </w:rPr>
          <w:t>Sasamata M</w:t>
        </w:r>
      </w:hyperlink>
      <w:r w:rsidRPr="0027132F">
        <w:rPr>
          <w:sz w:val="28"/>
          <w:szCs w:val="28"/>
          <w:lang w:val="fr-FR"/>
        </w:rPr>
        <w:t xml:space="preserve">., </w:t>
      </w:r>
      <w:hyperlink r:id="rId141" w:tooltip="Click to search for citations by this author." w:history="1">
        <w:r w:rsidRPr="0027132F">
          <w:rPr>
            <w:bCs/>
            <w:sz w:val="28"/>
            <w:szCs w:val="28"/>
            <w:lang w:val="fr-FR"/>
          </w:rPr>
          <w:t>Miyata K</w:t>
        </w:r>
      </w:hyperlink>
      <w:r w:rsidRPr="0027132F">
        <w:rPr>
          <w:sz w:val="28"/>
          <w:szCs w:val="28"/>
          <w:lang w:val="fr-FR"/>
        </w:rPr>
        <w:t xml:space="preserve">. </w:t>
      </w:r>
      <w:r w:rsidRPr="0027132F">
        <w:rPr>
          <w:bCs/>
          <w:sz w:val="28"/>
          <w:szCs w:val="28"/>
          <w:lang w:val="en-US"/>
        </w:rPr>
        <w:t>Celecoxib does not induce convulsions nor does it affect GABAA receptor binding activity in the presence of new quinolones in mice.//</w:t>
      </w:r>
      <w:r w:rsidRPr="0027132F">
        <w:rPr>
          <w:sz w:val="28"/>
          <w:szCs w:val="28"/>
          <w:lang w:val="en-US"/>
        </w:rPr>
        <w:t xml:space="preserve"> </w:t>
      </w:r>
      <w:hyperlink r:id="rId142" w:history="1">
        <w:r w:rsidRPr="0027132F">
          <w:rPr>
            <w:sz w:val="28"/>
            <w:szCs w:val="28"/>
            <w:lang w:val="en-US"/>
          </w:rPr>
          <w:t>Eur J Pharmacol.</w:t>
        </w:r>
      </w:hyperlink>
      <w:r w:rsidRPr="0027132F">
        <w:rPr>
          <w:sz w:val="28"/>
          <w:szCs w:val="28"/>
          <w:lang w:val="en-US"/>
        </w:rPr>
        <w:t xml:space="preserve"> -  2005. – Vol.7, № 1-3. – P. 69-76.</w:t>
      </w:r>
      <w:r w:rsidRPr="0027132F">
        <w:rPr>
          <w:bCs/>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rStyle w:val="aff7"/>
          <w:b w:val="0"/>
          <w:sz w:val="28"/>
          <w:szCs w:val="28"/>
          <w:lang w:val="en-US"/>
        </w:rPr>
        <w:t>Yoshikawa K. et al.</w:t>
      </w:r>
      <w:r w:rsidRPr="0027132F">
        <w:rPr>
          <w:rStyle w:val="aff7"/>
          <w:sz w:val="28"/>
          <w:szCs w:val="28"/>
          <w:lang w:val="en-US"/>
        </w:rPr>
        <w:t xml:space="preserve"> </w:t>
      </w:r>
      <w:r w:rsidRPr="0027132F">
        <w:rPr>
          <w:sz w:val="28"/>
          <w:szCs w:val="28"/>
          <w:lang w:val="en-US"/>
        </w:rPr>
        <w:t>Profiling of Eicosanoid Production in the Rat Hippocampus during Kainic Acid-induced Seizure // J. Biol. Chem-  2006. – Vol.286, № 21. – P.</w:t>
      </w:r>
      <w:r w:rsidRPr="0027132F">
        <w:rPr>
          <w:sz w:val="28"/>
          <w:szCs w:val="28"/>
        </w:rPr>
        <w:t xml:space="preserve"> 14663-14669</w:t>
      </w:r>
      <w:r w:rsidRPr="0027132F">
        <w:rPr>
          <w:sz w:val="28"/>
          <w:szCs w:val="28"/>
          <w:lang w:val="en-US"/>
        </w:rPr>
        <w:t>.</w:t>
      </w:r>
      <w:r w:rsidRPr="0027132F">
        <w:rPr>
          <w:bCs/>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bCs/>
          <w:sz w:val="28"/>
          <w:szCs w:val="28"/>
          <w:lang w:val="en-US"/>
        </w:rPr>
        <w:t xml:space="preserve"> Yoon T.G., Kim H.J., Yum K.W.</w:t>
      </w:r>
      <w:r w:rsidRPr="0027132F">
        <w:rPr>
          <w:sz w:val="28"/>
          <w:szCs w:val="28"/>
          <w:lang w:val="en-US"/>
        </w:rPr>
        <w:t xml:space="preserve"> </w:t>
      </w:r>
      <w:r w:rsidRPr="0027132F">
        <w:rPr>
          <w:bCs/>
          <w:sz w:val="28"/>
          <w:szCs w:val="28"/>
          <w:lang w:val="en-US"/>
        </w:rPr>
        <w:t>Antinociceptive Effects of Amikacin on Neuropathic Pain in Rats // </w:t>
      </w:r>
      <w:r w:rsidRPr="0027132F">
        <w:rPr>
          <w:iCs/>
          <w:sz w:val="28"/>
          <w:szCs w:val="28"/>
          <w:lang w:val="en-US"/>
        </w:rPr>
        <w:t>Korean J Pain</w:t>
      </w:r>
      <w:r w:rsidRPr="0027132F">
        <w:rPr>
          <w:sz w:val="28"/>
          <w:szCs w:val="28"/>
          <w:lang w:val="en-US"/>
        </w:rPr>
        <w:t>. − 2002. – Vol.15, № 1. – P. 43-47.</w:t>
      </w:r>
      <w:r w:rsidRPr="0027132F">
        <w:rPr>
          <w:bCs/>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
        </w:rPr>
        <w:t xml:space="preserve">Ye Z. C.,  Rothstein J. D. &amp; Sontheimer H. </w:t>
      </w:r>
      <w:r w:rsidRPr="0027132F">
        <w:rPr>
          <w:rStyle w:val="atl"/>
          <w:sz w:val="28"/>
          <w:szCs w:val="28"/>
          <w:lang w:val="en"/>
        </w:rPr>
        <w:t>Compromised glutamate transport in human glioma cells: reduction-mislocalization of sodium-dependent glutamate transporters and enhanced activity of cystine-glutamate exchange</w:t>
      </w:r>
      <w:r w:rsidRPr="0027132F">
        <w:rPr>
          <w:sz w:val="28"/>
          <w:szCs w:val="28"/>
          <w:lang w:val="en"/>
        </w:rPr>
        <w:t xml:space="preserve"> // </w:t>
      </w:r>
      <w:r w:rsidRPr="0027132F">
        <w:rPr>
          <w:rStyle w:val="journalname"/>
          <w:sz w:val="28"/>
          <w:szCs w:val="28"/>
          <w:lang w:val="en"/>
        </w:rPr>
        <w:t>J. Neurosci.</w:t>
      </w:r>
      <w:r w:rsidRPr="0027132F">
        <w:rPr>
          <w:sz w:val="28"/>
          <w:szCs w:val="28"/>
          <w:lang w:val="en-US"/>
        </w:rPr>
        <w:t xml:space="preserve"> − 1999. – Vol.19. – P.</w:t>
      </w:r>
      <w:r w:rsidRPr="0027132F">
        <w:rPr>
          <w:sz w:val="28"/>
          <w:szCs w:val="28"/>
          <w:lang w:val="en"/>
        </w:rPr>
        <w:t xml:space="preserve"> 10767–10777</w:t>
      </w:r>
      <w:r w:rsidRPr="0027132F">
        <w:rPr>
          <w:sz w:val="28"/>
          <w:szCs w:val="28"/>
          <w:lang w:val="en-US"/>
        </w:rPr>
        <w:t>.</w:t>
      </w:r>
      <w:r w:rsidRPr="0027132F">
        <w:rPr>
          <w:bCs/>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it-IT"/>
        </w:rPr>
        <w:t xml:space="preserve">Zamponi G.W. &amp; Snutch T.P.  </w:t>
      </w:r>
      <w:r w:rsidRPr="0027132F">
        <w:rPr>
          <w:sz w:val="28"/>
          <w:szCs w:val="28"/>
          <w:lang w:val="en-US"/>
        </w:rPr>
        <w:t xml:space="preserve">Modulation of voltage-dependent calcium channels by G proteins // </w:t>
      </w:r>
      <w:r w:rsidRPr="0027132F">
        <w:rPr>
          <w:iCs/>
          <w:sz w:val="28"/>
          <w:szCs w:val="28"/>
          <w:lang w:val="en-US"/>
        </w:rPr>
        <w:t>Current Opinionin Neurobiology</w:t>
      </w:r>
      <w:r w:rsidRPr="0027132F">
        <w:rPr>
          <w:sz w:val="28"/>
          <w:szCs w:val="28"/>
          <w:lang w:val="en-US"/>
        </w:rPr>
        <w:t xml:space="preserve">. </w:t>
      </w:r>
      <w:r w:rsidRPr="0027132F">
        <w:rPr>
          <w:i/>
          <w:iCs/>
          <w:sz w:val="28"/>
          <w:szCs w:val="28"/>
          <w:lang w:val="en-US"/>
        </w:rPr>
        <w:t xml:space="preserve"> </w:t>
      </w:r>
      <w:r w:rsidRPr="0027132F">
        <w:rPr>
          <w:sz w:val="28"/>
          <w:szCs w:val="28"/>
          <w:lang w:val="en-US"/>
        </w:rPr>
        <w:t>− 1998. – Vol.8. – P.</w:t>
      </w:r>
      <w:r w:rsidRPr="0027132F">
        <w:rPr>
          <w:sz w:val="28"/>
          <w:szCs w:val="28"/>
          <w:lang w:val="en"/>
        </w:rPr>
        <w:t xml:space="preserve"> </w:t>
      </w:r>
      <w:r w:rsidRPr="0027132F">
        <w:rPr>
          <w:sz w:val="28"/>
          <w:szCs w:val="28"/>
          <w:lang w:val="en-US"/>
        </w:rPr>
        <w:t>351-356.</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US"/>
        </w:rPr>
        <w:t xml:space="preserve">Zhou Y., Zhao Z.Q. Effects of neomycin on high-threshold Ca(2+) currents and   tetrodotoxin-resistant Na(+) currents in rat dorsal root ganglion neuron //      Eur.J.Pharmacol.- 2002.-Vol.6, </w:t>
      </w:r>
      <w:r w:rsidRPr="0027132F">
        <w:rPr>
          <w:sz w:val="28"/>
          <w:szCs w:val="28"/>
          <w:lang w:val="uk-UA"/>
        </w:rPr>
        <w:t>№</w:t>
      </w:r>
      <w:r w:rsidRPr="0027132F">
        <w:rPr>
          <w:sz w:val="28"/>
          <w:szCs w:val="28"/>
          <w:lang w:val="en-US"/>
        </w:rPr>
        <w:t xml:space="preserve"> 450</w:t>
      </w:r>
      <w:r w:rsidRPr="0027132F">
        <w:rPr>
          <w:sz w:val="28"/>
          <w:szCs w:val="28"/>
          <w:lang w:val="uk-UA"/>
        </w:rPr>
        <w:t>.-</w:t>
      </w:r>
      <w:r w:rsidRPr="0027132F">
        <w:rPr>
          <w:sz w:val="28"/>
          <w:szCs w:val="28"/>
          <w:lang w:val="en-US"/>
        </w:rPr>
        <w:t>P. 29-35.</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US"/>
        </w:rPr>
        <w:t xml:space="preserve"> Zhou Z., Vorperian V.R., Gong Q., Zhang S.  Block of HERG potassium channels by the antihistamine astemizole and its metabolites desmethylastemizole and norastemizole // </w:t>
      </w:r>
      <w:r w:rsidRPr="0027132F">
        <w:rPr>
          <w:iCs/>
          <w:sz w:val="28"/>
          <w:szCs w:val="28"/>
          <w:lang w:val="en-US"/>
        </w:rPr>
        <w:t>J Cardiovasc Electrophysiol.</w:t>
      </w:r>
      <w:r w:rsidRPr="0027132F">
        <w:rPr>
          <w:sz w:val="28"/>
          <w:szCs w:val="28"/>
          <w:lang w:val="en-US"/>
        </w:rPr>
        <w:t xml:space="preserve">  − 1999. – Vol.10. – P.</w:t>
      </w:r>
      <w:r w:rsidRPr="0027132F">
        <w:rPr>
          <w:sz w:val="28"/>
          <w:szCs w:val="28"/>
          <w:lang w:val="en"/>
        </w:rPr>
        <w:t xml:space="preserve"> </w:t>
      </w:r>
      <w:r w:rsidRPr="0027132F">
        <w:rPr>
          <w:sz w:val="28"/>
          <w:szCs w:val="28"/>
          <w:lang w:val="en-US"/>
        </w:rPr>
        <w:t>836-843.</w:t>
      </w:r>
      <w:r w:rsidRPr="0027132F">
        <w:rPr>
          <w:bCs/>
          <w:sz w:val="28"/>
          <w:szCs w:val="28"/>
          <w:lang w:val="en-US"/>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bCs/>
          <w:sz w:val="28"/>
          <w:szCs w:val="28"/>
          <w:lang w:val="en-US"/>
        </w:rPr>
        <w:t>Zivanovic</w:t>
      </w:r>
      <w:r w:rsidRPr="0027132F">
        <w:rPr>
          <w:bCs/>
          <w:sz w:val="28"/>
          <w:szCs w:val="28"/>
          <w:lang w:val="uk-UA"/>
        </w:rPr>
        <w:t xml:space="preserve"> </w:t>
      </w:r>
      <w:r w:rsidRPr="0027132F">
        <w:rPr>
          <w:bCs/>
          <w:sz w:val="28"/>
          <w:szCs w:val="28"/>
          <w:lang w:val="en-US"/>
        </w:rPr>
        <w:t>D</w:t>
      </w:r>
      <w:r w:rsidRPr="0027132F">
        <w:rPr>
          <w:bCs/>
          <w:sz w:val="28"/>
          <w:szCs w:val="28"/>
          <w:lang w:val="uk-UA"/>
        </w:rPr>
        <w:t xml:space="preserve">., </w:t>
      </w:r>
      <w:r w:rsidRPr="0027132F">
        <w:rPr>
          <w:bCs/>
          <w:sz w:val="28"/>
          <w:szCs w:val="28"/>
          <w:lang w:val="en-US"/>
        </w:rPr>
        <w:t>Lovic</w:t>
      </w:r>
      <w:r w:rsidRPr="0027132F">
        <w:rPr>
          <w:bCs/>
          <w:sz w:val="28"/>
          <w:szCs w:val="28"/>
          <w:lang w:val="uk-UA"/>
        </w:rPr>
        <w:t xml:space="preserve"> </w:t>
      </w:r>
      <w:r w:rsidRPr="0027132F">
        <w:rPr>
          <w:bCs/>
          <w:sz w:val="28"/>
          <w:szCs w:val="28"/>
          <w:lang w:val="en-US"/>
        </w:rPr>
        <w:t>O.S.</w:t>
      </w:r>
      <w:r w:rsidRPr="0027132F">
        <w:rPr>
          <w:bCs/>
          <w:sz w:val="28"/>
          <w:szCs w:val="28"/>
          <w:lang w:val="uk-UA"/>
        </w:rPr>
        <w:t xml:space="preserve">, </w:t>
      </w:r>
      <w:r w:rsidRPr="0027132F">
        <w:rPr>
          <w:bCs/>
          <w:sz w:val="28"/>
          <w:szCs w:val="28"/>
          <w:lang w:val="en-US"/>
        </w:rPr>
        <w:t>Susic</w:t>
      </w:r>
      <w:r w:rsidRPr="0027132F">
        <w:rPr>
          <w:bCs/>
          <w:sz w:val="28"/>
          <w:szCs w:val="28"/>
          <w:lang w:val="uk-UA"/>
        </w:rPr>
        <w:t xml:space="preserve"> </w:t>
      </w:r>
      <w:r w:rsidRPr="0027132F">
        <w:rPr>
          <w:bCs/>
          <w:sz w:val="28"/>
          <w:szCs w:val="28"/>
          <w:lang w:val="en-US"/>
        </w:rPr>
        <w:t>V</w:t>
      </w:r>
      <w:r w:rsidRPr="0027132F">
        <w:rPr>
          <w:bCs/>
          <w:sz w:val="28"/>
          <w:szCs w:val="28"/>
          <w:lang w:val="uk-UA"/>
        </w:rPr>
        <w:t xml:space="preserve">. </w:t>
      </w:r>
      <w:r w:rsidRPr="0027132F">
        <w:rPr>
          <w:bCs/>
          <w:sz w:val="28"/>
          <w:szCs w:val="28"/>
          <w:lang w:val="en-US"/>
        </w:rPr>
        <w:t>Effects</w:t>
      </w:r>
      <w:r w:rsidRPr="0027132F">
        <w:rPr>
          <w:bCs/>
          <w:sz w:val="28"/>
          <w:szCs w:val="28"/>
          <w:lang w:val="uk-UA"/>
        </w:rPr>
        <w:t xml:space="preserve"> </w:t>
      </w:r>
      <w:r w:rsidRPr="0027132F">
        <w:rPr>
          <w:bCs/>
          <w:sz w:val="28"/>
          <w:szCs w:val="28"/>
          <w:lang w:val="en-US"/>
        </w:rPr>
        <w:t>of</w:t>
      </w:r>
      <w:r w:rsidRPr="0027132F">
        <w:rPr>
          <w:bCs/>
          <w:sz w:val="28"/>
          <w:szCs w:val="28"/>
          <w:lang w:val="uk-UA"/>
        </w:rPr>
        <w:t xml:space="preserve"> </w:t>
      </w:r>
      <w:r w:rsidRPr="0027132F">
        <w:rPr>
          <w:bCs/>
          <w:sz w:val="28"/>
          <w:szCs w:val="28"/>
          <w:lang w:val="en-US"/>
        </w:rPr>
        <w:t>manipulation</w:t>
      </w:r>
      <w:r w:rsidRPr="0027132F">
        <w:rPr>
          <w:bCs/>
          <w:sz w:val="28"/>
          <w:szCs w:val="28"/>
          <w:lang w:val="uk-UA"/>
        </w:rPr>
        <w:t xml:space="preserve"> </w:t>
      </w:r>
      <w:r w:rsidRPr="0027132F">
        <w:rPr>
          <w:bCs/>
          <w:sz w:val="28"/>
          <w:szCs w:val="28"/>
          <w:lang w:val="en-US"/>
        </w:rPr>
        <w:t>of</w:t>
      </w:r>
      <w:r w:rsidRPr="0027132F">
        <w:rPr>
          <w:bCs/>
          <w:sz w:val="28"/>
          <w:szCs w:val="28"/>
          <w:lang w:val="uk-UA"/>
        </w:rPr>
        <w:t xml:space="preserve"> </w:t>
      </w:r>
      <w:r w:rsidRPr="0027132F">
        <w:rPr>
          <w:bCs/>
          <w:sz w:val="28"/>
          <w:szCs w:val="28"/>
          <w:lang w:val="en-US"/>
        </w:rPr>
        <w:t>N</w:t>
      </w:r>
      <w:r w:rsidRPr="0027132F">
        <w:rPr>
          <w:bCs/>
          <w:sz w:val="28"/>
          <w:szCs w:val="28"/>
          <w:lang w:val="uk-UA"/>
        </w:rPr>
        <w:t>-</w:t>
      </w:r>
      <w:r w:rsidRPr="0027132F">
        <w:rPr>
          <w:bCs/>
          <w:sz w:val="28"/>
          <w:szCs w:val="28"/>
          <w:lang w:val="en-US"/>
        </w:rPr>
        <w:t>methyl</w:t>
      </w:r>
      <w:r w:rsidRPr="0027132F">
        <w:rPr>
          <w:bCs/>
          <w:sz w:val="28"/>
          <w:szCs w:val="28"/>
          <w:lang w:val="uk-UA"/>
        </w:rPr>
        <w:t>-</w:t>
      </w:r>
      <w:r w:rsidRPr="0027132F">
        <w:rPr>
          <w:bCs/>
          <w:sz w:val="28"/>
          <w:szCs w:val="28"/>
          <w:lang w:val="en-US"/>
        </w:rPr>
        <w:t>D</w:t>
      </w:r>
      <w:r w:rsidRPr="0027132F">
        <w:rPr>
          <w:bCs/>
          <w:sz w:val="28"/>
          <w:szCs w:val="28"/>
          <w:lang w:val="uk-UA"/>
        </w:rPr>
        <w:t>-</w:t>
      </w:r>
      <w:r w:rsidRPr="0027132F">
        <w:rPr>
          <w:bCs/>
          <w:sz w:val="28"/>
          <w:szCs w:val="28"/>
          <w:lang w:val="en-US"/>
        </w:rPr>
        <w:t>aspartate</w:t>
      </w:r>
      <w:r w:rsidRPr="0027132F">
        <w:rPr>
          <w:bCs/>
          <w:sz w:val="28"/>
          <w:szCs w:val="28"/>
          <w:lang w:val="uk-UA"/>
        </w:rPr>
        <w:t xml:space="preserve"> </w:t>
      </w:r>
      <w:r w:rsidRPr="0027132F">
        <w:rPr>
          <w:bCs/>
          <w:sz w:val="28"/>
          <w:szCs w:val="28"/>
          <w:lang w:val="en-US"/>
        </w:rPr>
        <w:t>receptors</w:t>
      </w:r>
      <w:r w:rsidRPr="0027132F">
        <w:rPr>
          <w:bCs/>
          <w:sz w:val="28"/>
          <w:szCs w:val="28"/>
          <w:lang w:val="uk-UA"/>
        </w:rPr>
        <w:t xml:space="preserve"> </w:t>
      </w:r>
      <w:r w:rsidRPr="0027132F">
        <w:rPr>
          <w:bCs/>
          <w:sz w:val="28"/>
          <w:szCs w:val="28"/>
          <w:lang w:val="en-US"/>
        </w:rPr>
        <w:t>on</w:t>
      </w:r>
      <w:r w:rsidRPr="0027132F">
        <w:rPr>
          <w:bCs/>
          <w:sz w:val="28"/>
          <w:szCs w:val="28"/>
          <w:lang w:val="uk-UA"/>
        </w:rPr>
        <w:t xml:space="preserve"> </w:t>
      </w:r>
      <w:r w:rsidRPr="0027132F">
        <w:rPr>
          <w:bCs/>
          <w:sz w:val="28"/>
          <w:szCs w:val="28"/>
          <w:lang w:val="en-US"/>
        </w:rPr>
        <w:t>imipenem</w:t>
      </w:r>
      <w:r w:rsidRPr="0027132F">
        <w:rPr>
          <w:bCs/>
          <w:sz w:val="28"/>
          <w:szCs w:val="28"/>
          <w:lang w:val="uk-UA"/>
        </w:rPr>
        <w:t>/</w:t>
      </w:r>
      <w:r w:rsidRPr="0027132F">
        <w:rPr>
          <w:bCs/>
          <w:sz w:val="28"/>
          <w:szCs w:val="28"/>
          <w:lang w:val="en-US"/>
        </w:rPr>
        <w:t>cilastatin</w:t>
      </w:r>
      <w:r w:rsidRPr="0027132F">
        <w:rPr>
          <w:bCs/>
          <w:sz w:val="28"/>
          <w:szCs w:val="28"/>
          <w:lang w:val="uk-UA"/>
        </w:rPr>
        <w:t>-</w:t>
      </w:r>
      <w:r w:rsidRPr="0027132F">
        <w:rPr>
          <w:bCs/>
          <w:sz w:val="28"/>
          <w:szCs w:val="28"/>
          <w:lang w:val="en-US"/>
        </w:rPr>
        <w:t>induced</w:t>
      </w:r>
      <w:r w:rsidRPr="0027132F">
        <w:rPr>
          <w:bCs/>
          <w:sz w:val="28"/>
          <w:szCs w:val="28"/>
          <w:lang w:val="uk-UA"/>
        </w:rPr>
        <w:t xml:space="preserve"> </w:t>
      </w:r>
      <w:r w:rsidRPr="0027132F">
        <w:rPr>
          <w:bCs/>
          <w:sz w:val="28"/>
          <w:szCs w:val="28"/>
          <w:lang w:val="en-US"/>
        </w:rPr>
        <w:t>seizures</w:t>
      </w:r>
      <w:r w:rsidRPr="0027132F">
        <w:rPr>
          <w:bCs/>
          <w:sz w:val="28"/>
          <w:szCs w:val="28"/>
          <w:lang w:val="uk-UA"/>
        </w:rPr>
        <w:t xml:space="preserve"> </w:t>
      </w:r>
      <w:r w:rsidRPr="0027132F">
        <w:rPr>
          <w:bCs/>
          <w:sz w:val="28"/>
          <w:szCs w:val="28"/>
          <w:lang w:val="en-US"/>
        </w:rPr>
        <w:t>in</w:t>
      </w:r>
      <w:r w:rsidRPr="0027132F">
        <w:rPr>
          <w:bCs/>
          <w:sz w:val="28"/>
          <w:szCs w:val="28"/>
          <w:lang w:val="uk-UA"/>
        </w:rPr>
        <w:t xml:space="preserve"> </w:t>
      </w:r>
      <w:r w:rsidRPr="0027132F">
        <w:rPr>
          <w:bCs/>
          <w:sz w:val="28"/>
          <w:szCs w:val="28"/>
          <w:lang w:val="en-US"/>
        </w:rPr>
        <w:t>rats</w:t>
      </w:r>
      <w:r w:rsidRPr="0027132F">
        <w:rPr>
          <w:b/>
          <w:bCs/>
          <w:sz w:val="28"/>
          <w:szCs w:val="28"/>
          <w:lang w:val="uk-UA"/>
        </w:rPr>
        <w:t xml:space="preserve"> //</w:t>
      </w:r>
      <w:r w:rsidRPr="0027132F">
        <w:rPr>
          <w:sz w:val="28"/>
          <w:szCs w:val="28"/>
          <w:lang w:val="uk-UA"/>
        </w:rPr>
        <w:t xml:space="preserve"> </w:t>
      </w:r>
      <w:r w:rsidRPr="0027132F">
        <w:rPr>
          <w:sz w:val="28"/>
          <w:szCs w:val="28"/>
          <w:lang w:val="sv-SE"/>
        </w:rPr>
        <w:t xml:space="preserve">Indian J Med Res. </w:t>
      </w:r>
      <w:r w:rsidRPr="0027132F">
        <w:rPr>
          <w:sz w:val="28"/>
          <w:szCs w:val="28"/>
          <w:lang w:val="uk-UA"/>
        </w:rPr>
        <w:t xml:space="preserve">− 2004. – </w:t>
      </w:r>
      <w:r w:rsidRPr="0027132F">
        <w:rPr>
          <w:sz w:val="28"/>
          <w:szCs w:val="28"/>
          <w:lang w:val="en-US"/>
        </w:rPr>
        <w:t>Vol</w:t>
      </w:r>
      <w:r w:rsidRPr="0027132F">
        <w:rPr>
          <w:sz w:val="28"/>
          <w:szCs w:val="28"/>
          <w:lang w:val="uk-UA"/>
        </w:rPr>
        <w:t xml:space="preserve">.119, № 2. – </w:t>
      </w:r>
      <w:r w:rsidRPr="0027132F">
        <w:rPr>
          <w:sz w:val="28"/>
          <w:szCs w:val="28"/>
          <w:lang w:val="en-US"/>
        </w:rPr>
        <w:t>P</w:t>
      </w:r>
      <w:r w:rsidRPr="0027132F">
        <w:rPr>
          <w:sz w:val="28"/>
          <w:szCs w:val="28"/>
          <w:lang w:val="uk-UA"/>
        </w:rPr>
        <w:t xml:space="preserve">. </w:t>
      </w:r>
      <w:r w:rsidRPr="0027132F">
        <w:rPr>
          <w:sz w:val="28"/>
          <w:szCs w:val="28"/>
          <w:lang w:val="sv-SE"/>
        </w:rPr>
        <w:t>79-85</w:t>
      </w:r>
      <w:r w:rsidRPr="0027132F">
        <w:rPr>
          <w:sz w:val="28"/>
          <w:szCs w:val="28"/>
          <w:lang w:val="uk-UA"/>
        </w:rPr>
        <w:t>.</w:t>
      </w:r>
      <w:r w:rsidRPr="0027132F">
        <w:rPr>
          <w:bCs/>
          <w:sz w:val="28"/>
          <w:szCs w:val="28"/>
          <w:lang w:val="uk-UA"/>
        </w:rPr>
        <w:t xml:space="preserve"> </w:t>
      </w:r>
    </w:p>
    <w:p w:rsidR="000F314F" w:rsidRPr="0027132F" w:rsidRDefault="000F314F" w:rsidP="008B45F2">
      <w:pPr>
        <w:numPr>
          <w:ilvl w:val="0"/>
          <w:numId w:val="67"/>
        </w:numPr>
        <w:suppressAutoHyphens w:val="0"/>
        <w:spacing w:line="360" w:lineRule="auto"/>
        <w:jc w:val="both"/>
        <w:rPr>
          <w:sz w:val="28"/>
          <w:szCs w:val="28"/>
          <w:lang w:val="uk-UA"/>
        </w:rPr>
      </w:pPr>
      <w:r w:rsidRPr="0027132F">
        <w:rPr>
          <w:sz w:val="28"/>
          <w:szCs w:val="28"/>
          <w:lang w:val="en-US"/>
        </w:rPr>
        <w:t>Zhou</w:t>
      </w:r>
      <w:r w:rsidRPr="0027132F">
        <w:rPr>
          <w:sz w:val="28"/>
          <w:szCs w:val="28"/>
          <w:lang w:val="uk-UA"/>
        </w:rPr>
        <w:t xml:space="preserve"> </w:t>
      </w:r>
      <w:r w:rsidRPr="0027132F">
        <w:rPr>
          <w:sz w:val="28"/>
          <w:szCs w:val="28"/>
          <w:lang w:val="en-US"/>
        </w:rPr>
        <w:t>Y</w:t>
      </w:r>
      <w:r w:rsidRPr="0027132F">
        <w:rPr>
          <w:sz w:val="28"/>
          <w:szCs w:val="28"/>
          <w:lang w:val="uk-UA"/>
        </w:rPr>
        <w:t xml:space="preserve">., </w:t>
      </w:r>
      <w:r w:rsidRPr="0027132F">
        <w:rPr>
          <w:sz w:val="28"/>
          <w:szCs w:val="28"/>
          <w:lang w:val="en-US"/>
        </w:rPr>
        <w:t>Zhou</w:t>
      </w:r>
      <w:r w:rsidRPr="0027132F">
        <w:rPr>
          <w:sz w:val="28"/>
          <w:szCs w:val="28"/>
          <w:lang w:val="uk-UA"/>
        </w:rPr>
        <w:t xml:space="preserve"> </w:t>
      </w:r>
      <w:r w:rsidRPr="0027132F">
        <w:rPr>
          <w:sz w:val="28"/>
          <w:szCs w:val="28"/>
          <w:lang w:val="en-US"/>
        </w:rPr>
        <w:t>Z</w:t>
      </w:r>
      <w:r w:rsidRPr="0027132F">
        <w:rPr>
          <w:sz w:val="28"/>
          <w:szCs w:val="28"/>
          <w:lang w:val="uk-UA"/>
        </w:rPr>
        <w:t>.</w:t>
      </w:r>
      <w:r w:rsidRPr="0027132F">
        <w:rPr>
          <w:sz w:val="28"/>
          <w:szCs w:val="28"/>
          <w:lang w:val="en-US"/>
        </w:rPr>
        <w:t>S</w:t>
      </w:r>
      <w:r w:rsidRPr="0027132F">
        <w:rPr>
          <w:sz w:val="28"/>
          <w:szCs w:val="28"/>
          <w:lang w:val="uk-UA"/>
        </w:rPr>
        <w:t xml:space="preserve">., </w:t>
      </w:r>
      <w:r w:rsidRPr="0027132F">
        <w:rPr>
          <w:sz w:val="28"/>
          <w:szCs w:val="28"/>
          <w:lang w:val="en-US"/>
        </w:rPr>
        <w:t>Zhao</w:t>
      </w:r>
      <w:r w:rsidRPr="0027132F">
        <w:rPr>
          <w:sz w:val="28"/>
          <w:szCs w:val="28"/>
          <w:lang w:val="uk-UA"/>
        </w:rPr>
        <w:t xml:space="preserve"> </w:t>
      </w:r>
      <w:r w:rsidRPr="0027132F">
        <w:rPr>
          <w:sz w:val="28"/>
          <w:szCs w:val="28"/>
          <w:lang w:val="en-US"/>
        </w:rPr>
        <w:t>Z</w:t>
      </w:r>
      <w:r w:rsidRPr="0027132F">
        <w:rPr>
          <w:sz w:val="28"/>
          <w:szCs w:val="28"/>
          <w:lang w:val="uk-UA"/>
        </w:rPr>
        <w:t>.</w:t>
      </w:r>
      <w:r w:rsidRPr="0027132F">
        <w:rPr>
          <w:sz w:val="28"/>
          <w:szCs w:val="28"/>
          <w:lang w:val="en-US"/>
        </w:rPr>
        <w:t>Q</w:t>
      </w:r>
      <w:r w:rsidRPr="0027132F">
        <w:rPr>
          <w:sz w:val="28"/>
          <w:szCs w:val="28"/>
          <w:lang w:val="uk-UA"/>
        </w:rPr>
        <w:t xml:space="preserve">. </w:t>
      </w:r>
      <w:r w:rsidRPr="0027132F">
        <w:rPr>
          <w:sz w:val="28"/>
          <w:szCs w:val="28"/>
          <w:lang w:val="en-US"/>
        </w:rPr>
        <w:t>Neomycin</w:t>
      </w:r>
      <w:r w:rsidRPr="0027132F">
        <w:rPr>
          <w:sz w:val="28"/>
          <w:szCs w:val="28"/>
          <w:lang w:val="uk-UA"/>
        </w:rPr>
        <w:t xml:space="preserve"> </w:t>
      </w:r>
      <w:r w:rsidRPr="0027132F">
        <w:rPr>
          <w:sz w:val="28"/>
          <w:szCs w:val="28"/>
          <w:lang w:val="en-US"/>
        </w:rPr>
        <w:t>blocks</w:t>
      </w:r>
      <w:r w:rsidRPr="0027132F">
        <w:rPr>
          <w:sz w:val="28"/>
          <w:szCs w:val="28"/>
          <w:lang w:val="uk-UA"/>
        </w:rPr>
        <w:t xml:space="preserve"> </w:t>
      </w:r>
      <w:r w:rsidRPr="0027132F">
        <w:rPr>
          <w:sz w:val="28"/>
          <w:szCs w:val="28"/>
          <w:lang w:val="en-US"/>
        </w:rPr>
        <w:t>capsaicin</w:t>
      </w:r>
      <w:r w:rsidRPr="0027132F">
        <w:rPr>
          <w:sz w:val="28"/>
          <w:szCs w:val="28"/>
          <w:lang w:val="uk-UA"/>
        </w:rPr>
        <w:t>-</w:t>
      </w:r>
      <w:r w:rsidRPr="0027132F">
        <w:rPr>
          <w:sz w:val="28"/>
          <w:szCs w:val="28"/>
          <w:lang w:val="en-US"/>
        </w:rPr>
        <w:t>evoked</w:t>
      </w:r>
      <w:r w:rsidRPr="0027132F">
        <w:rPr>
          <w:sz w:val="28"/>
          <w:szCs w:val="28"/>
          <w:lang w:val="uk-UA"/>
        </w:rPr>
        <w:t xml:space="preserve"> </w:t>
      </w:r>
      <w:r w:rsidRPr="0027132F">
        <w:rPr>
          <w:sz w:val="28"/>
          <w:szCs w:val="28"/>
          <w:lang w:val="en-US"/>
        </w:rPr>
        <w:t>responses</w:t>
      </w:r>
      <w:r w:rsidRPr="0027132F">
        <w:rPr>
          <w:sz w:val="28"/>
          <w:szCs w:val="28"/>
          <w:lang w:val="uk-UA"/>
        </w:rPr>
        <w:t xml:space="preserve"> </w:t>
      </w:r>
      <w:r w:rsidRPr="0027132F">
        <w:rPr>
          <w:sz w:val="28"/>
          <w:szCs w:val="28"/>
          <w:lang w:val="en-US"/>
        </w:rPr>
        <w:t>in</w:t>
      </w:r>
      <w:r w:rsidRPr="0027132F">
        <w:rPr>
          <w:sz w:val="28"/>
          <w:szCs w:val="28"/>
          <w:lang w:val="uk-UA"/>
        </w:rPr>
        <w:t xml:space="preserve"> </w:t>
      </w:r>
      <w:r w:rsidRPr="0027132F">
        <w:rPr>
          <w:sz w:val="28"/>
          <w:szCs w:val="28"/>
          <w:lang w:val="en-US"/>
        </w:rPr>
        <w:t>rat</w:t>
      </w:r>
      <w:r w:rsidRPr="0027132F">
        <w:rPr>
          <w:sz w:val="28"/>
          <w:szCs w:val="28"/>
          <w:lang w:val="uk-UA"/>
        </w:rPr>
        <w:t xml:space="preserve"> </w:t>
      </w:r>
      <w:r w:rsidRPr="0027132F">
        <w:rPr>
          <w:sz w:val="28"/>
          <w:szCs w:val="28"/>
          <w:lang w:val="en-US"/>
        </w:rPr>
        <w:t>dorsal</w:t>
      </w:r>
      <w:r w:rsidRPr="0027132F">
        <w:rPr>
          <w:sz w:val="28"/>
          <w:szCs w:val="28"/>
          <w:lang w:val="uk-UA"/>
        </w:rPr>
        <w:t xml:space="preserve"> </w:t>
      </w:r>
      <w:r w:rsidRPr="0027132F">
        <w:rPr>
          <w:sz w:val="28"/>
          <w:szCs w:val="28"/>
          <w:lang w:val="en-US"/>
        </w:rPr>
        <w:t>root</w:t>
      </w:r>
      <w:r w:rsidRPr="0027132F">
        <w:rPr>
          <w:sz w:val="28"/>
          <w:szCs w:val="28"/>
          <w:lang w:val="uk-UA"/>
        </w:rPr>
        <w:t xml:space="preserve"> </w:t>
      </w:r>
      <w:r w:rsidRPr="0027132F">
        <w:rPr>
          <w:sz w:val="28"/>
          <w:szCs w:val="28"/>
          <w:lang w:val="en-US"/>
        </w:rPr>
        <w:t>ganglion</w:t>
      </w:r>
      <w:r w:rsidRPr="0027132F">
        <w:rPr>
          <w:sz w:val="28"/>
          <w:szCs w:val="28"/>
          <w:lang w:val="uk-UA"/>
        </w:rPr>
        <w:t xml:space="preserve"> </w:t>
      </w:r>
      <w:r w:rsidRPr="0027132F">
        <w:rPr>
          <w:sz w:val="28"/>
          <w:szCs w:val="28"/>
          <w:lang w:val="en-US"/>
        </w:rPr>
        <w:t>neurons</w:t>
      </w:r>
      <w:r w:rsidRPr="0027132F">
        <w:rPr>
          <w:sz w:val="28"/>
          <w:szCs w:val="28"/>
          <w:lang w:val="uk-UA"/>
        </w:rPr>
        <w:t xml:space="preserve"> // </w:t>
      </w:r>
      <w:r w:rsidRPr="0027132F">
        <w:rPr>
          <w:sz w:val="28"/>
          <w:szCs w:val="28"/>
          <w:lang w:val="en-US"/>
        </w:rPr>
        <w:t>Neurosci</w:t>
      </w:r>
      <w:r w:rsidRPr="0027132F">
        <w:rPr>
          <w:sz w:val="28"/>
          <w:szCs w:val="28"/>
          <w:lang w:val="uk-UA"/>
        </w:rPr>
        <w:t xml:space="preserve">. </w:t>
      </w:r>
      <w:r w:rsidRPr="0027132F">
        <w:rPr>
          <w:sz w:val="28"/>
          <w:szCs w:val="28"/>
          <w:lang w:val="en-US"/>
        </w:rPr>
        <w:t>Lett</w:t>
      </w:r>
      <w:r w:rsidRPr="0027132F">
        <w:rPr>
          <w:sz w:val="28"/>
          <w:szCs w:val="28"/>
          <w:lang w:val="uk-UA"/>
        </w:rPr>
        <w:t xml:space="preserve">. </w:t>
      </w:r>
      <w:r w:rsidRPr="0027132F">
        <w:rPr>
          <w:sz w:val="28"/>
          <w:szCs w:val="28"/>
          <w:lang w:val="en-US"/>
        </w:rPr>
        <w:t xml:space="preserve">− 2001. − Vol.4, </w:t>
      </w:r>
      <w:r w:rsidRPr="0027132F">
        <w:rPr>
          <w:sz w:val="28"/>
          <w:szCs w:val="28"/>
          <w:lang w:val="uk-UA"/>
        </w:rPr>
        <w:t xml:space="preserve">№ </w:t>
      </w:r>
      <w:r w:rsidRPr="0027132F">
        <w:rPr>
          <w:sz w:val="28"/>
          <w:szCs w:val="28"/>
          <w:lang w:val="en-US"/>
        </w:rPr>
        <w:t>315</w:t>
      </w:r>
      <w:r w:rsidRPr="0027132F">
        <w:rPr>
          <w:sz w:val="28"/>
          <w:szCs w:val="28"/>
          <w:lang w:val="uk-UA"/>
        </w:rPr>
        <w:t>.−</w:t>
      </w:r>
      <w:r w:rsidRPr="0027132F">
        <w:rPr>
          <w:sz w:val="28"/>
          <w:szCs w:val="28"/>
          <w:lang w:val="en-US"/>
        </w:rPr>
        <w:t xml:space="preserve"> P.    98-102.</w:t>
      </w:r>
    </w:p>
    <w:p w:rsidR="000F314F" w:rsidRPr="0027132F" w:rsidRDefault="000F314F" w:rsidP="000F314F">
      <w:pPr>
        <w:spacing w:line="360" w:lineRule="auto"/>
        <w:ind w:left="-540"/>
        <w:jc w:val="both"/>
        <w:rPr>
          <w:sz w:val="28"/>
          <w:szCs w:val="28"/>
          <w:lang w:val="en-US"/>
        </w:rPr>
      </w:pPr>
    </w:p>
    <w:p w:rsidR="000F314F" w:rsidRPr="0027132F" w:rsidRDefault="000F314F" w:rsidP="000F314F">
      <w:pPr>
        <w:spacing w:line="360" w:lineRule="auto"/>
        <w:ind w:left="-540" w:firstLine="360"/>
        <w:jc w:val="both"/>
        <w:rPr>
          <w:sz w:val="28"/>
          <w:szCs w:val="28"/>
          <w:lang w:val="en-US"/>
        </w:rPr>
      </w:pPr>
    </w:p>
    <w:p w:rsidR="000F314F" w:rsidRPr="0027132F" w:rsidRDefault="000F314F" w:rsidP="000F314F">
      <w:pPr>
        <w:tabs>
          <w:tab w:val="num" w:pos="-540"/>
        </w:tabs>
        <w:spacing w:line="360" w:lineRule="auto"/>
        <w:ind w:left="-540"/>
        <w:jc w:val="both"/>
        <w:rPr>
          <w:bCs/>
          <w:sz w:val="28"/>
          <w:szCs w:val="28"/>
          <w:lang w:val="en-US"/>
        </w:rPr>
      </w:pPr>
      <w:r w:rsidRPr="0027132F">
        <w:rPr>
          <w:sz w:val="28"/>
          <w:szCs w:val="28"/>
          <w:lang w:val="en-US"/>
        </w:rPr>
        <w:br/>
      </w:r>
    </w:p>
    <w:p w:rsidR="000F314F" w:rsidRPr="0027132F" w:rsidRDefault="000F314F" w:rsidP="000F314F">
      <w:pPr>
        <w:spacing w:line="360" w:lineRule="auto"/>
        <w:ind w:left="-540"/>
        <w:jc w:val="both"/>
        <w:rPr>
          <w:sz w:val="28"/>
          <w:szCs w:val="28"/>
          <w:lang w:val="uk-UA"/>
        </w:rPr>
      </w:pPr>
    </w:p>
    <w:p w:rsidR="000F314F" w:rsidRPr="0027132F" w:rsidRDefault="000F314F" w:rsidP="000F314F">
      <w:pPr>
        <w:ind w:left="-540"/>
        <w:jc w:val="both"/>
        <w:rPr>
          <w:sz w:val="28"/>
          <w:szCs w:val="28"/>
          <w:lang w:val="uk-UA"/>
        </w:rPr>
      </w:pPr>
    </w:p>
    <w:p w:rsidR="000F314F" w:rsidRPr="0027132F" w:rsidRDefault="000F314F" w:rsidP="000F314F">
      <w:pPr>
        <w:jc w:val="both"/>
        <w:rPr>
          <w:sz w:val="28"/>
          <w:szCs w:val="28"/>
          <w:lang w:val="en-US"/>
        </w:rPr>
      </w:pPr>
    </w:p>
    <w:p w:rsidR="000F314F" w:rsidRPr="0027132F" w:rsidRDefault="000F314F" w:rsidP="000F314F">
      <w:pPr>
        <w:spacing w:line="360" w:lineRule="auto"/>
        <w:ind w:left="-540"/>
        <w:jc w:val="both"/>
        <w:rPr>
          <w:sz w:val="28"/>
          <w:szCs w:val="28"/>
          <w:lang w:val="uk-UA"/>
        </w:rPr>
      </w:pPr>
    </w:p>
    <w:p w:rsidR="0068362D" w:rsidRPr="00031E5A" w:rsidRDefault="0068362D" w:rsidP="00BF1405">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43"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4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F2" w:rsidRDefault="008B45F2">
      <w:r>
        <w:separator/>
      </w:r>
    </w:p>
  </w:endnote>
  <w:endnote w:type="continuationSeparator" w:id="0">
    <w:p w:rsidR="008B45F2" w:rsidRDefault="008B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F2" w:rsidRDefault="008B45F2">
      <w:r>
        <w:separator/>
      </w:r>
    </w:p>
  </w:footnote>
  <w:footnote w:type="continuationSeparator" w:id="0">
    <w:p w:rsidR="008B45F2" w:rsidRDefault="008B4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51E0333"/>
    <w:multiLevelType w:val="hybridMultilevel"/>
    <w:tmpl w:val="E00CBDE6"/>
    <w:lvl w:ilvl="0" w:tplc="A7F8604E">
      <w:start w:val="1"/>
      <w:numFmt w:val="decimal"/>
      <w:lvlText w:val="%1."/>
      <w:lvlJc w:val="left"/>
      <w:pPr>
        <w:tabs>
          <w:tab w:val="num" w:pos="-180"/>
        </w:tabs>
        <w:ind w:left="-180" w:hanging="360"/>
      </w:pPr>
      <w:rPr>
        <w:rFonts w:hint="default"/>
        <w:lang w:val="uk-UA"/>
      </w:rPr>
    </w:lvl>
    <w:lvl w:ilvl="1" w:tplc="04190019">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7"/>
  </w:num>
  <w:num w:numId="51">
    <w:abstractNumId w:val="62"/>
  </w:num>
  <w:num w:numId="52">
    <w:abstractNumId w:val="53"/>
  </w:num>
  <w:num w:numId="53">
    <w:abstractNumId w:val="48"/>
  </w:num>
  <w:num w:numId="54">
    <w:abstractNumId w:val="55"/>
  </w:num>
  <w:num w:numId="55">
    <w:abstractNumId w:val="46"/>
  </w:num>
  <w:num w:numId="56">
    <w:abstractNumId w:val="44"/>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5"/>
  </w:num>
  <w:num w:numId="64">
    <w:abstractNumId w:val="61"/>
  </w:num>
  <w:num w:numId="65">
    <w:abstractNumId w:val="64"/>
  </w:num>
  <w:num w:numId="66">
    <w:abstractNumId w:val="6"/>
  </w:num>
  <w:num w:numId="67">
    <w:abstractNumId w:val="4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28F"/>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197B"/>
    <w:rsid w:val="001A2E7E"/>
    <w:rsid w:val="001A581E"/>
    <w:rsid w:val="001A5E82"/>
    <w:rsid w:val="001A6FC9"/>
    <w:rsid w:val="001B1280"/>
    <w:rsid w:val="001B15BF"/>
    <w:rsid w:val="001B25BA"/>
    <w:rsid w:val="001B29D2"/>
    <w:rsid w:val="001B563E"/>
    <w:rsid w:val="001B5817"/>
    <w:rsid w:val="001B5886"/>
    <w:rsid w:val="001B668F"/>
    <w:rsid w:val="001B6842"/>
    <w:rsid w:val="001B7A5F"/>
    <w:rsid w:val="001C0275"/>
    <w:rsid w:val="001C154A"/>
    <w:rsid w:val="001C1858"/>
    <w:rsid w:val="001C5E8C"/>
    <w:rsid w:val="001C632A"/>
    <w:rsid w:val="001C68DF"/>
    <w:rsid w:val="001C71BB"/>
    <w:rsid w:val="001C7B21"/>
    <w:rsid w:val="001D3B87"/>
    <w:rsid w:val="001D3B9E"/>
    <w:rsid w:val="001D501F"/>
    <w:rsid w:val="001D5247"/>
    <w:rsid w:val="001E17D1"/>
    <w:rsid w:val="001E2175"/>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244B"/>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61E"/>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E7EE6"/>
    <w:rsid w:val="004F03AF"/>
    <w:rsid w:val="004F05B3"/>
    <w:rsid w:val="004F0E2C"/>
    <w:rsid w:val="004F102A"/>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D53"/>
    <w:rsid w:val="007C5FD0"/>
    <w:rsid w:val="007C6B1D"/>
    <w:rsid w:val="007D1744"/>
    <w:rsid w:val="007D24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549"/>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6D0D"/>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1908"/>
    <w:rsid w:val="008B2C18"/>
    <w:rsid w:val="008B322B"/>
    <w:rsid w:val="008B4057"/>
    <w:rsid w:val="008B45F2"/>
    <w:rsid w:val="008B6119"/>
    <w:rsid w:val="008B79CA"/>
    <w:rsid w:val="008C049B"/>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E6F60"/>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DAB"/>
    <w:rsid w:val="00A21F15"/>
    <w:rsid w:val="00A229BF"/>
    <w:rsid w:val="00A22B0C"/>
    <w:rsid w:val="00A23526"/>
    <w:rsid w:val="00A23A7B"/>
    <w:rsid w:val="00A24495"/>
    <w:rsid w:val="00A24656"/>
    <w:rsid w:val="00A27490"/>
    <w:rsid w:val="00A30205"/>
    <w:rsid w:val="00A306BD"/>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D3D"/>
    <w:rsid w:val="00A77EDA"/>
    <w:rsid w:val="00A809A4"/>
    <w:rsid w:val="00A814A4"/>
    <w:rsid w:val="00A81A8F"/>
    <w:rsid w:val="00A820AD"/>
    <w:rsid w:val="00A8431E"/>
    <w:rsid w:val="00A84733"/>
    <w:rsid w:val="00A84AC3"/>
    <w:rsid w:val="00A8527C"/>
    <w:rsid w:val="00A85EC4"/>
    <w:rsid w:val="00A922DB"/>
    <w:rsid w:val="00A925C2"/>
    <w:rsid w:val="00A93F08"/>
    <w:rsid w:val="00A943CB"/>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425"/>
    <w:rsid w:val="00B205F1"/>
    <w:rsid w:val="00B21469"/>
    <w:rsid w:val="00B23247"/>
    <w:rsid w:val="00B23F78"/>
    <w:rsid w:val="00B2581C"/>
    <w:rsid w:val="00B27C71"/>
    <w:rsid w:val="00B27E89"/>
    <w:rsid w:val="00B31E57"/>
    <w:rsid w:val="00B3226C"/>
    <w:rsid w:val="00B32C1E"/>
    <w:rsid w:val="00B3340D"/>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35B"/>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63A"/>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4CEE"/>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3BB"/>
    <w:rsid w:val="00D84658"/>
    <w:rsid w:val="00D8492A"/>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CD7"/>
    <w:rsid w:val="00DA6E15"/>
    <w:rsid w:val="00DB0ED7"/>
    <w:rsid w:val="00DB1071"/>
    <w:rsid w:val="00DB2030"/>
    <w:rsid w:val="00DB234C"/>
    <w:rsid w:val="00DB2585"/>
    <w:rsid w:val="00DB321B"/>
    <w:rsid w:val="00DB43FE"/>
    <w:rsid w:val="00DB5A5A"/>
    <w:rsid w:val="00DB5B53"/>
    <w:rsid w:val="00DB5D71"/>
    <w:rsid w:val="00DB621E"/>
    <w:rsid w:val="00DB654A"/>
    <w:rsid w:val="00DB748B"/>
    <w:rsid w:val="00DB7B78"/>
    <w:rsid w:val="00DC1DB4"/>
    <w:rsid w:val="00DC3342"/>
    <w:rsid w:val="00DC39F5"/>
    <w:rsid w:val="00DC483F"/>
    <w:rsid w:val="00DC6F18"/>
    <w:rsid w:val="00DD17CC"/>
    <w:rsid w:val="00DD1B7B"/>
    <w:rsid w:val="00DD26FF"/>
    <w:rsid w:val="00DD3221"/>
    <w:rsid w:val="00DD4EAD"/>
    <w:rsid w:val="00DD63D1"/>
    <w:rsid w:val="00DD7DDE"/>
    <w:rsid w:val="00DE062D"/>
    <w:rsid w:val="00DE0842"/>
    <w:rsid w:val="00DE0DB3"/>
    <w:rsid w:val="00DE4596"/>
    <w:rsid w:val="00DE4A5D"/>
    <w:rsid w:val="00DE4A8A"/>
    <w:rsid w:val="00DE52BC"/>
    <w:rsid w:val="00DE5D7B"/>
    <w:rsid w:val="00DE640F"/>
    <w:rsid w:val="00DE66F1"/>
    <w:rsid w:val="00DE6BF2"/>
    <w:rsid w:val="00DE6F1E"/>
    <w:rsid w:val="00DE747B"/>
    <w:rsid w:val="00DF09E2"/>
    <w:rsid w:val="00DF3229"/>
    <w:rsid w:val="00DF444E"/>
    <w:rsid w:val="00DF4684"/>
    <w:rsid w:val="00DF4CD2"/>
    <w:rsid w:val="00DF4F7F"/>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DA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1FCF"/>
    <w:rsid w:val="00F3369E"/>
    <w:rsid w:val="00F33DB4"/>
    <w:rsid w:val="00F36958"/>
    <w:rsid w:val="00F40026"/>
    <w:rsid w:val="00F41597"/>
    <w:rsid w:val="00F41624"/>
    <w:rsid w:val="00F41767"/>
    <w:rsid w:val="00F42D19"/>
    <w:rsid w:val="00F42DB2"/>
    <w:rsid w:val="00F445B1"/>
    <w:rsid w:val="00F458D2"/>
    <w:rsid w:val="00F46979"/>
    <w:rsid w:val="00F476AE"/>
    <w:rsid w:val="00F501BB"/>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0A69"/>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F39"/>
    <w:rsid w:val="00FD6178"/>
    <w:rsid w:val="00FD7A77"/>
    <w:rsid w:val="00FE0751"/>
    <w:rsid w:val="00FE14E5"/>
    <w:rsid w:val="00FE14FE"/>
    <w:rsid w:val="00FE1A62"/>
    <w:rsid w:val="00FE1BD4"/>
    <w:rsid w:val="00FE472D"/>
    <w:rsid w:val="00FE55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sites/entrez?Db=pubmed&amp;Cmd=Search&amp;Term=%22Hui%20AC%22%5BAuthor%5D&amp;itool=EntrezSystem2.PEntrez.Pubmed.Pubmed_ResultsPanel.Pubmed_DiscoveryPanel.Pubmed_RVAbstractPlus" TargetMode="External"/><Relationship Id="rId117" Type="http://schemas.openxmlformats.org/officeDocument/2006/relationships/hyperlink" Target="http://www.ncbi.nlm.nih.gov/sites/entrez?Db=pubmed&amp;Cmd=Search&amp;Term=%22Schl%C3%BCter%20G%22%5BAuthor%5D&amp;itool=EntrezSystem2.PEntrez.Pubmed.Pubmed_ResultsPanel.Pubmed_RVAbstractPlusDrugs1" TargetMode="External"/><Relationship Id="rId21" Type="http://schemas.openxmlformats.org/officeDocument/2006/relationships/hyperlink" Target="http://www.ionchannels.org/showcitationlist.php?surname=Dahm&amp;initials=CM" TargetMode="External"/><Relationship Id="rId42" Type="http://schemas.openxmlformats.org/officeDocument/2006/relationships/hyperlink" Target="http://www.ncbi.nlm.nih.gov/entrez/query.fcgi?db=pubmed&amp;cmd=Search&amp;itool=pubmed_AbstractPlus&amp;term=%22Hori+S%22%5BAuthor%5D" TargetMode="External"/><Relationship Id="rId47" Type="http://schemas.openxmlformats.org/officeDocument/2006/relationships/hyperlink" Target="http://www.ncbi.nlm.nih.gov/entrez/query.fcgi?db=pubmed&amp;cmd=Search&amp;itool=pubmed_Abstract&amp;term=%22Jiang+H%22%5BAuthor%5D" TargetMode="External"/><Relationship Id="rId63" Type="http://schemas.openxmlformats.org/officeDocument/2006/relationships/hyperlink" Target="javascript:AL_get(this,%20'jour',%20'Rinsho%20Shinkeigaku.');" TargetMode="External"/><Relationship Id="rId68" Type="http://schemas.openxmlformats.org/officeDocument/2006/relationships/hyperlink" Target="http://www.ncbi.nlm.nih.gov/sites/entrez?Db=pubmed&amp;Cmd=Search&amp;Term=%22Li%20D%22%5BAuthor%5D&amp;itool=EntrezSystem2.PEntrez.Pubmed.Pubmed_ResultsPanel.Pubmed_DiscoveryPanel.Pubmed_RVAbstractPlus" TargetMode="External"/><Relationship Id="rId84" Type="http://schemas.openxmlformats.org/officeDocument/2006/relationships/hyperlink" Target="http://www.ncbi.nlm.nih.gov/entrez/query.fcgi?db=pubmed&amp;cmd=Search&amp;itool=pubmed_Abstract&amp;term=%22Baeyens+JM%22%5BAuthor%5D" TargetMode="External"/><Relationship Id="rId89" Type="http://schemas.openxmlformats.org/officeDocument/2006/relationships/hyperlink" Target="javascript:AL_get(this,%20'jour',%20'J%20Gen%20Physiol.');" TargetMode="External"/><Relationship Id="rId112" Type="http://schemas.openxmlformats.org/officeDocument/2006/relationships/hyperlink" Target="http://www.ionchannels.org/showcitationlist.php?surname=Kamiya&amp;initials=K" TargetMode="External"/><Relationship Id="rId133" Type="http://schemas.openxmlformats.org/officeDocument/2006/relationships/hyperlink" Target="http://www.ncbi.nlm.nih.gov/sites/entrez?Db=pubmed&amp;Cmd=Search&amp;Term=%22Shimada%20J%22%5BAuthor%5D&amp;itool=EntrezSystem2.PEntrez.Pubmed.Pubmed_ResultsPanel.Pubmed_RVAbstractPlusDrugs1" TargetMode="External"/><Relationship Id="rId138" Type="http://schemas.openxmlformats.org/officeDocument/2006/relationships/hyperlink" Target="http://www.ncbi.nlm.nih.gov/entrez/query.fcgi?db=pubmed&amp;cmd=Search&amp;itool=pubmed_AbstractPlus&amp;term=%22Okutsu+H%22%5BAuthor%5D" TargetMode="External"/><Relationship Id="rId16" Type="http://schemas.openxmlformats.org/officeDocument/2006/relationships/hyperlink" Target="javascript:AL_get(this,%20'jour',%20'Drug%20Saf.');" TargetMode="External"/><Relationship Id="rId107" Type="http://schemas.openxmlformats.org/officeDocument/2006/relationships/hyperlink" Target="http://www.ncbi.nlm.nih.gov/sites/entrez?Db=pubmed&amp;Cmd=Search&amp;Term=%22Baeyens%20JM%22%5BAuthor%5D&amp;itool=EntrezSystem2.PEntrez.Pubmed.Pubmed_ResultsPanel.Pubmed_RVAbstract" TargetMode="External"/><Relationship Id="rId11" Type="http://schemas.openxmlformats.org/officeDocument/2006/relationships/hyperlink" Target="http://www.scielo.br/cgi-bin/wxis.exe/iah/?IsisScript=iah/iah.xis&amp;base=article%5edlibrary&amp;format=iso.pft&amp;lang=i&amp;nextAction=lnk&amp;indexSearch=AU&amp;exprSearch=MACHADO+FILHO,+E.B." TargetMode="External"/><Relationship Id="rId32" Type="http://schemas.openxmlformats.org/officeDocument/2006/relationships/hyperlink" Target="http://www.ncbi.nlm.nih.gov/entrez/query.fcgi?db=pubmed&amp;cmd=Search&amp;itool=pubmed_AbstractPlus&amp;term=%22Dhir+A%22%5BAuthor%5D" TargetMode="External"/><Relationship Id="rId37" Type="http://schemas.openxmlformats.org/officeDocument/2006/relationships/hyperlink" Target="http://www.ncbi.nlm.nih.gov/sites/entrez?Db=pubmed&amp;Cmd=Search&amp;Term=%22Kawamura%20Y%22%5BAuthor%5D&amp;itool=EntrezSystem2.PEntrez.Pubmed.Pubmed_ResultsPanel.Pubmed_RVAbstractPlusDrugs1" TargetMode="External"/><Relationship Id="rId53" Type="http://schemas.openxmlformats.org/officeDocument/2006/relationships/hyperlink" Target="http://www.ncbi.nlm.nih.gov/sites/entrez?Db=pubmed&amp;Cmd=Search&amp;Term=%22Asanuma%20A%22%5BAuthor%5D&amp;itool=EntrezSystem2.PEntrez.Pubmed.Pubmed_ResultsPanel.Pubmed_RVAbstractPlusDrugs1" TargetMode="External"/><Relationship Id="rId58" Type="http://schemas.openxmlformats.org/officeDocument/2006/relationships/hyperlink" Target="http://www.ncbi.nlm.nih.gov/sites/entrez?Db=pubmed&amp;Cmd=Search&amp;Term=%22Kimura%20M%22%5BAuthor%5D&amp;itool=EntrezSystem2.PEntrez.Pubmed.Pubmed_ResultsPanel.Pubmed_RVAbstractPlusDrugs1" TargetMode="External"/><Relationship Id="rId74" Type="http://schemas.openxmlformats.org/officeDocument/2006/relationships/hyperlink" Target="http://www.ncbi.nlm.nih.gov/entrez/query.fcgi?db=pubmed&amp;cmd=Search&amp;term=%22Lorenz+IH%22%5BAuthor%5D" TargetMode="External"/><Relationship Id="rId79" Type="http://schemas.openxmlformats.org/officeDocument/2006/relationships/hyperlink" Target="http://www.ncbi.nlm.nih.gov/sites/entrez?Db=pubmed&amp;Cmd=Search&amp;Term=%22Komune%20S%22%5BAuthor%5D&amp;itool=EntrezSystem2.PEntrez.Pubmed.Pubmed_ResultsPanel.Pubmed_RVAbstract" TargetMode="External"/><Relationship Id="rId102" Type="http://schemas.openxmlformats.org/officeDocument/2006/relationships/hyperlink" Target="http://www.ncbi.nlm.nih.gov/entrez/query.fcgi?db=pubmed&amp;cmd=Search&amp;itool=pubmed_Abstract&amp;term=%22Rego+EM%22%5BAuthor%5D" TargetMode="External"/><Relationship Id="rId123" Type="http://schemas.openxmlformats.org/officeDocument/2006/relationships/hyperlink" Target="http://www.ionchannels.org/showcitationlist.php?surname=Perry&amp;initials=M" TargetMode="External"/><Relationship Id="rId128" Type="http://schemas.openxmlformats.org/officeDocument/2006/relationships/hyperlink" Target="http://www.ncbi.nlm.nih.gov/sites/entrez?Db=pubmed&amp;Cmd=Search&amp;Term=%22Kawai%20H%22%5BAuthor%5D&amp;itool=EntrezSystem2.PEntrez.Pubmed.Pubmed_ResultsPanel.Pubmed_RVAbstractPlusDrugs1" TargetMode="External"/><Relationship Id="rId144"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hyperlink" Target="http://www.ncbi.nlm.nih.gov/pubmed/3226225?ordinalpos=3&amp;itool=EntrezSystem2.PEntrez.Pubmed.Pubmed_ResultsPanel.Pubmed_RVDocSum" TargetMode="External"/><Relationship Id="rId95" Type="http://schemas.openxmlformats.org/officeDocument/2006/relationships/hyperlink" Target="http://www.ncbi.nlm.nih.gov/sites/entrez?Db=pubmed&amp;Cmd=Search&amp;Term=%22Karachalios%20DN%22%5BAuthor%5D&amp;itool=EntrezSystem2.PEntrez.Pubmed.Pubmed_ResultsPanel.Pubmed_RVAbstract" TargetMode="External"/><Relationship Id="rId22" Type="http://schemas.openxmlformats.org/officeDocument/2006/relationships/hyperlink" Target="http://www.ionchannels.org/showcitationlist.php?surname=Cass&amp;initials=JD" TargetMode="External"/><Relationship Id="rId27" Type="http://schemas.openxmlformats.org/officeDocument/2006/relationships/hyperlink" Target="http://www.ncbi.nlm.nih.gov/sites/entrez?Db=pubmed&amp;Cmd=Search&amp;Term=%22Szeto%20CC%22%5BAuthor%5D&amp;itool=EntrezSystem2.PEntrez.Pubmed.Pubmed_ResultsPanel.Pubmed_DiscoveryPanel.Pubmed_RVAbstractPlus" TargetMode="External"/><Relationship Id="rId43" Type="http://schemas.openxmlformats.org/officeDocument/2006/relationships/hyperlink" Target="http://www.ncbi.nlm.nih.gov/entrez/query.fcgi?db=pubmed&amp;cmd=Search&amp;itool=pubmed_AbstractPlus&amp;term=%22Kizu+J%22%5BAuthor%5D" TargetMode="External"/><Relationship Id="rId48" Type="http://schemas.openxmlformats.org/officeDocument/2006/relationships/hyperlink" Target="http://www.ncbi.nlm.nih.gov/entrez/query.fcgi?db=pubmed&amp;cmd=Search&amp;itool=pubmed_Abstract&amp;term=%22Sha+SH%22%5BAuthor%5D" TargetMode="External"/><Relationship Id="rId64" Type="http://schemas.openxmlformats.org/officeDocument/2006/relationships/hyperlink" Target="http://www.ncbi.nlm.nih.gov/sites/entrez?Db=pubmed&amp;Cmd=Search&amp;Term=%22Lipski%20J%22%5BAuthor%5D&amp;itool=EntrezSystem2.PEntrez.Pubmed.Pubmed_ResultsPanel.Pubmed_DiscoveryPanel.Pubmed_RVAbstractPlus" TargetMode="External"/><Relationship Id="rId69" Type="http://schemas.openxmlformats.org/officeDocument/2006/relationships/hyperlink" Target="http://www.ncbi.nlm.nih.gov/sites/entrez?Db=pubmed&amp;Cmd=Search&amp;Term=%22Donnelly%20D%22%5BAuthor%5D&amp;itool=EntrezSystem2.PEntrez.Pubmed.Pubmed_ResultsPanel.Pubmed_DiscoveryPanel.Pubmed_RVAbstractPlus" TargetMode="External"/><Relationship Id="rId113" Type="http://schemas.openxmlformats.org/officeDocument/2006/relationships/hyperlink" Target="http://www.ionchannels.org/showcitationlist.php?surname=Mitcheson&amp;initials=J" TargetMode="External"/><Relationship Id="rId118" Type="http://schemas.openxmlformats.org/officeDocument/2006/relationships/hyperlink" Target="javascript:AL_get(this,%20'jour',%20'Antimicrob%20Agents%20Chemother.');" TargetMode="External"/><Relationship Id="rId134" Type="http://schemas.openxmlformats.org/officeDocument/2006/relationships/hyperlink" Target="javascript:AL_get(this,%20'jour',%20'Chemotherapy.');" TargetMode="External"/><Relationship Id="rId139" Type="http://schemas.openxmlformats.org/officeDocument/2006/relationships/hyperlink" Target="http://www.ncbi.nlm.nih.gov/entrez/query.fcgi?db=pubmed&amp;cmd=Search&amp;itool=pubmed_AbstractPlus&amp;term=%22Kimoto+A%22%5BAuthor%5D" TargetMode="External"/><Relationship Id="rId80" Type="http://schemas.openxmlformats.org/officeDocument/2006/relationships/hyperlink" Target="http://www.ncbi.nlm.nih.gov/sites/entrez?Db=pubmed&amp;Cmd=Search&amp;Term=%22Takasaka%20T%22%5BAuthor%5D&amp;itool=EntrezSystem2.PEntrez.Pubmed.Pubmed_ResultsPanel.Pubmed_RVAbstract" TargetMode="External"/><Relationship Id="rId85" Type="http://schemas.openxmlformats.org/officeDocument/2006/relationships/hyperlink" Target="javascript:AL_get(this,%20'jour',%20'Neurosci%20Lett.');" TargetMode="External"/><Relationship Id="rId3" Type="http://schemas.openxmlformats.org/officeDocument/2006/relationships/styles" Target="styles.xml"/><Relationship Id="rId12" Type="http://schemas.openxmlformats.org/officeDocument/2006/relationships/hyperlink" Target="http://www.ncbi.nlm.nih.gov/sites/entrez?Db=pubmed&amp;Cmd=Search&amp;Term=%22Ball%20P%22%5BAuthor%5D&amp;itool=EntrezSystem2.PEntrez.Pubmed.Pubmed_ResultsPanel.Pubmed_RVAbstractPlusDrugs1" TargetMode="External"/><Relationship Id="rId17" Type="http://schemas.openxmlformats.org/officeDocument/2006/relationships/hyperlink" Target="http://www.ionchannels.org/showcitationlist.php?surname=Chen&amp;initials=X" TargetMode="External"/><Relationship Id="rId25" Type="http://schemas.openxmlformats.org/officeDocument/2006/relationships/hyperlink" Target="http://www.ncbi.nlm.nih.gov/sites/entrez?Db=pubmed&amp;Cmd=Search&amp;Term=%22Chow%20KM%22%5BAuthor%5D&amp;itool=EntrezSystem2.PEntrez.Pubmed.Pubmed_ResultsPanel.Pubmed_DiscoveryPanel.Pubmed_RVAbstractPlus" TargetMode="External"/><Relationship Id="rId33" Type="http://schemas.openxmlformats.org/officeDocument/2006/relationships/hyperlink" Target="http://www.ncbi.nlm.nih.gov/entrez/query.fcgi?db=pubmed&amp;cmd=Search&amp;itool=pubmed_AbstractPlus&amp;term=%22Naidu+PS%22%5BAuthor%5D" TargetMode="External"/><Relationship Id="rId38" Type="http://schemas.openxmlformats.org/officeDocument/2006/relationships/hyperlink" Target="http://www.ncbi.nlm.nih.gov/sites/entrez?Db=pubmed&amp;Cmd=Search&amp;Term=%22Todo%20Y%22%5BAuthor%5D&amp;itool=EntrezSystem2.PEntrez.Pubmed.Pubmed_ResultsPanel.Pubmed_RVAbstractPlusDrugs1" TargetMode="External"/><Relationship Id="rId46" Type="http://schemas.openxmlformats.org/officeDocument/2006/relationships/hyperlink" Target="http://www.sciencedirect.com/science?_ob=PublicationURL&amp;_tockey=%23TOC%236713%232005%23996669996%23600133%23FLA%23&amp;_cdi=6713&amp;_pubType=J&amp;_auth=y&amp;_acct=C000050221&amp;_version=1&amp;_urlVersion=0&amp;_userid=10&amp;md5=6aa960ff189660773cf6761839db5ed1" TargetMode="External"/><Relationship Id="rId59" Type="http://schemas.openxmlformats.org/officeDocument/2006/relationships/hyperlink" Target="http://www.ncbi.nlm.nih.gov/sites/entrez?Db=pubmed&amp;Cmd=Search&amp;Term=%22Fujiyama%20J%22%5BAuthor%5D&amp;itool=EntrezSystem2.PEntrez.Pubmed.Pubmed_ResultsPanel.Pubmed_RVAbstractPlusDrugs1" TargetMode="External"/><Relationship Id="rId67" Type="http://schemas.openxmlformats.org/officeDocument/2006/relationships/hyperlink" Target="http://www.ncbi.nlm.nih.gov/sites/entrez?Db=pubmed&amp;Cmd=Search&amp;Term=%22Pi%20R%22%5BAuthor%5D&amp;itool=EntrezSystem2.PEntrez.Pubmed.Pubmed_ResultsPanel.Pubmed_DiscoveryPanel.Pubmed_RVAbstractPlus" TargetMode="External"/><Relationship Id="rId103" Type="http://schemas.openxmlformats.org/officeDocument/2006/relationships/hyperlink" Target="http://www.ncbi.nlm.nih.gov/entrez/query.fcgi?db=pubmed&amp;cmd=Search&amp;itool=pubmed_Abstract&amp;term=%22Corrado+AP%22%5BAuthor%5D" TargetMode="External"/><Relationship Id="rId108" Type="http://schemas.openxmlformats.org/officeDocument/2006/relationships/hyperlink" Target="javascript:AL_get(this,%20'jour',%20'Neurosci%20Lett.');" TargetMode="External"/><Relationship Id="rId116" Type="http://schemas.openxmlformats.org/officeDocument/2006/relationships/hyperlink" Target="http://www.ncbi.nlm.nih.gov/sites/entrez?Db=pubmed&amp;Cmd=Search&amp;Term=%22Sch%C3%BCrmann%20A%22%5BAuthor%5D&amp;itool=EntrezSystem2.PEntrez.Pubmed.Pubmed_ResultsPanel.Pubmed_RVAbstractPlusDrugs1" TargetMode="External"/><Relationship Id="rId124" Type="http://schemas.openxmlformats.org/officeDocument/2006/relationships/hyperlink" Target="http://www.ionchannels.org/showcitationlist.php?surname=Milnes&amp;initials=JT" TargetMode="External"/><Relationship Id="rId129" Type="http://schemas.openxmlformats.org/officeDocument/2006/relationships/hyperlink" Target="http://www.ncbi.nlm.nih.gov/sites/entrez?Db=pubmed&amp;Cmd=Search&amp;Term=%22Matsumoto%20T%22%5BAuthor%5D&amp;itool=EntrezSystem2.PEntrez.Pubmed.Pubmed_ResultsPanel.Pubmed_RVAbstractPlusDrugs1" TargetMode="External"/><Relationship Id="rId137" Type="http://schemas.openxmlformats.org/officeDocument/2006/relationships/hyperlink" Target="http://www.ncbi.nlm.nih.gov/entrez/query.fcgi?db=pubmed&amp;cmd=Search&amp;itool=pubmed_AbstractPlus&amp;term=%22Noguchi+M%22%5BAuthor%5D" TargetMode="External"/><Relationship Id="rId20" Type="http://schemas.openxmlformats.org/officeDocument/2006/relationships/hyperlink" Target="http://www.ionchannels.org/showcitationlist.php?surname=Bradley&amp;initials=JA" TargetMode="External"/><Relationship Id="rId41" Type="http://schemas.openxmlformats.org/officeDocument/2006/relationships/hyperlink" Target="http://www.sciencedirect.com/science?_ob=PublicationURL&amp;_tockey=%23TOC%236713%232005%23996669996%23600133%23FLA%23&amp;_cdi=6713&amp;_pubType=J&amp;_auth=y&amp;_acct=C000050221&amp;_version=1&amp;_urlVersion=0&amp;_userid=10&amp;md5=6aa960ff189660773cf6761839db5ed1" TargetMode="External"/><Relationship Id="rId54" Type="http://schemas.openxmlformats.org/officeDocument/2006/relationships/hyperlink" Target="http://www.ncbi.nlm.nih.gov/sites/entrez?Db=pubmed&amp;Cmd=Search&amp;Term=%22Yanagisawa%20K%22%5BAuthor%5D&amp;itool=EntrezSystem2.PEntrez.Pubmed.Pubmed_ResultsPanel.Pubmed_RVAbstractPlusDrugs1" TargetMode="External"/><Relationship Id="rId62" Type="http://schemas.openxmlformats.org/officeDocument/2006/relationships/hyperlink" Target="http://www.ncbi.nlm.nih.gov/sites/entrez?Db=pubmed&amp;Cmd=Search&amp;Term=%22Kuriyama%20M%22%5BAuthor%5D&amp;itool=EntrezSystem2.PEntrez.Pubmed.Pubmed_ResultsPanel.Pubmed_RVAbstractPlusDrugs1" TargetMode="External"/><Relationship Id="rId70" Type="http://schemas.openxmlformats.org/officeDocument/2006/relationships/hyperlink" Target="javascript:AL_get(this,%20'jour',%20'Neuroscience.');" TargetMode="External"/><Relationship Id="rId75" Type="http://schemas.openxmlformats.org/officeDocument/2006/relationships/image" Target="media/image1.png"/><Relationship Id="rId83" Type="http://schemas.openxmlformats.org/officeDocument/2006/relationships/hyperlink" Target="http://www.ncbi.nlm.nih.gov/entrez/query.fcgi?db=pubmed&amp;cmd=Search&amp;itool=pubmed_Abstract&amp;term=%22Ocana+M%22%5BAuthor%5D" TargetMode="External"/><Relationship Id="rId88" Type="http://schemas.openxmlformats.org/officeDocument/2006/relationships/hyperlink" Target="http://www.ncbi.nlm.nih.gov/sites/entrez?Db=pubmed&amp;Cmd=Search&amp;Term=%22Salzberg%20BM%22%5BAuthor%5D&amp;itool=EntrezSystem2.PEntrez.Pubmed.Pubmed_ResultsPanel.Pubmed_RVAbstract" TargetMode="External"/><Relationship Id="rId91" Type="http://schemas.openxmlformats.org/officeDocument/2006/relationships/hyperlink" Target="http://www.ncbi.nlm.nih.gov/sites/entrez?Db=pubmed&amp;Cmd=Search&amp;Term=%22Paradelis%20AG%22%5BAuthor%5D&amp;itool=EntrezSystem2.PEntrez.Pubmed.Pubmed_ResultsPanel.Pubmed_RVAbstract" TargetMode="External"/><Relationship Id="rId96" Type="http://schemas.openxmlformats.org/officeDocument/2006/relationships/hyperlink" Target="http://www.ncbi.nlm.nih.gov/sites/entrez?Db=pubmed&amp;Cmd=Search&amp;Term=%22Giala%20MM%22%5BAuthor%5D&amp;itool=EntrezSystem2.PEntrez.Pubmed.Pubmed_ResultsPanel.Pubmed_RVAbstract" TargetMode="External"/><Relationship Id="rId111" Type="http://schemas.openxmlformats.org/officeDocument/2006/relationships/hyperlink" Target="http://www.ionchannels.org/showcitationlist.php?surname=Fernandez&amp;initials=D" TargetMode="External"/><Relationship Id="rId132" Type="http://schemas.openxmlformats.org/officeDocument/2006/relationships/hyperlink" Target="http://www.ncbi.nlm.nih.gov/sites/entrez?Db=pubmed&amp;Cmd=Search&amp;Term=%22Komiya%20M%22%5BAuthor%5D&amp;itool=EntrezSystem2.PEntrez.Pubmed.Pubmed_ResultsPanel.Pubmed_RVAbstractPlusDrugs1" TargetMode="External"/><Relationship Id="rId140" Type="http://schemas.openxmlformats.org/officeDocument/2006/relationships/hyperlink" Target="http://www.ncbi.nlm.nih.gov/entrez/query.fcgi?db=pubmed&amp;cmd=Search&amp;itool=pubmed_AbstractPlus&amp;term=%22Sasamata+M%22%5BAuthor%5D"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sites/entrez?Db=pubmed&amp;Cmd=Search&amp;Term=%22Tillotson%20G%22%5BAuthor%5D&amp;itool=EntrezSystem2.PEntrez.Pubmed.Pubmed_ResultsPanel.Pubmed_RVAbstractPlusDrugs1" TargetMode="External"/><Relationship Id="rId23" Type="http://schemas.openxmlformats.org/officeDocument/2006/relationships/hyperlink" Target="http://www.ionchannels.org/showcitationlist.php?surname=Sun&amp;initials=Z" TargetMode="External"/><Relationship Id="rId28" Type="http://schemas.openxmlformats.org/officeDocument/2006/relationships/hyperlink" Target="javascript:AL_get(this,%20'jour',%20'Eur%20J%20Clin%20Microbiol%20Infect%20Dis.');" TargetMode="External"/><Relationship Id="rId36" Type="http://schemas.openxmlformats.org/officeDocument/2006/relationships/hyperlink" Target="http://www.ncbi.nlm.nih.gov/sites/entrez?Db=pubmed&amp;Cmd=Search&amp;Term=%22Takahata%20M%22%5BAuthor%5D&amp;itool=EntrezSystem2.PEntrez.Pubmed.Pubmed_ResultsPanel.Pubmed_RVAbstractPlusDrugs1" TargetMode="External"/><Relationship Id="rId49" Type="http://schemas.openxmlformats.org/officeDocument/2006/relationships/hyperlink" Target="http://www.ncbi.nlm.nih.gov/entrez/query.fcgi?db=pubmed&amp;cmd=Search&amp;itool=pubmed_Abstract&amp;term=%22Schacht+J%22%5BAuthor%5D" TargetMode="External"/><Relationship Id="rId57" Type="http://schemas.openxmlformats.org/officeDocument/2006/relationships/hyperlink" Target="javascript:AL_get(this,%20'jour',%20'Toxicol%20Appl%20Pharmacol.');" TargetMode="External"/><Relationship Id="rId106" Type="http://schemas.openxmlformats.org/officeDocument/2006/relationships/hyperlink" Target="http://www.ncbi.nlm.nih.gov/sites/entrez?Db=pubmed&amp;Cmd=Search&amp;Term=%22Barrios%20M%22%5BAuthor%5D&amp;itool=EntrezSystem2.PEntrez.Pubmed.Pubmed_ResultsPanel.Pubmed_RVAbstract" TargetMode="External"/><Relationship Id="rId114" Type="http://schemas.openxmlformats.org/officeDocument/2006/relationships/hyperlink" Target="http://www.ionchannels.org/showcitationlist.php?surname=Sanchez-Chapula&amp;initials=JA" TargetMode="External"/><Relationship Id="rId119" Type="http://schemas.openxmlformats.org/officeDocument/2006/relationships/image" Target="media/image2.png"/><Relationship Id="rId127" Type="http://schemas.openxmlformats.org/officeDocument/2006/relationships/hyperlink" Target="http://www.ncbi.nlm.nih.gov/sites/entrez?Db=pubmed&amp;Cmd=Search&amp;Term=%22Yamaguchi%20H%22%5BAuthor%5D&amp;itool=EntrezSystem2.PEntrez.Pubmed.Pubmed_ResultsPanel.Pubmed_RVAbstractPlusDrugs1" TargetMode="External"/><Relationship Id="rId10" Type="http://schemas.openxmlformats.org/officeDocument/2006/relationships/hyperlink" Target="http://www.scielo.br/cgi-bin/wxis.exe/iah/?IsisScript=iah/iah.xis&amp;base=article%5edlibrary&amp;format=iso.pft&amp;lang=i&amp;nextAction=lnk&amp;indexSearch=AU&amp;exprSearch=PRADO,+W.A." TargetMode="External"/><Relationship Id="rId31" Type="http://schemas.openxmlformats.org/officeDocument/2006/relationships/hyperlink" Target="javascript:AL_get(this,%20'jour',%20'Inflammopharmacology.');" TargetMode="External"/><Relationship Id="rId44" Type="http://schemas.openxmlformats.org/officeDocument/2006/relationships/hyperlink" Target="http://www.ncbi.nlm.nih.gov/entrez/query.fcgi?db=pubmed&amp;cmd=Search&amp;itool=pubmed_AbstractPlus&amp;term=%22Kawamura+M%22%5BAuthor%5D" TargetMode="External"/><Relationship Id="rId52" Type="http://schemas.openxmlformats.org/officeDocument/2006/relationships/hyperlink" Target="http://www.ncbi.nlm.nih.gov/sites/entrez?Db=pubmed&amp;Cmd=Search&amp;Term=%22Yamamoto%20K%22%5BAuthor%5D&amp;itool=EntrezSystem2.PEntrez.Pubmed.Pubmed_ResultsPanel.Pubmed_RVAbstractPlusDrugs1" TargetMode="External"/><Relationship Id="rId60" Type="http://schemas.openxmlformats.org/officeDocument/2006/relationships/hyperlink" Target="http://www.ncbi.nlm.nih.gov/sites/entrez?Db=pubmed&amp;Cmd=Search&amp;Term=%22Nagai%20A%22%5BAuthor%5D&amp;itool=EntrezSystem2.PEntrez.Pubmed.Pubmed_ResultsPanel.Pubmed_RVAbstractPlusDrugs1" TargetMode="External"/><Relationship Id="rId65" Type="http://schemas.openxmlformats.org/officeDocument/2006/relationships/hyperlink" Target="http://www.ncbi.nlm.nih.gov/sites/entrez?Db=pubmed&amp;Cmd=Search&amp;Term=%22Wan%20CK%22%5BAuthor%5D&amp;itool=EntrezSystem2.PEntrez.Pubmed.Pubmed_ResultsPanel.Pubmed_DiscoveryPanel.Pubmed_RVAbstractPlus" TargetMode="External"/><Relationship Id="rId73" Type="http://schemas.openxmlformats.org/officeDocument/2006/relationships/hyperlink" Target="http://www.ncbi.nlm.nih.gov/entrez/query.fcgi?db=pubmed&amp;cmd=Search&amp;term=%22Geisler+H%22%5BAuthor%5D" TargetMode="External"/><Relationship Id="rId78" Type="http://schemas.openxmlformats.org/officeDocument/2006/relationships/hyperlink" Target="http://www.ncbi.nlm.nih.gov/sites/entrez?Db=pubmed&amp;Cmd=Search&amp;Term=%22Akaike%20N%22%5BAuthor%5D&amp;itool=EntrezSystem2.PEntrez.Pubmed.Pubmed_ResultsPanel.Pubmed_RVAbstract" TargetMode="External"/><Relationship Id="rId81" Type="http://schemas.openxmlformats.org/officeDocument/2006/relationships/hyperlink" Target="http://www.ncbi.nlm.nih.gov/sites/entrez?Db=pubmed&amp;Cmd=Search&amp;Term=%22Uemura%20T%22%5BAuthor%5D&amp;itool=EntrezSystem2.PEntrez.Pubmed.Pubmed_ResultsPanel.Pubmed_RVAbstract" TargetMode="External"/><Relationship Id="rId86" Type="http://schemas.openxmlformats.org/officeDocument/2006/relationships/hyperlink" Target="http://www.ncbi.nlm.nih.gov/sites/entrez?Db=pubmed&amp;Cmd=Search&amp;Term=%22Parsons%20TD%22%5BAuthor%5D&amp;itool=EntrezSystem2.PEntrez.Pubmed.Pubmed_ResultsPanel.Pubmed_RVAbstract" TargetMode="External"/><Relationship Id="rId94" Type="http://schemas.openxmlformats.org/officeDocument/2006/relationships/hyperlink" Target="http://www.ncbi.nlm.nih.gov/sites/entrez?Db=pubmed&amp;Cmd=Search&amp;Term=%22Crassaris%20LG%22%5BAuthor%5D&amp;itool=EntrezSystem2.PEntrez.Pubmed.Pubmed_ResultsPanel.Pubmed_RVAbstract" TargetMode="External"/><Relationship Id="rId99" Type="http://schemas.openxmlformats.org/officeDocument/2006/relationships/hyperlink" Target="http://www.scielo.br/cgi-bin/wxis.exe/iah/?IsisScript=iah/iah.xis&amp;base=article%5edlibrary&amp;format=iso.pft&amp;lang=i&amp;nextAction=lnk&amp;indexSearch=AU&amp;exprSearch=MACHADO+FILHO,+E.B." TargetMode="External"/><Relationship Id="rId101" Type="http://schemas.openxmlformats.org/officeDocument/2006/relationships/hyperlink" Target="http://www.ncbi.nlm.nih.gov/entrez/query.fcgi?db=pubmed&amp;cmd=Search&amp;itool=pubmed_Abstract&amp;term=%22Tonussi+CR%22%5BAuthor%5D" TargetMode="External"/><Relationship Id="rId122" Type="http://schemas.openxmlformats.org/officeDocument/2006/relationships/hyperlink" Target="http://www.ionchannels.org/showcitationlist.php?surname=Sessions&amp;initials=RB" TargetMode="External"/><Relationship Id="rId130" Type="http://schemas.openxmlformats.org/officeDocument/2006/relationships/hyperlink" Target="http://www.ncbi.nlm.nih.gov/sites/entrez?Db=pubmed&amp;Cmd=Search&amp;Term=%22Yokoyama%20H%22%5BAuthor%5D&amp;itool=EntrezSystem2.PEntrez.Pubmed.Pubmed_ResultsPanel.Pubmed_RVAbstractPlusDrugs1" TargetMode="External"/><Relationship Id="rId135" Type="http://schemas.openxmlformats.org/officeDocument/2006/relationships/hyperlink" Target="http://www.ncbi.nlm.nih.gov/entrez/query.fcgi?db=pubmed&amp;cmd=Search&amp;itool=pubmed_AbstractPlus&amp;term=%22Yoshino+T%22%5BAuthor%5D" TargetMode="External"/><Relationship Id="rId143"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3" Type="http://schemas.openxmlformats.org/officeDocument/2006/relationships/hyperlink" Target="http://www.ncbi.nlm.nih.gov/sites/entrez?Db=pubmed&amp;Cmd=Search&amp;Term=%22Mandell%20L%22%5BAuthor%5D&amp;itool=EntrezSystem2.PEntrez.Pubmed.Pubmed_ResultsPanel.Pubmed_RVAbstractPlusDrugs1" TargetMode="External"/><Relationship Id="rId18" Type="http://schemas.openxmlformats.org/officeDocument/2006/relationships/hyperlink" Target="http://www.ionchannels.org/showcitationlist.php?surname=Chen&amp;initials=X" TargetMode="External"/><Relationship Id="rId39" Type="http://schemas.openxmlformats.org/officeDocument/2006/relationships/hyperlink" Target="javascript:AL_get(this,%20'jour',%20'Arzneimittelforschung.');" TargetMode="External"/><Relationship Id="rId109" Type="http://schemas.openxmlformats.org/officeDocument/2006/relationships/hyperlink" Target="http://www.ionchannels.org/showcitationlist.php?surname=Sanguinetti&amp;initials=MC" TargetMode="External"/><Relationship Id="rId34" Type="http://schemas.openxmlformats.org/officeDocument/2006/relationships/hyperlink" Target="http://www.ncbi.nlm.nih.gov/entrez/query.fcgi?db=pubmed&amp;cmd=Search&amp;itool=pubmed_AbstractPlus&amp;term=%22Kulkarni+SK%22%5BAuthor%5D" TargetMode="External"/><Relationship Id="rId50" Type="http://schemas.openxmlformats.org/officeDocument/2006/relationships/hyperlink" Target="javascript:AL_get(this,%20'jour',%20'J%20Neurosci%20Res.');" TargetMode="External"/><Relationship Id="rId55" Type="http://schemas.openxmlformats.org/officeDocument/2006/relationships/hyperlink" Target="http://www.ncbi.nlm.nih.gov/sites/entrez?Db=pubmed&amp;Cmd=Search&amp;Term=%22Sawada%20Y%22%5BAuthor%5D&amp;itool=EntrezSystem2.PEntrez.Pubmed.Pubmed_ResultsPanel.Pubmed_RVAbstractPlusDrugs1" TargetMode="External"/><Relationship Id="rId76" Type="http://schemas.openxmlformats.org/officeDocument/2006/relationships/hyperlink" Target="http://www.ncbi.nlm.nih.gov/sites/entrez?Db=pubmed&amp;Cmd=Search&amp;Term=%22Nakagawa%20T%22%5BAuthor%5D&amp;itool=EntrezSystem2.PEntrez.Pubmed.Pubmed_ResultsPanel.Pubmed_RVAbstract" TargetMode="External"/><Relationship Id="rId97" Type="http://schemas.openxmlformats.org/officeDocument/2006/relationships/hyperlink" Target="javascript:AL_get(this,%20'jour',%20'Methods%20Find%20Exp%20Clin%20Pharmacol.');" TargetMode="External"/><Relationship Id="rId104" Type="http://schemas.openxmlformats.org/officeDocument/2006/relationships/hyperlink" Target="javascript:AL_get(this,%20'jour',%20'Pain.');" TargetMode="External"/><Relationship Id="rId120" Type="http://schemas.openxmlformats.org/officeDocument/2006/relationships/hyperlink" Target="http://www.ionchannels.org/showcitationlist.php?surname=Witchel&amp;initials=HJ" TargetMode="External"/><Relationship Id="rId125" Type="http://schemas.openxmlformats.org/officeDocument/2006/relationships/hyperlink" Target="http://www.ionchannels.org/showcitationlist.php?surname=Hancox&amp;initials=JC" TargetMode="External"/><Relationship Id="rId141" Type="http://schemas.openxmlformats.org/officeDocument/2006/relationships/hyperlink" Target="http://www.ncbi.nlm.nih.gov/entrez/query.fcgi?db=pubmed&amp;cmd=Search&amp;itool=pubmed_AbstractPlus&amp;term=%22Miyata+K%22%5BAuthor%5D" TargetMode="Externa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ncbi.nlm.nih.gov/entrez/query.fcgi?db=pubmed&amp;cmd=Search&amp;term=%22Luger+TJ%22%5BAuthor%5D" TargetMode="External"/><Relationship Id="rId92" Type="http://schemas.openxmlformats.org/officeDocument/2006/relationships/hyperlink" Target="http://www.ncbi.nlm.nih.gov/sites/entrez?Db=pubmed&amp;Cmd=Search&amp;Term=%22Triantaphyllidis%20CJ%22%5BAuthor%5D&amp;itool=EntrezSystem2.PEntrez.Pubmed.Pubmed_ResultsPanel.Pubmed_RVAbstract" TargetMode="External"/><Relationship Id="rId2" Type="http://schemas.openxmlformats.org/officeDocument/2006/relationships/numbering" Target="numbering.xml"/><Relationship Id="rId29" Type="http://schemas.openxmlformats.org/officeDocument/2006/relationships/hyperlink" Target="http://www.ncbi.nlm.nih.gov/entrez/query.fcgi?db=pubmed&amp;cmd=Search&amp;itool=pubmed_AbstractPlus&amp;term=%22Dhir+A%22%5BAuthor%5D" TargetMode="External"/><Relationship Id="rId24" Type="http://schemas.openxmlformats.org/officeDocument/2006/relationships/hyperlink" Target="http://www.ionchannels.org/showcitationlist.php?surname=Bradley&amp;initials=JA" TargetMode="External"/><Relationship Id="rId40" Type="http://schemas.openxmlformats.org/officeDocument/2006/relationships/hyperlink" Target="http://www.sciencedirect.com/science/journal/0006291X" TargetMode="External"/><Relationship Id="rId45" Type="http://schemas.openxmlformats.org/officeDocument/2006/relationships/hyperlink" Target="javascript:AL_get(this,%20'jour',%20'J%20Infect%20Chemother.');" TargetMode="External"/><Relationship Id="rId66" Type="http://schemas.openxmlformats.org/officeDocument/2006/relationships/hyperlink" Target="http://www.ncbi.nlm.nih.gov/sites/entrez?Db=pubmed&amp;Cmd=Search&amp;Term=%22Bai%20JZ%22%5BAuthor%5D&amp;itool=EntrezSystem2.PEntrez.Pubmed.Pubmed_ResultsPanel.Pubmed_DiscoveryPanel.Pubmed_RVAbstractPlus" TargetMode="External"/><Relationship Id="rId87" Type="http://schemas.openxmlformats.org/officeDocument/2006/relationships/hyperlink" Target="http://www.ncbi.nlm.nih.gov/sites/entrez?Db=pubmed&amp;Cmd=Search&amp;Term=%22Obaid%20AL%22%5BAuthor%5D&amp;itool=EntrezSystem2.PEntrez.Pubmed.Pubmed_ResultsPanel.Pubmed_RVAbstract" TargetMode="External"/><Relationship Id="rId110" Type="http://schemas.openxmlformats.org/officeDocument/2006/relationships/hyperlink" Target="http://www.ionchannels.org/showcitationlist.php?surname=Chen&amp;initials=J" TargetMode="External"/><Relationship Id="rId115" Type="http://schemas.openxmlformats.org/officeDocument/2006/relationships/hyperlink" Target="http://www.ncbi.nlm.nih.gov/sites/entrez?Db=pubmed&amp;Cmd=Search&amp;Term=%22Schmuck%20G%22%5BAuthor%5D&amp;itool=EntrezSystem2.PEntrez.Pubmed.Pubmed_ResultsPanel.Pubmed_RVAbstractPlusDrugs1" TargetMode="External"/><Relationship Id="rId131" Type="http://schemas.openxmlformats.org/officeDocument/2006/relationships/hyperlink" Target="http://www.ncbi.nlm.nih.gov/sites/entrez?Db=pubmed&amp;Cmd=Search&amp;Term=%22Nakayasu%20T%22%5BAuthor%5D&amp;itool=EntrezSystem2.PEntrez.Pubmed.Pubmed_ResultsPanel.Pubmed_RVAbstractPlusDrugs1" TargetMode="External"/><Relationship Id="rId136" Type="http://schemas.openxmlformats.org/officeDocument/2006/relationships/hyperlink" Target="http://www.ncbi.nlm.nih.gov/entrez/query.fcgi?db=pubmed&amp;cmd=Search&amp;itool=pubmed_AbstractPlus&amp;term=%22Yoshino+T%22%5BAuthor%5D" TargetMode="External"/><Relationship Id="rId61" Type="http://schemas.openxmlformats.org/officeDocument/2006/relationships/hyperlink" Target="http://www.ncbi.nlm.nih.gov/sites/entrez?Db=pubmed&amp;Cmd=Search&amp;Term=%22Hirayama%20M%22%5BAuthor%5D&amp;itool=EntrezSystem2.PEntrez.Pubmed.Pubmed_ResultsPanel.Pubmed_RVAbstractPlusDrugs1" TargetMode="External"/><Relationship Id="rId82" Type="http://schemas.openxmlformats.org/officeDocument/2006/relationships/hyperlink" Target="javascript:AL_get(this,%20'jour',%20'Brain%20Res.');" TargetMode="External"/><Relationship Id="rId19" Type="http://schemas.openxmlformats.org/officeDocument/2006/relationships/hyperlink" Target="http://www.ionchannels.org/showcitationlist.php?surname=Cass&amp;initials=JD" TargetMode="External"/><Relationship Id="rId14" Type="http://schemas.openxmlformats.org/officeDocument/2006/relationships/hyperlink" Target="http://www.ncbi.nlm.nih.gov/sites/entrez?Db=pubmed&amp;Cmd=Search&amp;Term=%22Niki%20Y%22%5BAuthor%5D&amp;itool=EntrezSystem2.PEntrez.Pubmed.Pubmed_ResultsPanel.Pubmed_RVAbstractPlusDrugs1" TargetMode="External"/><Relationship Id="rId30" Type="http://schemas.openxmlformats.org/officeDocument/2006/relationships/hyperlink" Target="http://www.ncbi.nlm.nih.gov/entrez/query.fcgi?db=pubmed&amp;cmd=Search&amp;itool=pubmed_AbstractPlus&amp;term=%22Kulkarni+SK%22%5BAuthor%5D" TargetMode="External"/><Relationship Id="rId35" Type="http://schemas.openxmlformats.org/officeDocument/2006/relationships/hyperlink" Target="http://www.ncbi.nlm.nih.gov/sites/entrez?Db=pubmed&amp;Cmd=Search&amp;Term=%22Hayashi%20K%22%5BAuthor%5D&amp;itool=EntrezSystem2.PEntrez.Pubmed.Pubmed_ResultsPanel.Pubmed_RVAbstractPlusDrugs1" TargetMode="External"/><Relationship Id="rId56" Type="http://schemas.openxmlformats.org/officeDocument/2006/relationships/hyperlink" Target="http://www.ncbi.nlm.nih.gov/sites/entrez?Db=pubmed&amp;Cmd=Search&amp;Term=%22Iga%20T%22%5BAuthor%5D&amp;itool=EntrezSystem2.PEntrez.Pubmed.Pubmed_ResultsPanel.Pubmed_RVAbstractPlusDrugs1" TargetMode="External"/><Relationship Id="rId77" Type="http://schemas.openxmlformats.org/officeDocument/2006/relationships/hyperlink" Target="http://www.ncbi.nlm.nih.gov/sites/entrez?Db=pubmed&amp;Cmd=Search&amp;Term=%22Kakehata%20S%22%5BAuthor%5D&amp;itool=EntrezSystem2.PEntrez.Pubmed.Pubmed_ResultsPanel.Pubmed_RVAbstract" TargetMode="External"/><Relationship Id="rId100" Type="http://schemas.openxmlformats.org/officeDocument/2006/relationships/hyperlink" Target="http://www.ncbi.nlm.nih.gov/entrez/query.fcgi?db=pubmed&amp;cmd=Search&amp;itool=pubmed_Abstract&amp;term=%22Prado+WA%22%5BAuthor%5D" TargetMode="External"/><Relationship Id="rId105" Type="http://schemas.openxmlformats.org/officeDocument/2006/relationships/hyperlink" Target="http://www.ncbi.nlm.nih.gov/sites/entrez?Db=pubmed&amp;Cmd=Search&amp;Term=%22Robles%20I%22%5BAuthor%5D&amp;itool=EntrezSystem2.PEntrez.Pubmed.Pubmed_ResultsPanel.Pubmed_RVAbstract" TargetMode="External"/><Relationship Id="rId126" Type="http://schemas.openxmlformats.org/officeDocument/2006/relationships/hyperlink" Target="http://www.ionchannels.org/showcitationlist.php?surname=Mitcheson&amp;initials=JS" TargetMode="External"/><Relationship Id="rId8" Type="http://schemas.openxmlformats.org/officeDocument/2006/relationships/endnotes" Target="endnotes.xml"/><Relationship Id="rId51" Type="http://schemas.openxmlformats.org/officeDocument/2006/relationships/hyperlink" Target="http://www.ncbi.nlm.nih.gov/sites/entrez?Db=pubmed&amp;Cmd=Search&amp;Term=%22Kawakami%20J%22%5BAuthor%5D&amp;itool=EntrezSystem2.PEntrez.Pubmed.Pubmed_ResultsPanel.Pubmed_RVAbstractPlusDrugs1" TargetMode="External"/><Relationship Id="rId72" Type="http://schemas.openxmlformats.org/officeDocument/2006/relationships/hyperlink" Target="http://www.ncbi.nlm.nih.gov/entrez/query.fcgi?db=pubmed&amp;cmd=Search&amp;term=%22Farkas+W%22%5BAuthor%5D" TargetMode="External"/><Relationship Id="rId93" Type="http://schemas.openxmlformats.org/officeDocument/2006/relationships/hyperlink" Target="http://www.ncbi.nlm.nih.gov/sites/entrez?Db=pubmed&amp;Cmd=Search&amp;Term=%22Mironidou%20M%22%5BAuthor%5D&amp;itool=EntrezSystem2.PEntrez.Pubmed.Pubmed_ResultsPanel.Pubmed_RVAbstract" TargetMode="External"/><Relationship Id="rId98" Type="http://schemas.openxmlformats.org/officeDocument/2006/relationships/hyperlink" Target="http://www.scielo.br/cgi-bin/wxis.exe/iah/?IsisScript=iah/iah.xis&amp;base=article%5edlibrary&amp;format=iso.pft&amp;lang=i&amp;nextAction=lnk&amp;indexSearch=AU&amp;exprSearch=PRADO,+W.A." TargetMode="External"/><Relationship Id="rId121" Type="http://schemas.openxmlformats.org/officeDocument/2006/relationships/hyperlink" Target="http://www.ionchannels.org/showcitationlist.php?surname=Dempsey&amp;initials=CE" TargetMode="External"/><Relationship Id="rId142" Type="http://schemas.openxmlformats.org/officeDocument/2006/relationships/hyperlink" Target="javascript:AL_get(this,%20'jour',%20'Eur%20J%20Pharmac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2BF93-BBE3-49C9-9005-E87CF211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5949</TotalTime>
  <Pages>32</Pages>
  <Words>11344</Words>
  <Characters>64664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75857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1237</cp:revision>
  <cp:lastPrinted>2009-02-06T08:36:00Z</cp:lastPrinted>
  <dcterms:created xsi:type="dcterms:W3CDTF">2015-03-22T11:10:00Z</dcterms:created>
  <dcterms:modified xsi:type="dcterms:W3CDTF">2015-09-09T09:25:00Z</dcterms:modified>
</cp:coreProperties>
</file>