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AD4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Соколов, Дмитрий Витальевич. Методическое и программное обеспечение для оптимизации параметров теплоснабжающих систем : диссертация ... кандидата технических наук : 05.13.18 / Соколов Дмитрий Витальевич; [Место защиты: Ин-т систем энергетики им. Л.А. Мелентьева СО РАН].- Иркутск, 2013.- 138 с.: ил. РГБ ОД, 61 13-5/1937</w:t>
      </w:r>
    </w:p>
    <w:p w14:paraId="69EB647E" w14:textId="77777777" w:rsidR="00AA102D" w:rsidRPr="00AA102D" w:rsidRDefault="00AA102D" w:rsidP="00AA102D">
      <w:pPr>
        <w:rPr>
          <w:rStyle w:val="21"/>
          <w:color w:val="000000"/>
        </w:rPr>
      </w:pPr>
    </w:p>
    <w:p w14:paraId="067B1E9A" w14:textId="77777777" w:rsidR="00AA102D" w:rsidRPr="00AA102D" w:rsidRDefault="00AA102D" w:rsidP="00AA102D">
      <w:pPr>
        <w:rPr>
          <w:rStyle w:val="21"/>
          <w:color w:val="000000"/>
        </w:rPr>
      </w:pPr>
    </w:p>
    <w:p w14:paraId="3C51B1D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Федеральное государственное бюджетное учреждение науки</w:t>
      </w:r>
    </w:p>
    <w:p w14:paraId="25207247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Институт систем энергетики им. Л. А. Мелентьева</w:t>
      </w:r>
    </w:p>
    <w:p w14:paraId="68CCDA3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Сибирского отделения Российской академии наук</w:t>
      </w:r>
    </w:p>
    <w:p w14:paraId="15DC7AAD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На правах рукописи</w:t>
      </w:r>
    </w:p>
    <w:p w14:paraId="465AFAA4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04201359427</w:t>
      </w:r>
    </w:p>
    <w:p w14:paraId="2B4E3D7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Соколов Дмитрий Витальевич</w:t>
      </w:r>
    </w:p>
    <w:p w14:paraId="739900E7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МЕТОДИЧЕСКОЕ И ПРОГРАММНОЕ ОБЕСПЕЧЕНИЕ</w:t>
      </w:r>
    </w:p>
    <w:p w14:paraId="4FC495BA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ДЛЯ ОПТИМИЗАЦИИ ПАРАМЕТРОВ</w:t>
      </w:r>
    </w:p>
    <w:p w14:paraId="43B0EB7E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ТЕПЛОСНАБЖАЮЩИХ СИСТЕМ</w:t>
      </w:r>
    </w:p>
    <w:p w14:paraId="75472254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Специальность 05.13.18 — Математическое моделирование,</w:t>
      </w:r>
    </w:p>
    <w:p w14:paraId="44FCDD63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численные методы и комплексы программ</w:t>
      </w:r>
    </w:p>
    <w:p w14:paraId="33C5F5F5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Диссертация</w:t>
      </w:r>
    </w:p>
    <w:p w14:paraId="4C798D6C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на соискание учёной степени</w:t>
      </w:r>
    </w:p>
    <w:p w14:paraId="6E3344C5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кандидата технических наук</w:t>
      </w:r>
    </w:p>
    <w:p w14:paraId="3FE21FEB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 xml:space="preserve">Научный руководитель д.т.н., профессор В. А. </w:t>
      </w:r>
      <w:proofErr w:type="spellStart"/>
      <w:r w:rsidRPr="00AA102D">
        <w:rPr>
          <w:rStyle w:val="21"/>
          <w:color w:val="000000"/>
        </w:rPr>
        <w:t>Стенников</w:t>
      </w:r>
      <w:proofErr w:type="spellEnd"/>
    </w:p>
    <w:p w14:paraId="60EF5901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Иркутск — 2013 </w:t>
      </w:r>
    </w:p>
    <w:p w14:paraId="59366503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Оглавление</w:t>
      </w:r>
    </w:p>
    <w:p w14:paraId="16CE0247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СПИСОК СОКРАЩЕНИЙ</w:t>
      </w:r>
      <w:r w:rsidRPr="00AA102D">
        <w:rPr>
          <w:rStyle w:val="21"/>
          <w:color w:val="000000"/>
        </w:rPr>
        <w:tab/>
        <w:t>4</w:t>
      </w:r>
    </w:p>
    <w:p w14:paraId="783A1DA1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ВВЕДЕНИЕ</w:t>
      </w:r>
      <w:r w:rsidRPr="00AA102D">
        <w:rPr>
          <w:rStyle w:val="21"/>
          <w:color w:val="000000"/>
        </w:rPr>
        <w:tab/>
        <w:t>5</w:t>
      </w:r>
    </w:p>
    <w:p w14:paraId="688FA066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1</w:t>
      </w:r>
      <w:r w:rsidRPr="00AA102D">
        <w:rPr>
          <w:rStyle w:val="21"/>
          <w:color w:val="000000"/>
        </w:rPr>
        <w:tab/>
        <w:t>АНАЛИЗ СУЩЕСТВУЮЩЕГО ПОЛОЖЕНИЯ</w:t>
      </w:r>
    </w:p>
    <w:p w14:paraId="69094D15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И ПОСТАНОВКА ЗАДАЧ ДИССЕРТАЦИОННОЙ</w:t>
      </w:r>
    </w:p>
    <w:p w14:paraId="24DF0B47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РАБОТЫ</w:t>
      </w:r>
      <w:r w:rsidRPr="00AA102D">
        <w:rPr>
          <w:rStyle w:val="21"/>
          <w:color w:val="000000"/>
        </w:rPr>
        <w:tab/>
        <w:t>11</w:t>
      </w:r>
    </w:p>
    <w:p w14:paraId="1BC064CF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lastRenderedPageBreak/>
        <w:t>1.1</w:t>
      </w:r>
      <w:r w:rsidRPr="00AA102D">
        <w:rPr>
          <w:rStyle w:val="21"/>
          <w:color w:val="000000"/>
        </w:rPr>
        <w:tab/>
        <w:t>Обзор существующих методов решения задач оптимизации</w:t>
      </w:r>
    </w:p>
    <w:p w14:paraId="3EE80DA6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параметров трубопроводных систем</w:t>
      </w:r>
      <w:r w:rsidRPr="00AA102D">
        <w:rPr>
          <w:rStyle w:val="21"/>
          <w:color w:val="000000"/>
        </w:rPr>
        <w:tab/>
        <w:t xml:space="preserve"> 11</w:t>
      </w:r>
    </w:p>
    <w:p w14:paraId="676078D6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1.2</w:t>
      </w:r>
      <w:r w:rsidRPr="00AA102D">
        <w:rPr>
          <w:rStyle w:val="21"/>
          <w:color w:val="000000"/>
        </w:rPr>
        <w:tab/>
        <w:t>Обзор существующего программного обеспечения</w:t>
      </w:r>
      <w:r w:rsidRPr="00AA102D">
        <w:rPr>
          <w:rStyle w:val="21"/>
          <w:color w:val="000000"/>
        </w:rPr>
        <w:tab/>
        <w:t xml:space="preserve"> 18</w:t>
      </w:r>
    </w:p>
    <w:p w14:paraId="7B089A4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1.3</w:t>
      </w:r>
      <w:r w:rsidRPr="00AA102D">
        <w:rPr>
          <w:rStyle w:val="21"/>
          <w:color w:val="000000"/>
        </w:rPr>
        <w:tab/>
        <w:t>Проблемы разработки и развития программного обеспечения 21</w:t>
      </w:r>
    </w:p>
    <w:p w14:paraId="1413B59E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1.4</w:t>
      </w:r>
      <w:r w:rsidRPr="00AA102D">
        <w:rPr>
          <w:rStyle w:val="21"/>
          <w:color w:val="000000"/>
        </w:rPr>
        <w:tab/>
        <w:t>Выводы по главе и постановка задач исследования</w:t>
      </w:r>
      <w:r w:rsidRPr="00AA102D">
        <w:rPr>
          <w:rStyle w:val="21"/>
          <w:color w:val="000000"/>
        </w:rPr>
        <w:tab/>
        <w:t xml:space="preserve"> 29</w:t>
      </w:r>
    </w:p>
    <w:p w14:paraId="532B32CF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</w:t>
      </w:r>
      <w:r w:rsidRPr="00AA102D">
        <w:rPr>
          <w:rStyle w:val="21"/>
          <w:color w:val="000000"/>
        </w:rPr>
        <w:tab/>
        <w:t>МОДЕЛИ, МЕТОДЫ И АЛГОРИТМЫ ДЛЯ</w:t>
      </w:r>
    </w:p>
    <w:p w14:paraId="3B4902D2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ОПТИМИЗАЦИИ ПАРАМЕТРОВ ТЕПЛОСНАБЖАЮЩИХ</w:t>
      </w:r>
    </w:p>
    <w:p w14:paraId="7AFE0109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СИСТЕМ</w:t>
      </w:r>
      <w:r w:rsidRPr="00AA102D">
        <w:rPr>
          <w:rStyle w:val="21"/>
          <w:color w:val="000000"/>
        </w:rPr>
        <w:tab/>
        <w:t>33</w:t>
      </w:r>
    </w:p>
    <w:p w14:paraId="7D7AB2CC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2.1</w:t>
      </w:r>
      <w:r w:rsidRPr="00AA102D">
        <w:rPr>
          <w:rStyle w:val="21"/>
          <w:color w:val="000000"/>
        </w:rPr>
        <w:tab/>
        <w:t xml:space="preserve">Постановка задачи оптимизации параметров </w:t>
      </w:r>
      <w:proofErr w:type="spellStart"/>
      <w:r w:rsidRPr="00AA102D">
        <w:rPr>
          <w:rStyle w:val="21"/>
          <w:color w:val="000000"/>
        </w:rPr>
        <w:t>теплоснабжаю¬щих</w:t>
      </w:r>
      <w:proofErr w:type="spellEnd"/>
      <w:r w:rsidRPr="00AA102D">
        <w:rPr>
          <w:rStyle w:val="21"/>
          <w:color w:val="000000"/>
        </w:rPr>
        <w:t xml:space="preserve"> систем</w:t>
      </w:r>
      <w:r w:rsidRPr="00AA102D">
        <w:rPr>
          <w:rStyle w:val="21"/>
          <w:color w:val="000000"/>
        </w:rPr>
        <w:tab/>
        <w:t xml:space="preserve"> 33</w:t>
      </w:r>
    </w:p>
    <w:p w14:paraId="672A381D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2.2</w:t>
      </w:r>
      <w:r w:rsidRPr="00AA102D">
        <w:rPr>
          <w:rStyle w:val="21"/>
          <w:color w:val="000000"/>
        </w:rPr>
        <w:tab/>
        <w:t xml:space="preserve">Описание использованных методов решения задач </w:t>
      </w:r>
      <w:proofErr w:type="spellStart"/>
      <w:r w:rsidRPr="00AA102D">
        <w:rPr>
          <w:rStyle w:val="21"/>
          <w:color w:val="000000"/>
        </w:rPr>
        <w:t>оптимиза¬ции</w:t>
      </w:r>
      <w:proofErr w:type="spellEnd"/>
      <w:r w:rsidRPr="00AA102D">
        <w:rPr>
          <w:rStyle w:val="21"/>
          <w:color w:val="000000"/>
        </w:rPr>
        <w:t xml:space="preserve"> параметров теплоснабжающих систем</w:t>
      </w:r>
      <w:r w:rsidRPr="00AA102D">
        <w:rPr>
          <w:rStyle w:val="21"/>
          <w:color w:val="000000"/>
        </w:rPr>
        <w:tab/>
        <w:t xml:space="preserve"> 37</w:t>
      </w:r>
    </w:p>
    <w:p w14:paraId="59B7A20D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2.3</w:t>
      </w:r>
      <w:r w:rsidRPr="00AA102D">
        <w:rPr>
          <w:rStyle w:val="21"/>
          <w:color w:val="000000"/>
        </w:rPr>
        <w:tab/>
        <w:t xml:space="preserve">Предлагаемая методика решения задачи оптимизации </w:t>
      </w:r>
      <w:proofErr w:type="spellStart"/>
      <w:proofErr w:type="gramStart"/>
      <w:r w:rsidRPr="00AA102D">
        <w:rPr>
          <w:rStyle w:val="21"/>
          <w:color w:val="000000"/>
        </w:rPr>
        <w:t>пара¬метров</w:t>
      </w:r>
      <w:proofErr w:type="spellEnd"/>
      <w:proofErr w:type="gramEnd"/>
      <w:r w:rsidRPr="00AA102D">
        <w:rPr>
          <w:rStyle w:val="21"/>
          <w:color w:val="000000"/>
        </w:rPr>
        <w:t xml:space="preserve"> многоконтурных теплоснабжающих систем</w:t>
      </w:r>
      <w:r w:rsidRPr="00AA102D">
        <w:rPr>
          <w:rStyle w:val="21"/>
          <w:color w:val="000000"/>
        </w:rPr>
        <w:tab/>
        <w:t xml:space="preserve"> 46</w:t>
      </w:r>
    </w:p>
    <w:p w14:paraId="74D0ADAD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2.4</w:t>
      </w:r>
      <w:r w:rsidRPr="00AA102D">
        <w:rPr>
          <w:rStyle w:val="21"/>
          <w:color w:val="000000"/>
        </w:rPr>
        <w:tab/>
        <w:t xml:space="preserve">Новые алгоритмы оптимизации параметров </w:t>
      </w:r>
      <w:proofErr w:type="spellStart"/>
      <w:r w:rsidRPr="00AA102D">
        <w:rPr>
          <w:rStyle w:val="21"/>
          <w:color w:val="000000"/>
        </w:rPr>
        <w:t>теплоснабжаю¬щих</w:t>
      </w:r>
      <w:proofErr w:type="spellEnd"/>
      <w:r w:rsidRPr="00AA102D">
        <w:rPr>
          <w:rStyle w:val="21"/>
          <w:color w:val="000000"/>
        </w:rPr>
        <w:t xml:space="preserve"> систем</w:t>
      </w:r>
      <w:r w:rsidRPr="00AA102D">
        <w:rPr>
          <w:rStyle w:val="21"/>
          <w:color w:val="000000"/>
        </w:rPr>
        <w:tab/>
        <w:t xml:space="preserve"> 58</w:t>
      </w:r>
    </w:p>
    <w:p w14:paraId="04A3C7B4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2.5</w:t>
      </w:r>
      <w:r w:rsidRPr="00AA102D">
        <w:rPr>
          <w:rStyle w:val="21"/>
          <w:color w:val="000000"/>
        </w:rPr>
        <w:tab/>
        <w:t xml:space="preserve">Применение параллельных вычислений для ускорения </w:t>
      </w:r>
      <w:proofErr w:type="gramStart"/>
      <w:r w:rsidRPr="00AA102D">
        <w:rPr>
          <w:rStyle w:val="21"/>
          <w:color w:val="000000"/>
        </w:rPr>
        <w:t>вы-числительного</w:t>
      </w:r>
      <w:proofErr w:type="gramEnd"/>
      <w:r w:rsidRPr="00AA102D">
        <w:rPr>
          <w:rStyle w:val="21"/>
          <w:color w:val="000000"/>
        </w:rPr>
        <w:t xml:space="preserve"> процесса</w:t>
      </w:r>
      <w:r w:rsidRPr="00AA102D">
        <w:rPr>
          <w:rStyle w:val="21"/>
          <w:color w:val="000000"/>
        </w:rPr>
        <w:tab/>
        <w:t xml:space="preserve"> 65</w:t>
      </w:r>
    </w:p>
    <w:p w14:paraId="1A30EFA0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2.6</w:t>
      </w:r>
      <w:r w:rsidRPr="00AA102D">
        <w:rPr>
          <w:rStyle w:val="21"/>
          <w:color w:val="000000"/>
        </w:rPr>
        <w:tab/>
        <w:t>Выводы по главе</w:t>
      </w:r>
      <w:r w:rsidRPr="00AA102D">
        <w:rPr>
          <w:rStyle w:val="21"/>
          <w:color w:val="000000"/>
        </w:rPr>
        <w:tab/>
        <w:t xml:space="preserve"> 72</w:t>
      </w:r>
    </w:p>
    <w:p w14:paraId="62659F8B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3</w:t>
      </w:r>
      <w:r w:rsidRPr="00AA102D">
        <w:rPr>
          <w:rStyle w:val="21"/>
          <w:color w:val="000000"/>
        </w:rPr>
        <w:tab/>
        <w:t>МЕТОДИЧЕСКИЙ ПОДХОД К ПОСТРОЕНИЮ ПРОГРАМ¬МНОГО ОБЕСПЕЧЕНИЯ И ЕГО ПРИМЕНЕНИЕ</w:t>
      </w:r>
      <w:r w:rsidRPr="00AA102D">
        <w:rPr>
          <w:rStyle w:val="21"/>
          <w:color w:val="000000"/>
        </w:rPr>
        <w:tab/>
        <w:t>75</w:t>
      </w:r>
    </w:p>
    <w:p w14:paraId="6FA69034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3.1</w:t>
      </w:r>
      <w:r w:rsidRPr="00AA102D">
        <w:rPr>
          <w:rStyle w:val="21"/>
          <w:color w:val="000000"/>
        </w:rPr>
        <w:tab/>
        <w:t>Концепция модельно-управляемой архитектуры как основа</w:t>
      </w:r>
    </w:p>
    <w:p w14:paraId="63F70CA1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предлагаемого методического подхода</w:t>
      </w:r>
      <w:r w:rsidRPr="00AA102D">
        <w:rPr>
          <w:rStyle w:val="21"/>
          <w:color w:val="000000"/>
        </w:rPr>
        <w:tab/>
        <w:t xml:space="preserve"> 75 </w:t>
      </w:r>
    </w:p>
    <w:p w14:paraId="17AC7281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з</w:t>
      </w:r>
    </w:p>
    <w:p w14:paraId="4DB1758F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3.2</w:t>
      </w:r>
      <w:r w:rsidRPr="00AA102D">
        <w:rPr>
          <w:rStyle w:val="21"/>
          <w:color w:val="000000"/>
        </w:rPr>
        <w:tab/>
        <w:t xml:space="preserve">Принципы построения инструментальной платформы для </w:t>
      </w:r>
      <w:proofErr w:type="spellStart"/>
      <w:proofErr w:type="gramStart"/>
      <w:r w:rsidRPr="00AA102D">
        <w:rPr>
          <w:rStyle w:val="21"/>
          <w:color w:val="000000"/>
        </w:rPr>
        <w:t>раз¬работки</w:t>
      </w:r>
      <w:proofErr w:type="spellEnd"/>
      <w:proofErr w:type="gramEnd"/>
      <w:r w:rsidRPr="00AA102D">
        <w:rPr>
          <w:rStyle w:val="21"/>
          <w:color w:val="000000"/>
        </w:rPr>
        <w:t xml:space="preserve"> программного обеспечения </w:t>
      </w:r>
      <w:r w:rsidRPr="00AA102D">
        <w:rPr>
          <w:rStyle w:val="21"/>
          <w:color w:val="000000"/>
        </w:rPr>
        <w:tab/>
        <w:t xml:space="preserve"> 89</w:t>
      </w:r>
    </w:p>
    <w:p w14:paraId="2BF7DFB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3.3</w:t>
      </w:r>
      <w:r w:rsidRPr="00AA102D">
        <w:rPr>
          <w:rStyle w:val="21"/>
          <w:color w:val="000000"/>
        </w:rPr>
        <w:tab/>
        <w:t>Программно-вычислительный</w:t>
      </w:r>
      <w:r w:rsidRPr="00AA102D">
        <w:rPr>
          <w:rStyle w:val="21"/>
          <w:color w:val="000000"/>
        </w:rPr>
        <w:tab/>
        <w:t>комплекс СОСНА-М</w:t>
      </w:r>
      <w:r w:rsidRPr="00AA102D">
        <w:rPr>
          <w:rStyle w:val="21"/>
          <w:color w:val="000000"/>
        </w:rPr>
        <w:tab/>
        <w:t xml:space="preserve"> 97</w:t>
      </w:r>
    </w:p>
    <w:p w14:paraId="5F4E577B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3.4</w:t>
      </w:r>
      <w:r w:rsidRPr="00AA102D">
        <w:rPr>
          <w:rStyle w:val="21"/>
          <w:color w:val="000000"/>
        </w:rPr>
        <w:tab/>
        <w:t>Выводы по главе</w:t>
      </w:r>
      <w:r w:rsidRPr="00AA102D">
        <w:rPr>
          <w:rStyle w:val="21"/>
          <w:color w:val="000000"/>
        </w:rPr>
        <w:tab/>
        <w:t xml:space="preserve"> 102</w:t>
      </w:r>
    </w:p>
    <w:p w14:paraId="5B7EE804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</w:t>
      </w:r>
      <w:r w:rsidRPr="00AA102D">
        <w:rPr>
          <w:rStyle w:val="21"/>
          <w:color w:val="000000"/>
        </w:rPr>
        <w:tab/>
        <w:t>ИССЛЕДОВАНИЕ И ПРАКТИЧЕСКОЕ ПРИМЕНЕНИЕ</w:t>
      </w:r>
    </w:p>
    <w:p w14:paraId="2E97D598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lastRenderedPageBreak/>
        <w:t>РАЗРАБОТАННОГО МЕТОДИЧЕСКОГО И ПРОГРАММ¬НОГО ОБЕСПЕЧЕНИЯ</w:t>
      </w:r>
      <w:r w:rsidRPr="00AA102D">
        <w:rPr>
          <w:rStyle w:val="21"/>
          <w:color w:val="000000"/>
        </w:rPr>
        <w:tab/>
        <w:t>105</w:t>
      </w:r>
    </w:p>
    <w:p w14:paraId="11E9F087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4.1</w:t>
      </w:r>
      <w:r w:rsidRPr="00AA102D">
        <w:rPr>
          <w:rStyle w:val="21"/>
          <w:color w:val="000000"/>
        </w:rPr>
        <w:tab/>
        <w:t xml:space="preserve">Оценка адекватности и эффективности разработанных </w:t>
      </w:r>
      <w:proofErr w:type="spellStart"/>
      <w:proofErr w:type="gramStart"/>
      <w:r w:rsidRPr="00AA102D">
        <w:rPr>
          <w:rStyle w:val="21"/>
          <w:color w:val="000000"/>
        </w:rPr>
        <w:t>алго¬ритмов</w:t>
      </w:r>
      <w:proofErr w:type="spellEnd"/>
      <w:proofErr w:type="gramEnd"/>
      <w:r w:rsidRPr="00AA102D">
        <w:rPr>
          <w:rStyle w:val="21"/>
          <w:color w:val="000000"/>
        </w:rPr>
        <w:t xml:space="preserve"> </w:t>
      </w:r>
      <w:r w:rsidRPr="00AA102D">
        <w:rPr>
          <w:rStyle w:val="21"/>
          <w:color w:val="000000"/>
        </w:rPr>
        <w:tab/>
        <w:t xml:space="preserve"> 105</w:t>
      </w:r>
    </w:p>
    <w:p w14:paraId="56BD2962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4.2</w:t>
      </w:r>
      <w:r w:rsidRPr="00AA102D">
        <w:rPr>
          <w:rStyle w:val="21"/>
          <w:color w:val="000000"/>
        </w:rPr>
        <w:tab/>
        <w:t>Реконструкция теплоснабжающей системы Центрального и</w:t>
      </w:r>
    </w:p>
    <w:p w14:paraId="31E9733D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Адмиралтейского районов Санкт-Петербурга</w:t>
      </w:r>
      <w:r w:rsidRPr="00AA102D">
        <w:rPr>
          <w:rStyle w:val="21"/>
          <w:color w:val="000000"/>
        </w:rPr>
        <w:tab/>
        <w:t xml:space="preserve"> 112</w:t>
      </w:r>
    </w:p>
    <w:p w14:paraId="63F6AE72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4.3</w:t>
      </w:r>
      <w:r w:rsidRPr="00AA102D">
        <w:rPr>
          <w:rStyle w:val="21"/>
          <w:color w:val="000000"/>
        </w:rPr>
        <w:tab/>
        <w:t xml:space="preserve">Оптимальная реконструкция теплоснабжающей системы </w:t>
      </w:r>
      <w:proofErr w:type="spellStart"/>
      <w:proofErr w:type="gramStart"/>
      <w:r w:rsidRPr="00AA102D">
        <w:rPr>
          <w:rStyle w:val="21"/>
          <w:color w:val="000000"/>
        </w:rPr>
        <w:t>Брат¬ска</w:t>
      </w:r>
      <w:proofErr w:type="spellEnd"/>
      <w:proofErr w:type="gramEnd"/>
      <w:r w:rsidRPr="00AA102D">
        <w:rPr>
          <w:rStyle w:val="21"/>
          <w:color w:val="000000"/>
        </w:rPr>
        <w:t xml:space="preserve"> </w:t>
      </w:r>
      <w:r w:rsidRPr="00AA102D">
        <w:rPr>
          <w:rStyle w:val="21"/>
          <w:color w:val="000000"/>
        </w:rPr>
        <w:tab/>
        <w:t xml:space="preserve"> 118</w:t>
      </w:r>
    </w:p>
    <w:p w14:paraId="098F299A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4.4</w:t>
      </w:r>
      <w:r w:rsidRPr="00AA102D">
        <w:rPr>
          <w:rStyle w:val="21"/>
          <w:color w:val="000000"/>
        </w:rPr>
        <w:tab/>
        <w:t xml:space="preserve">Оптимальная реконструкция теплоснабжающей системы </w:t>
      </w:r>
      <w:proofErr w:type="spellStart"/>
      <w:proofErr w:type="gramStart"/>
      <w:r w:rsidRPr="00AA102D">
        <w:rPr>
          <w:rStyle w:val="21"/>
          <w:color w:val="000000"/>
        </w:rPr>
        <w:t>по¬сёлка</w:t>
      </w:r>
      <w:proofErr w:type="spellEnd"/>
      <w:proofErr w:type="gramEnd"/>
      <w:r w:rsidRPr="00AA102D">
        <w:rPr>
          <w:rStyle w:val="21"/>
          <w:color w:val="000000"/>
        </w:rPr>
        <w:t xml:space="preserve"> Магистральный</w:t>
      </w:r>
      <w:r w:rsidRPr="00AA102D">
        <w:rPr>
          <w:rStyle w:val="21"/>
          <w:color w:val="000000"/>
        </w:rPr>
        <w:tab/>
        <w:t xml:space="preserve"> 123</w:t>
      </w:r>
    </w:p>
    <w:p w14:paraId="543BB8C9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4.5</w:t>
      </w:r>
      <w:r w:rsidRPr="00AA102D">
        <w:rPr>
          <w:rStyle w:val="21"/>
          <w:color w:val="000000"/>
        </w:rPr>
        <w:tab/>
        <w:t>Выводы по главе</w:t>
      </w:r>
      <w:r w:rsidRPr="00AA102D">
        <w:rPr>
          <w:rStyle w:val="21"/>
          <w:color w:val="000000"/>
        </w:rPr>
        <w:tab/>
        <w:t xml:space="preserve"> 127</w:t>
      </w:r>
    </w:p>
    <w:p w14:paraId="122CC792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ЗАКЛЮЧЕНИЕ</w:t>
      </w:r>
      <w:r w:rsidRPr="00AA102D">
        <w:rPr>
          <w:rStyle w:val="21"/>
          <w:color w:val="000000"/>
        </w:rPr>
        <w:tab/>
        <w:t>129</w:t>
      </w:r>
    </w:p>
    <w:p w14:paraId="5AF0E9A1" w14:textId="77777777" w:rsidR="00AA102D" w:rsidRPr="00AA102D" w:rsidRDefault="00AA102D" w:rsidP="00AA102D">
      <w:pPr>
        <w:rPr>
          <w:rStyle w:val="21"/>
          <w:color w:val="000000"/>
        </w:rPr>
      </w:pPr>
      <w:r w:rsidRPr="00AA102D">
        <w:rPr>
          <w:rStyle w:val="21"/>
          <w:color w:val="000000"/>
        </w:rPr>
        <w:t>СПИСОК ЛИТЕРАТУРЫ</w:t>
      </w:r>
      <w:r w:rsidRPr="00AA102D">
        <w:rPr>
          <w:rStyle w:val="21"/>
          <w:color w:val="000000"/>
        </w:rPr>
        <w:tab/>
        <w:t xml:space="preserve">130 </w:t>
      </w:r>
    </w:p>
    <w:p w14:paraId="2D4B4C5A" w14:textId="738EB641" w:rsidR="005D01D8" w:rsidRDefault="005D01D8" w:rsidP="00AA102D"/>
    <w:p w14:paraId="44F2D333" w14:textId="68A1C75D" w:rsidR="00AA102D" w:rsidRDefault="00AA102D" w:rsidP="00AA102D"/>
    <w:p w14:paraId="216A1BE5" w14:textId="7EBCE340" w:rsidR="00AA102D" w:rsidRDefault="00AA102D" w:rsidP="00AA102D"/>
    <w:p w14:paraId="0594C631" w14:textId="77777777" w:rsidR="00AA102D" w:rsidRDefault="00AA102D" w:rsidP="00AA102D">
      <w:pPr>
        <w:pStyle w:val="2b"/>
        <w:keepNext/>
        <w:keepLines/>
        <w:shd w:val="clear" w:color="auto" w:fill="auto"/>
        <w:spacing w:after="519" w:line="260" w:lineRule="exact"/>
      </w:pPr>
      <w:bookmarkStart w:id="0" w:name="bookmark51"/>
      <w:r>
        <w:rPr>
          <w:rStyle w:val="2a"/>
          <w:b/>
          <w:bCs/>
          <w:color w:val="000000"/>
        </w:rPr>
        <w:t>ЗАКЛЮЧЕНИЕ</w:t>
      </w:r>
      <w:bookmarkEnd w:id="0"/>
    </w:p>
    <w:p w14:paraId="3783E964" w14:textId="77777777" w:rsidR="00AA102D" w:rsidRDefault="00AA102D" w:rsidP="00AA102D">
      <w:pPr>
        <w:pStyle w:val="27"/>
        <w:shd w:val="clear" w:color="auto" w:fill="auto"/>
        <w:spacing w:after="0" w:line="322" w:lineRule="exact"/>
        <w:ind w:firstLine="300"/>
        <w:jc w:val="left"/>
      </w:pPr>
      <w:r>
        <w:rPr>
          <w:rStyle w:val="21"/>
          <w:color w:val="000000"/>
        </w:rPr>
        <w:t>В диссертационной работе получены следующие наиболее важные ре</w:t>
      </w:r>
      <w:r>
        <w:rPr>
          <w:rStyle w:val="21"/>
          <w:color w:val="000000"/>
        </w:rPr>
        <w:softHyphen/>
        <w:t>зультаты.</w:t>
      </w:r>
    </w:p>
    <w:p w14:paraId="5A9D85E1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0" w:line="322" w:lineRule="exact"/>
        <w:ind w:left="560" w:right="160" w:hanging="260"/>
        <w:jc w:val="both"/>
      </w:pPr>
      <w:r>
        <w:rPr>
          <w:rStyle w:val="21"/>
          <w:color w:val="000000"/>
        </w:rPr>
        <w:t>Разработана новая методика решения задачи оптимизации парамет</w:t>
      </w:r>
      <w:r>
        <w:rPr>
          <w:rStyle w:val="21"/>
          <w:color w:val="000000"/>
        </w:rPr>
        <w:softHyphen/>
        <w:t>ров многоконтурных ТСС, основанная на многоуровневой декомпо</w:t>
      </w:r>
      <w:r>
        <w:rPr>
          <w:rStyle w:val="21"/>
          <w:color w:val="000000"/>
        </w:rPr>
        <w:softHyphen/>
        <w:t>зиции модели тепловой сети, которая позволяет от исходной задачи перейти к подзадачам меньшей размерности и сложности.</w:t>
      </w:r>
    </w:p>
    <w:p w14:paraId="6825FFCC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322" w:lineRule="exact"/>
        <w:ind w:left="560" w:right="160" w:hanging="260"/>
        <w:jc w:val="both"/>
      </w:pPr>
      <w:r>
        <w:rPr>
          <w:rStyle w:val="21"/>
          <w:color w:val="000000"/>
        </w:rPr>
        <w:t>Разработаны новые алгоритмы численного решения задач оптими</w:t>
      </w:r>
      <w:r>
        <w:rPr>
          <w:rStyle w:val="21"/>
          <w:color w:val="000000"/>
        </w:rPr>
        <w:softHyphen/>
        <w:t>зации параметров разветвленных и многоконтурных ТСС на базе методов теории гидравлических цепей, позволяющие решать задачи с учетом многоуровневой декомпозиции модели тепловой сети: а) эф</w:t>
      </w:r>
      <w:r>
        <w:rPr>
          <w:rStyle w:val="21"/>
          <w:color w:val="000000"/>
        </w:rPr>
        <w:softHyphen/>
        <w:t>фективный алгоритм метода многоконтурной оптимизации, позволя</w:t>
      </w:r>
      <w:r>
        <w:rPr>
          <w:rStyle w:val="21"/>
          <w:color w:val="000000"/>
        </w:rPr>
        <w:softHyphen/>
        <w:t>ющий при решении задачи учитывать различную скорость сходимо</w:t>
      </w:r>
      <w:r>
        <w:rPr>
          <w:rStyle w:val="21"/>
          <w:color w:val="000000"/>
        </w:rPr>
        <w:softHyphen/>
        <w:t xml:space="preserve">сти вычислительного процесса для иерархических уровней модели; б) </w:t>
      </w:r>
      <w:r>
        <w:rPr>
          <w:rStyle w:val="21"/>
          <w:color w:val="000000"/>
        </w:rPr>
        <w:lastRenderedPageBreak/>
        <w:t>параллельный алгоритм, реализующий метод динамического про</w:t>
      </w:r>
      <w:r>
        <w:rPr>
          <w:rStyle w:val="21"/>
          <w:color w:val="000000"/>
        </w:rPr>
        <w:softHyphen/>
        <w:t>граммирования и обладающий высоким быстродействием</w:t>
      </w:r>
    </w:p>
    <w:p w14:paraId="14D32701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322" w:lineRule="exact"/>
        <w:ind w:left="560" w:hanging="260"/>
        <w:jc w:val="left"/>
      </w:pPr>
      <w:r>
        <w:rPr>
          <w:rStyle w:val="21"/>
          <w:color w:val="000000"/>
        </w:rPr>
        <w:t>Разработан методический подход к реализации программного обес</w:t>
      </w:r>
      <w:r>
        <w:rPr>
          <w:rStyle w:val="21"/>
          <w:color w:val="000000"/>
        </w:rPr>
        <w:softHyphen/>
        <w:t xml:space="preserve">печения для решения задач оптимального развития и реконструкции ТСС, основанный на применении концепции модельно-управляемой архитектуры, </w:t>
      </w:r>
      <w:proofErr w:type="spellStart"/>
      <w:r>
        <w:rPr>
          <w:rStyle w:val="21"/>
          <w:color w:val="000000"/>
        </w:rPr>
        <w:t>метапрограммирования</w:t>
      </w:r>
      <w:proofErr w:type="spellEnd"/>
      <w:r>
        <w:rPr>
          <w:rStyle w:val="21"/>
          <w:color w:val="000000"/>
        </w:rPr>
        <w:t xml:space="preserve"> и формализованных знаний в ви</w:t>
      </w:r>
      <w:r>
        <w:rPr>
          <w:rStyle w:val="21"/>
          <w:color w:val="000000"/>
        </w:rPr>
        <w:softHyphen/>
        <w:t>де онтологий.</w:t>
      </w:r>
    </w:p>
    <w:p w14:paraId="038C0871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322" w:lineRule="exact"/>
        <w:ind w:left="560" w:hanging="260"/>
        <w:jc w:val="left"/>
      </w:pPr>
      <w:r>
        <w:rPr>
          <w:rStyle w:val="21"/>
          <w:color w:val="000000"/>
        </w:rPr>
        <w:t>Разработаны программные компоненты, содержащие реализации пред</w:t>
      </w:r>
      <w:r>
        <w:rPr>
          <w:rStyle w:val="21"/>
          <w:color w:val="000000"/>
        </w:rPr>
        <w:softHyphen/>
        <w:t>ложенных в работе алгоритмов.</w:t>
      </w:r>
    </w:p>
    <w:p w14:paraId="2E2C7792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322" w:lineRule="exact"/>
        <w:ind w:left="560" w:right="160" w:hanging="260"/>
        <w:jc w:val="both"/>
      </w:pPr>
      <w:r>
        <w:rPr>
          <w:rStyle w:val="21"/>
          <w:color w:val="000000"/>
        </w:rPr>
        <w:t>Реализован программный комплекс СОСНА-М, основанный на мето</w:t>
      </w:r>
      <w:r>
        <w:rPr>
          <w:rStyle w:val="21"/>
          <w:color w:val="000000"/>
        </w:rPr>
        <w:softHyphen/>
        <w:t>дическом обеспечении, созданном в рамках выполненной работы.</w:t>
      </w:r>
    </w:p>
    <w:p w14:paraId="7AF3EF6E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322" w:lineRule="exact"/>
        <w:ind w:left="560" w:right="160" w:hanging="260"/>
        <w:jc w:val="both"/>
      </w:pPr>
      <w:r>
        <w:rPr>
          <w:rStyle w:val="21"/>
          <w:color w:val="000000"/>
        </w:rPr>
        <w:t>Разработанное методическое и программное обеспечение применено при подготовке рекомендаций по оптимальной реконструкции реаль</w:t>
      </w:r>
      <w:r>
        <w:rPr>
          <w:rStyle w:val="21"/>
          <w:color w:val="000000"/>
        </w:rPr>
        <w:softHyphen/>
        <w:t>ных ТСС.</w:t>
      </w:r>
    </w:p>
    <w:p w14:paraId="7B355587" w14:textId="77777777" w:rsidR="00AA102D" w:rsidRDefault="00AA102D" w:rsidP="00304E96">
      <w:pPr>
        <w:pStyle w:val="27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322" w:lineRule="exact"/>
        <w:ind w:left="560" w:right="160" w:hanging="260"/>
        <w:jc w:val="both"/>
      </w:pPr>
      <w:r>
        <w:rPr>
          <w:rStyle w:val="21"/>
          <w:color w:val="000000"/>
        </w:rPr>
        <w:t>Результаты работы применены в проекте по гранту РФФИ № 13-07- 00297 (2013 г.) и проекте по гранту программы Президиума РАН №15 (2012-2013 гг.).</w:t>
      </w:r>
    </w:p>
    <w:p w14:paraId="2F66FDE5" w14:textId="77777777" w:rsidR="00AA102D" w:rsidRPr="00AA102D" w:rsidRDefault="00AA102D" w:rsidP="00AA102D"/>
    <w:sectPr w:rsidR="00AA102D" w:rsidRPr="00AA1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68EF" w14:textId="77777777" w:rsidR="00304E96" w:rsidRDefault="00304E96">
      <w:pPr>
        <w:spacing w:after="0" w:line="240" w:lineRule="auto"/>
      </w:pPr>
      <w:r>
        <w:separator/>
      </w:r>
    </w:p>
  </w:endnote>
  <w:endnote w:type="continuationSeparator" w:id="0">
    <w:p w14:paraId="50BED274" w14:textId="77777777" w:rsidR="00304E96" w:rsidRDefault="0030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5A79" w14:textId="77777777" w:rsidR="00304E96" w:rsidRDefault="00304E96">
      <w:pPr>
        <w:spacing w:after="0" w:line="240" w:lineRule="auto"/>
      </w:pPr>
      <w:r>
        <w:separator/>
      </w:r>
    </w:p>
  </w:footnote>
  <w:footnote w:type="continuationSeparator" w:id="0">
    <w:p w14:paraId="7E3A334C" w14:textId="77777777" w:rsidR="00304E96" w:rsidRDefault="0030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E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E96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132679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6787</cp:revision>
  <dcterms:created xsi:type="dcterms:W3CDTF">2024-06-20T08:51:00Z</dcterms:created>
  <dcterms:modified xsi:type="dcterms:W3CDTF">2025-02-02T00:11:00Z</dcterms:modified>
  <cp:category/>
</cp:coreProperties>
</file>