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8E94" w14:textId="2359C1DB" w:rsidR="002B7F50" w:rsidRPr="00C64073" w:rsidRDefault="00C64073" w:rsidP="00C64073">
      <w:r>
        <w:rPr>
          <w:rFonts w:ascii="Verdana" w:hAnsi="Verdana"/>
          <w:b/>
          <w:bCs/>
          <w:color w:val="000000"/>
          <w:shd w:val="clear" w:color="auto" w:fill="FFFFFF"/>
        </w:rPr>
        <w:t>Тарасенко Віталій Володимирович. Методи структурно-версійного резервування та засоби реалізації відмовостійких бортових цифрових систем управління з програмованою логікою : Дис... канд. наук: 05.13.03 - 2003</w:t>
      </w:r>
    </w:p>
    <w:sectPr w:rsidR="002B7F50" w:rsidRPr="00C640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9A22" w14:textId="77777777" w:rsidR="00382841" w:rsidRDefault="00382841">
      <w:pPr>
        <w:spacing w:after="0" w:line="240" w:lineRule="auto"/>
      </w:pPr>
      <w:r>
        <w:separator/>
      </w:r>
    </w:p>
  </w:endnote>
  <w:endnote w:type="continuationSeparator" w:id="0">
    <w:p w14:paraId="1D342C55" w14:textId="77777777" w:rsidR="00382841" w:rsidRDefault="0038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D203" w14:textId="77777777" w:rsidR="00382841" w:rsidRDefault="00382841">
      <w:pPr>
        <w:spacing w:after="0" w:line="240" w:lineRule="auto"/>
      </w:pPr>
      <w:r>
        <w:separator/>
      </w:r>
    </w:p>
  </w:footnote>
  <w:footnote w:type="continuationSeparator" w:id="0">
    <w:p w14:paraId="22A03B5F" w14:textId="77777777" w:rsidR="00382841" w:rsidRDefault="0038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8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6"/>
  </w:num>
  <w:num w:numId="12">
    <w:abstractNumId w:val="1"/>
  </w:num>
  <w:num w:numId="13">
    <w:abstractNumId w:val="6"/>
  </w:num>
  <w:num w:numId="14">
    <w:abstractNumId w:val="11"/>
  </w:num>
  <w:num w:numId="15">
    <w:abstractNumId w:val="15"/>
  </w:num>
  <w:num w:numId="16">
    <w:abstractNumId w:val="3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841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6620</cp:revision>
  <dcterms:created xsi:type="dcterms:W3CDTF">2024-06-20T08:51:00Z</dcterms:created>
  <dcterms:modified xsi:type="dcterms:W3CDTF">2024-12-11T11:32:00Z</dcterms:modified>
  <cp:category/>
</cp:coreProperties>
</file>