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86B4" w14:textId="4CF3E005" w:rsidR="005A3E2B" w:rsidRPr="00803540" w:rsidRDefault="00803540" w:rsidP="00803540">
      <w:r>
        <w:rPr>
          <w:rFonts w:ascii="Verdana" w:hAnsi="Verdana"/>
          <w:b/>
          <w:bCs/>
          <w:color w:val="000000"/>
          <w:shd w:val="clear" w:color="auto" w:fill="FFFFFF"/>
        </w:rPr>
        <w:t>Бурлаченко Володимир Петрович. Стан та механізми пошкодження гематоенцефалічного бар'єру у ВІЛ-інфікованих хворих.- Дисертація канд. мед. наук: 14.03.01, Держ. закл. "Луган. держ. мед. ун-т". - Луганськ, 2013.- 230 с. : табл.</w:t>
      </w:r>
    </w:p>
    <w:sectPr w:rsidR="005A3E2B" w:rsidRPr="0080354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5AF9F" w14:textId="77777777" w:rsidR="009247D0" w:rsidRDefault="009247D0">
      <w:pPr>
        <w:spacing w:after="0" w:line="240" w:lineRule="auto"/>
      </w:pPr>
      <w:r>
        <w:separator/>
      </w:r>
    </w:p>
  </w:endnote>
  <w:endnote w:type="continuationSeparator" w:id="0">
    <w:p w14:paraId="37701908" w14:textId="77777777" w:rsidR="009247D0" w:rsidRDefault="0092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93E3A" w14:textId="77777777" w:rsidR="009247D0" w:rsidRDefault="009247D0">
      <w:pPr>
        <w:spacing w:after="0" w:line="240" w:lineRule="auto"/>
      </w:pPr>
      <w:r>
        <w:separator/>
      </w:r>
    </w:p>
  </w:footnote>
  <w:footnote w:type="continuationSeparator" w:id="0">
    <w:p w14:paraId="16FABBF8" w14:textId="77777777" w:rsidR="009247D0" w:rsidRDefault="0092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247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7D0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127140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5496</cp:revision>
  <dcterms:created xsi:type="dcterms:W3CDTF">2024-06-20T08:51:00Z</dcterms:created>
  <dcterms:modified xsi:type="dcterms:W3CDTF">2025-01-24T05:03:00Z</dcterms:modified>
  <cp:category/>
</cp:coreProperties>
</file>