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56AC" w14:textId="77777777" w:rsidR="00E11FB4" w:rsidRDefault="00E11FB4" w:rsidP="00E11FB4">
      <w:pPr>
        <w:pStyle w:val="afffffffffffffffffffffffffff5"/>
        <w:rPr>
          <w:rFonts w:ascii="Verdana" w:hAnsi="Verdana"/>
          <w:color w:val="000000"/>
          <w:sz w:val="21"/>
          <w:szCs w:val="21"/>
        </w:rPr>
      </w:pPr>
      <w:r>
        <w:rPr>
          <w:rFonts w:ascii="Helvetica" w:hAnsi="Helvetica" w:cs="Helvetica"/>
          <w:b/>
          <w:bCs w:val="0"/>
          <w:color w:val="222222"/>
          <w:sz w:val="21"/>
          <w:szCs w:val="21"/>
        </w:rPr>
        <w:t>Тышта, Елена Владимировна.</w:t>
      </w:r>
    </w:p>
    <w:p w14:paraId="60D8D0E9" w14:textId="77777777" w:rsidR="00E11FB4" w:rsidRDefault="00E11FB4" w:rsidP="00E11FB4">
      <w:pPr>
        <w:pStyle w:val="20"/>
        <w:spacing w:before="0" w:after="312"/>
        <w:rPr>
          <w:rFonts w:ascii="Arial" w:hAnsi="Arial" w:cs="Arial"/>
          <w:caps/>
          <w:color w:val="333333"/>
          <w:sz w:val="27"/>
          <w:szCs w:val="27"/>
        </w:rPr>
      </w:pPr>
      <w:r>
        <w:rPr>
          <w:rFonts w:ascii="Helvetica" w:hAnsi="Helvetica" w:cs="Helvetica"/>
          <w:caps/>
          <w:color w:val="222222"/>
          <w:sz w:val="21"/>
          <w:szCs w:val="21"/>
        </w:rPr>
        <w:t>Органы представительной власти как акторы регионального политического процесса : На примере Республик Тыва и Хакасия : диссертация ... кандидата политических наук : 23.00.02. - Уфа, 2006. - 171 с. : ил.</w:t>
      </w:r>
    </w:p>
    <w:p w14:paraId="78D35EF8" w14:textId="77777777" w:rsidR="00E11FB4" w:rsidRDefault="00E11FB4" w:rsidP="00E11F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Тышта, Елена Владимировна</w:t>
      </w:r>
    </w:p>
    <w:p w14:paraId="5FEF589D" w14:textId="77777777" w:rsidR="00E11FB4" w:rsidRDefault="00E11FB4" w:rsidP="00E11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275713" w14:textId="77777777" w:rsidR="00E11FB4" w:rsidRDefault="00E11FB4" w:rsidP="00E11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1.Теоретические и методологические аспекты изучения регионального политического процесса.</w:t>
      </w:r>
    </w:p>
    <w:p w14:paraId="0C445E27" w14:textId="77777777" w:rsidR="00E11FB4" w:rsidRDefault="00E11FB4" w:rsidP="00E11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Становление органов представительной власти в республиках Тыва и Хакасия.</w:t>
      </w:r>
    </w:p>
    <w:p w14:paraId="35DCC786" w14:textId="77777777" w:rsidR="00E11FB4" w:rsidRDefault="00E11FB4" w:rsidP="00E11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Структура органов представительной власти южно-сибирских республик.</w:t>
      </w:r>
    </w:p>
    <w:p w14:paraId="71DF32D9" w14:textId="77777777" w:rsidR="00E11FB4" w:rsidRDefault="00E11FB4" w:rsidP="00E11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Функции органов представительной власти республик Тыва и Хакасия.</w:t>
      </w:r>
    </w:p>
    <w:p w14:paraId="1AAEA080" w14:textId="77777777" w:rsidR="00E11FB4" w:rsidRDefault="00E11FB4" w:rsidP="00E11F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Деятельность органов представительной власти в условиях проведения «конституционной реформы».</w:t>
      </w:r>
    </w:p>
    <w:p w14:paraId="7823CDB0" w14:textId="15FB92D9" w:rsidR="00F37380" w:rsidRPr="00E11FB4" w:rsidRDefault="00F37380" w:rsidP="00E11FB4"/>
    <w:sectPr w:rsidR="00F37380" w:rsidRPr="00E11F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58CF" w14:textId="77777777" w:rsidR="00DE1E78" w:rsidRDefault="00DE1E78">
      <w:pPr>
        <w:spacing w:after="0" w:line="240" w:lineRule="auto"/>
      </w:pPr>
      <w:r>
        <w:separator/>
      </w:r>
    </w:p>
  </w:endnote>
  <w:endnote w:type="continuationSeparator" w:id="0">
    <w:p w14:paraId="1AA41A84" w14:textId="77777777" w:rsidR="00DE1E78" w:rsidRDefault="00DE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4C2F" w14:textId="77777777" w:rsidR="00DE1E78" w:rsidRDefault="00DE1E78"/>
    <w:p w14:paraId="757774B2" w14:textId="77777777" w:rsidR="00DE1E78" w:rsidRDefault="00DE1E78"/>
    <w:p w14:paraId="02C4D7C4" w14:textId="77777777" w:rsidR="00DE1E78" w:rsidRDefault="00DE1E78"/>
    <w:p w14:paraId="54961A7F" w14:textId="77777777" w:rsidR="00DE1E78" w:rsidRDefault="00DE1E78"/>
    <w:p w14:paraId="1D835EFF" w14:textId="77777777" w:rsidR="00DE1E78" w:rsidRDefault="00DE1E78"/>
    <w:p w14:paraId="53E0137C" w14:textId="77777777" w:rsidR="00DE1E78" w:rsidRDefault="00DE1E78"/>
    <w:p w14:paraId="56585463" w14:textId="77777777" w:rsidR="00DE1E78" w:rsidRDefault="00DE1E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B95C3B" wp14:editId="231413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2CF8B" w14:textId="77777777" w:rsidR="00DE1E78" w:rsidRDefault="00DE1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95C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12CF8B" w14:textId="77777777" w:rsidR="00DE1E78" w:rsidRDefault="00DE1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AA39BA" w14:textId="77777777" w:rsidR="00DE1E78" w:rsidRDefault="00DE1E78"/>
    <w:p w14:paraId="3E754D4B" w14:textId="77777777" w:rsidR="00DE1E78" w:rsidRDefault="00DE1E78"/>
    <w:p w14:paraId="3522FCFB" w14:textId="77777777" w:rsidR="00DE1E78" w:rsidRDefault="00DE1E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2A09D1" wp14:editId="6BC78B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903F7" w14:textId="77777777" w:rsidR="00DE1E78" w:rsidRDefault="00DE1E78"/>
                          <w:p w14:paraId="76C9E3B5" w14:textId="77777777" w:rsidR="00DE1E78" w:rsidRDefault="00DE1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A09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6903F7" w14:textId="77777777" w:rsidR="00DE1E78" w:rsidRDefault="00DE1E78"/>
                    <w:p w14:paraId="76C9E3B5" w14:textId="77777777" w:rsidR="00DE1E78" w:rsidRDefault="00DE1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4FEEA5" w14:textId="77777777" w:rsidR="00DE1E78" w:rsidRDefault="00DE1E78"/>
    <w:p w14:paraId="0782F208" w14:textId="77777777" w:rsidR="00DE1E78" w:rsidRDefault="00DE1E78">
      <w:pPr>
        <w:rPr>
          <w:sz w:val="2"/>
          <w:szCs w:val="2"/>
        </w:rPr>
      </w:pPr>
    </w:p>
    <w:p w14:paraId="458BD853" w14:textId="77777777" w:rsidR="00DE1E78" w:rsidRDefault="00DE1E78"/>
    <w:p w14:paraId="20F6C391" w14:textId="77777777" w:rsidR="00DE1E78" w:rsidRDefault="00DE1E78">
      <w:pPr>
        <w:spacing w:after="0" w:line="240" w:lineRule="auto"/>
      </w:pPr>
    </w:p>
  </w:footnote>
  <w:footnote w:type="continuationSeparator" w:id="0">
    <w:p w14:paraId="2B341D5F" w14:textId="77777777" w:rsidR="00DE1E78" w:rsidRDefault="00DE1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78"/>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64183</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1521</cp:revision>
  <cp:lastPrinted>2009-02-06T05:36:00Z</cp:lastPrinted>
  <dcterms:created xsi:type="dcterms:W3CDTF">2024-01-07T13:43:00Z</dcterms:created>
  <dcterms:modified xsi:type="dcterms:W3CDTF">2025-04-07T13:27:00Z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