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AF5C0" w14:textId="77777777" w:rsidR="00F768E1" w:rsidRPr="00F768E1" w:rsidRDefault="00F768E1" w:rsidP="00F768E1">
      <w:pPr>
        <w:rPr>
          <w:rFonts w:ascii="Helvetica" w:eastAsia="Symbol" w:hAnsi="Helvetica" w:cs="Helvetica"/>
          <w:b/>
          <w:bCs/>
          <w:color w:val="222222"/>
          <w:kern w:val="0"/>
          <w:sz w:val="21"/>
          <w:szCs w:val="21"/>
          <w:lang w:eastAsia="ru-RU"/>
        </w:rPr>
      </w:pPr>
      <w:r w:rsidRPr="00F768E1">
        <w:rPr>
          <w:rFonts w:ascii="Helvetica" w:eastAsia="Symbol" w:hAnsi="Helvetica" w:cs="Helvetica"/>
          <w:b/>
          <w:bCs/>
          <w:color w:val="222222"/>
          <w:kern w:val="0"/>
          <w:sz w:val="21"/>
          <w:szCs w:val="21"/>
          <w:lang w:eastAsia="ru-RU"/>
        </w:rPr>
        <w:t>Смоленцев, Константин Юрьевич.</w:t>
      </w:r>
    </w:p>
    <w:p w14:paraId="0AC2AFCE" w14:textId="77777777" w:rsidR="00F768E1" w:rsidRPr="00F768E1" w:rsidRDefault="00F768E1" w:rsidP="00F768E1">
      <w:pPr>
        <w:rPr>
          <w:rFonts w:ascii="Helvetica" w:eastAsia="Symbol" w:hAnsi="Helvetica" w:cs="Helvetica"/>
          <w:b/>
          <w:bCs/>
          <w:color w:val="222222"/>
          <w:kern w:val="0"/>
          <w:sz w:val="21"/>
          <w:szCs w:val="21"/>
          <w:lang w:eastAsia="ru-RU"/>
        </w:rPr>
      </w:pPr>
      <w:r w:rsidRPr="00F768E1">
        <w:rPr>
          <w:rFonts w:ascii="Helvetica" w:eastAsia="Symbol" w:hAnsi="Helvetica" w:cs="Helvetica"/>
          <w:b/>
          <w:bCs/>
          <w:color w:val="222222"/>
          <w:kern w:val="0"/>
          <w:sz w:val="21"/>
          <w:szCs w:val="21"/>
          <w:lang w:eastAsia="ru-RU"/>
        </w:rPr>
        <w:t xml:space="preserve">Проблемы политического регулирования международных инвестиционных процессов в условиях </w:t>
      </w:r>
      <w:proofErr w:type="gramStart"/>
      <w:r w:rsidRPr="00F768E1">
        <w:rPr>
          <w:rFonts w:ascii="Helvetica" w:eastAsia="Symbol" w:hAnsi="Helvetica" w:cs="Helvetica"/>
          <w:b/>
          <w:bCs/>
          <w:color w:val="222222"/>
          <w:kern w:val="0"/>
          <w:sz w:val="21"/>
          <w:szCs w:val="21"/>
          <w:lang w:eastAsia="ru-RU"/>
        </w:rPr>
        <w:t>глобализации :</w:t>
      </w:r>
      <w:proofErr w:type="gramEnd"/>
      <w:r w:rsidRPr="00F768E1">
        <w:rPr>
          <w:rFonts w:ascii="Helvetica" w:eastAsia="Symbol" w:hAnsi="Helvetica" w:cs="Helvetica"/>
          <w:b/>
          <w:bCs/>
          <w:color w:val="222222"/>
          <w:kern w:val="0"/>
          <w:sz w:val="21"/>
          <w:szCs w:val="21"/>
          <w:lang w:eastAsia="ru-RU"/>
        </w:rPr>
        <w:t xml:space="preserve"> диссертация ... доктора политических наук : 23.00.04. - Москва, 2004. - 302 с.</w:t>
      </w:r>
    </w:p>
    <w:p w14:paraId="69DF1846" w14:textId="77777777" w:rsidR="00F768E1" w:rsidRPr="00F768E1" w:rsidRDefault="00F768E1" w:rsidP="00F768E1">
      <w:pPr>
        <w:rPr>
          <w:rFonts w:ascii="Helvetica" w:eastAsia="Symbol" w:hAnsi="Helvetica" w:cs="Helvetica"/>
          <w:b/>
          <w:bCs/>
          <w:color w:val="222222"/>
          <w:kern w:val="0"/>
          <w:sz w:val="21"/>
          <w:szCs w:val="21"/>
          <w:lang w:eastAsia="ru-RU"/>
        </w:rPr>
      </w:pPr>
      <w:r w:rsidRPr="00F768E1">
        <w:rPr>
          <w:rFonts w:ascii="Helvetica" w:eastAsia="Symbol" w:hAnsi="Helvetica" w:cs="Helvetica"/>
          <w:b/>
          <w:bCs/>
          <w:color w:val="222222"/>
          <w:kern w:val="0"/>
          <w:sz w:val="21"/>
          <w:szCs w:val="21"/>
          <w:lang w:eastAsia="ru-RU"/>
        </w:rPr>
        <w:t xml:space="preserve">Оглавление </w:t>
      </w:r>
      <w:proofErr w:type="spellStart"/>
      <w:r w:rsidRPr="00F768E1">
        <w:rPr>
          <w:rFonts w:ascii="Helvetica" w:eastAsia="Symbol" w:hAnsi="Helvetica" w:cs="Helvetica"/>
          <w:b/>
          <w:bCs/>
          <w:color w:val="222222"/>
          <w:kern w:val="0"/>
          <w:sz w:val="21"/>
          <w:szCs w:val="21"/>
          <w:lang w:eastAsia="ru-RU"/>
        </w:rPr>
        <w:t>диссертациидоктор</w:t>
      </w:r>
      <w:proofErr w:type="spellEnd"/>
      <w:r w:rsidRPr="00F768E1">
        <w:rPr>
          <w:rFonts w:ascii="Helvetica" w:eastAsia="Symbol" w:hAnsi="Helvetica" w:cs="Helvetica"/>
          <w:b/>
          <w:bCs/>
          <w:color w:val="222222"/>
          <w:kern w:val="0"/>
          <w:sz w:val="21"/>
          <w:szCs w:val="21"/>
          <w:lang w:eastAsia="ru-RU"/>
        </w:rPr>
        <w:t xml:space="preserve"> политических наук Смоленцев, Константин Юрьевич</w:t>
      </w:r>
    </w:p>
    <w:p w14:paraId="2EB3163D" w14:textId="77777777" w:rsidR="00F768E1" w:rsidRPr="00F768E1" w:rsidRDefault="00F768E1" w:rsidP="00F768E1">
      <w:pPr>
        <w:rPr>
          <w:rFonts w:ascii="Helvetica" w:eastAsia="Symbol" w:hAnsi="Helvetica" w:cs="Helvetica"/>
          <w:b/>
          <w:bCs/>
          <w:color w:val="222222"/>
          <w:kern w:val="0"/>
          <w:sz w:val="21"/>
          <w:szCs w:val="21"/>
          <w:lang w:eastAsia="ru-RU"/>
        </w:rPr>
      </w:pPr>
      <w:r w:rsidRPr="00F768E1">
        <w:rPr>
          <w:rFonts w:ascii="Helvetica" w:eastAsia="Symbol" w:hAnsi="Helvetica" w:cs="Helvetica"/>
          <w:b/>
          <w:bCs/>
          <w:color w:val="222222"/>
          <w:kern w:val="0"/>
          <w:sz w:val="21"/>
          <w:szCs w:val="21"/>
          <w:lang w:eastAsia="ru-RU"/>
        </w:rPr>
        <w:t>Введение.</w:t>
      </w:r>
    </w:p>
    <w:p w14:paraId="2768EFB6" w14:textId="77777777" w:rsidR="00F768E1" w:rsidRPr="00F768E1" w:rsidRDefault="00F768E1" w:rsidP="00F768E1">
      <w:pPr>
        <w:rPr>
          <w:rFonts w:ascii="Helvetica" w:eastAsia="Symbol" w:hAnsi="Helvetica" w:cs="Helvetica"/>
          <w:b/>
          <w:bCs/>
          <w:color w:val="222222"/>
          <w:kern w:val="0"/>
          <w:sz w:val="21"/>
          <w:szCs w:val="21"/>
          <w:lang w:eastAsia="ru-RU"/>
        </w:rPr>
      </w:pPr>
      <w:r w:rsidRPr="00F768E1">
        <w:rPr>
          <w:rFonts w:ascii="Helvetica" w:eastAsia="Symbol" w:hAnsi="Helvetica" w:cs="Helvetica"/>
          <w:b/>
          <w:bCs/>
          <w:color w:val="222222"/>
          <w:kern w:val="0"/>
          <w:sz w:val="21"/>
          <w:szCs w:val="21"/>
          <w:lang w:eastAsia="ru-RU"/>
        </w:rPr>
        <w:t>Раздел I. Контуры нового миропорядка и инвестиционные процессы.</w:t>
      </w:r>
    </w:p>
    <w:p w14:paraId="7FC0F2E1" w14:textId="77777777" w:rsidR="00F768E1" w:rsidRPr="00F768E1" w:rsidRDefault="00F768E1" w:rsidP="00F768E1">
      <w:pPr>
        <w:rPr>
          <w:rFonts w:ascii="Helvetica" w:eastAsia="Symbol" w:hAnsi="Helvetica" w:cs="Helvetica"/>
          <w:b/>
          <w:bCs/>
          <w:color w:val="222222"/>
          <w:kern w:val="0"/>
          <w:sz w:val="21"/>
          <w:szCs w:val="21"/>
          <w:lang w:eastAsia="ru-RU"/>
        </w:rPr>
      </w:pPr>
      <w:r w:rsidRPr="00F768E1">
        <w:rPr>
          <w:rFonts w:ascii="Helvetica" w:eastAsia="Symbol" w:hAnsi="Helvetica" w:cs="Helvetica"/>
          <w:b/>
          <w:bCs/>
          <w:color w:val="222222"/>
          <w:kern w:val="0"/>
          <w:sz w:val="21"/>
          <w:szCs w:val="21"/>
          <w:lang w:eastAsia="ru-RU"/>
        </w:rPr>
        <w:t>Глава 1. Тенденция глобализации и регионализации в инвестиционном ракурсе.</w:t>
      </w:r>
    </w:p>
    <w:p w14:paraId="283292CF" w14:textId="77777777" w:rsidR="00F768E1" w:rsidRPr="00F768E1" w:rsidRDefault="00F768E1" w:rsidP="00F768E1">
      <w:pPr>
        <w:rPr>
          <w:rFonts w:ascii="Helvetica" w:eastAsia="Symbol" w:hAnsi="Helvetica" w:cs="Helvetica"/>
          <w:b/>
          <w:bCs/>
          <w:color w:val="222222"/>
          <w:kern w:val="0"/>
          <w:sz w:val="21"/>
          <w:szCs w:val="21"/>
          <w:lang w:eastAsia="ru-RU"/>
        </w:rPr>
      </w:pPr>
      <w:r w:rsidRPr="00F768E1">
        <w:rPr>
          <w:rFonts w:ascii="Helvetica" w:eastAsia="Symbol" w:hAnsi="Helvetica" w:cs="Helvetica"/>
          <w:b/>
          <w:bCs/>
          <w:color w:val="222222"/>
          <w:kern w:val="0"/>
          <w:sz w:val="21"/>
          <w:szCs w:val="21"/>
          <w:lang w:eastAsia="ru-RU"/>
        </w:rPr>
        <w:t>Глава 2. Особенности инвестиционных процессов в современном мире.</w:t>
      </w:r>
    </w:p>
    <w:p w14:paraId="3736C66C" w14:textId="77777777" w:rsidR="00F768E1" w:rsidRPr="00F768E1" w:rsidRDefault="00F768E1" w:rsidP="00F768E1">
      <w:pPr>
        <w:rPr>
          <w:rFonts w:ascii="Helvetica" w:eastAsia="Symbol" w:hAnsi="Helvetica" w:cs="Helvetica"/>
          <w:b/>
          <w:bCs/>
          <w:color w:val="222222"/>
          <w:kern w:val="0"/>
          <w:sz w:val="21"/>
          <w:szCs w:val="21"/>
          <w:lang w:eastAsia="ru-RU"/>
        </w:rPr>
      </w:pPr>
      <w:r w:rsidRPr="00F768E1">
        <w:rPr>
          <w:rFonts w:ascii="Helvetica" w:eastAsia="Symbol" w:hAnsi="Helvetica" w:cs="Helvetica"/>
          <w:b/>
          <w:bCs/>
          <w:color w:val="222222"/>
          <w:kern w:val="0"/>
          <w:sz w:val="21"/>
          <w:szCs w:val="21"/>
          <w:lang w:eastAsia="ru-RU"/>
        </w:rPr>
        <w:t>Глава 3. Мировой опыт государственного регулирования инвестиционных потоков.</w:t>
      </w:r>
    </w:p>
    <w:p w14:paraId="4B66F20E" w14:textId="77777777" w:rsidR="00F768E1" w:rsidRPr="00F768E1" w:rsidRDefault="00F768E1" w:rsidP="00F768E1">
      <w:pPr>
        <w:rPr>
          <w:rFonts w:ascii="Helvetica" w:eastAsia="Symbol" w:hAnsi="Helvetica" w:cs="Helvetica"/>
          <w:b/>
          <w:bCs/>
          <w:color w:val="222222"/>
          <w:kern w:val="0"/>
          <w:sz w:val="21"/>
          <w:szCs w:val="21"/>
          <w:lang w:eastAsia="ru-RU"/>
        </w:rPr>
      </w:pPr>
      <w:r w:rsidRPr="00F768E1">
        <w:rPr>
          <w:rFonts w:ascii="Helvetica" w:eastAsia="Symbol" w:hAnsi="Helvetica" w:cs="Helvetica"/>
          <w:b/>
          <w:bCs/>
          <w:color w:val="222222"/>
          <w:kern w:val="0"/>
          <w:sz w:val="21"/>
          <w:szCs w:val="21"/>
          <w:lang w:eastAsia="ru-RU"/>
        </w:rPr>
        <w:t>Раздел II. Региональные аспекты мирового инвестиционного климата.</w:t>
      </w:r>
    </w:p>
    <w:p w14:paraId="4760CE3D" w14:textId="77777777" w:rsidR="00F768E1" w:rsidRPr="00F768E1" w:rsidRDefault="00F768E1" w:rsidP="00F768E1">
      <w:pPr>
        <w:rPr>
          <w:rFonts w:ascii="Helvetica" w:eastAsia="Symbol" w:hAnsi="Helvetica" w:cs="Helvetica"/>
          <w:b/>
          <w:bCs/>
          <w:color w:val="222222"/>
          <w:kern w:val="0"/>
          <w:sz w:val="21"/>
          <w:szCs w:val="21"/>
          <w:lang w:eastAsia="ru-RU"/>
        </w:rPr>
      </w:pPr>
      <w:r w:rsidRPr="00F768E1">
        <w:rPr>
          <w:rFonts w:ascii="Helvetica" w:eastAsia="Symbol" w:hAnsi="Helvetica" w:cs="Helvetica"/>
          <w:b/>
          <w:bCs/>
          <w:color w:val="222222"/>
          <w:kern w:val="0"/>
          <w:sz w:val="21"/>
          <w:szCs w:val="21"/>
          <w:lang w:eastAsia="ru-RU"/>
        </w:rPr>
        <w:t>Глава 1. Традиционные общества «бедного Юга» и влияние инвестиционных процессов на их развитие.</w:t>
      </w:r>
    </w:p>
    <w:p w14:paraId="67D4DB1E" w14:textId="77777777" w:rsidR="00F768E1" w:rsidRPr="00F768E1" w:rsidRDefault="00F768E1" w:rsidP="00F768E1">
      <w:pPr>
        <w:rPr>
          <w:rFonts w:ascii="Helvetica" w:eastAsia="Symbol" w:hAnsi="Helvetica" w:cs="Helvetica"/>
          <w:b/>
          <w:bCs/>
          <w:color w:val="222222"/>
          <w:kern w:val="0"/>
          <w:sz w:val="21"/>
          <w:szCs w:val="21"/>
          <w:lang w:eastAsia="ru-RU"/>
        </w:rPr>
      </w:pPr>
      <w:r w:rsidRPr="00F768E1">
        <w:rPr>
          <w:rFonts w:ascii="Helvetica" w:eastAsia="Symbol" w:hAnsi="Helvetica" w:cs="Helvetica"/>
          <w:b/>
          <w:bCs/>
          <w:color w:val="222222"/>
          <w:kern w:val="0"/>
          <w:sz w:val="21"/>
          <w:szCs w:val="21"/>
          <w:lang w:eastAsia="ru-RU"/>
        </w:rPr>
        <w:t>Глава 2. Страны с переходной экономикой в инвестиционном процессе.</w:t>
      </w:r>
    </w:p>
    <w:p w14:paraId="6BE6E962" w14:textId="77777777" w:rsidR="00F768E1" w:rsidRPr="00F768E1" w:rsidRDefault="00F768E1" w:rsidP="00F768E1">
      <w:pPr>
        <w:rPr>
          <w:rFonts w:ascii="Helvetica" w:eastAsia="Symbol" w:hAnsi="Helvetica" w:cs="Helvetica"/>
          <w:b/>
          <w:bCs/>
          <w:color w:val="222222"/>
          <w:kern w:val="0"/>
          <w:sz w:val="21"/>
          <w:szCs w:val="21"/>
          <w:lang w:eastAsia="ru-RU"/>
        </w:rPr>
      </w:pPr>
      <w:r w:rsidRPr="00F768E1">
        <w:rPr>
          <w:rFonts w:ascii="Helvetica" w:eastAsia="Symbol" w:hAnsi="Helvetica" w:cs="Helvetica"/>
          <w:b/>
          <w:bCs/>
          <w:color w:val="222222"/>
          <w:kern w:val="0"/>
          <w:sz w:val="21"/>
          <w:szCs w:val="21"/>
          <w:lang w:eastAsia="ru-RU"/>
        </w:rPr>
        <w:t>Глава 3. Инвестиционная стратегия современной России.</w:t>
      </w:r>
    </w:p>
    <w:p w14:paraId="14944C7D" w14:textId="77777777" w:rsidR="00F768E1" w:rsidRPr="00F768E1" w:rsidRDefault="00F768E1" w:rsidP="00F768E1">
      <w:pPr>
        <w:rPr>
          <w:rFonts w:ascii="Helvetica" w:eastAsia="Symbol" w:hAnsi="Helvetica" w:cs="Helvetica"/>
          <w:b/>
          <w:bCs/>
          <w:color w:val="222222"/>
          <w:kern w:val="0"/>
          <w:sz w:val="21"/>
          <w:szCs w:val="21"/>
          <w:lang w:eastAsia="ru-RU"/>
        </w:rPr>
      </w:pPr>
      <w:r w:rsidRPr="00F768E1">
        <w:rPr>
          <w:rFonts w:ascii="Helvetica" w:eastAsia="Symbol" w:hAnsi="Helvetica" w:cs="Helvetica"/>
          <w:b/>
          <w:bCs/>
          <w:color w:val="222222"/>
          <w:kern w:val="0"/>
          <w:sz w:val="21"/>
          <w:szCs w:val="21"/>
          <w:lang w:eastAsia="ru-RU"/>
        </w:rPr>
        <w:t>Раздел III. Политико-правовые тенденции развития инвестиционных процессов.</w:t>
      </w:r>
    </w:p>
    <w:p w14:paraId="184722DE" w14:textId="77777777" w:rsidR="00F768E1" w:rsidRPr="00F768E1" w:rsidRDefault="00F768E1" w:rsidP="00F768E1">
      <w:pPr>
        <w:rPr>
          <w:rFonts w:ascii="Helvetica" w:eastAsia="Symbol" w:hAnsi="Helvetica" w:cs="Helvetica"/>
          <w:b/>
          <w:bCs/>
          <w:color w:val="222222"/>
          <w:kern w:val="0"/>
          <w:sz w:val="21"/>
          <w:szCs w:val="21"/>
          <w:lang w:eastAsia="ru-RU"/>
        </w:rPr>
      </w:pPr>
      <w:r w:rsidRPr="00F768E1">
        <w:rPr>
          <w:rFonts w:ascii="Helvetica" w:eastAsia="Symbol" w:hAnsi="Helvetica" w:cs="Helvetica"/>
          <w:b/>
          <w:bCs/>
          <w:color w:val="222222"/>
          <w:kern w:val="0"/>
          <w:sz w:val="21"/>
          <w:szCs w:val="21"/>
          <w:lang w:eastAsia="ru-RU"/>
        </w:rPr>
        <w:t>Глава 1. Аграрные и промышленные союзы и инвестиционный процесс.</w:t>
      </w:r>
    </w:p>
    <w:p w14:paraId="7C114EC0" w14:textId="77777777" w:rsidR="00F768E1" w:rsidRPr="00F768E1" w:rsidRDefault="00F768E1" w:rsidP="00F768E1">
      <w:pPr>
        <w:rPr>
          <w:rFonts w:ascii="Helvetica" w:eastAsia="Symbol" w:hAnsi="Helvetica" w:cs="Helvetica"/>
          <w:b/>
          <w:bCs/>
          <w:color w:val="222222"/>
          <w:kern w:val="0"/>
          <w:sz w:val="21"/>
          <w:szCs w:val="21"/>
          <w:lang w:eastAsia="ru-RU"/>
        </w:rPr>
      </w:pPr>
      <w:r w:rsidRPr="00F768E1">
        <w:rPr>
          <w:rFonts w:ascii="Helvetica" w:eastAsia="Symbol" w:hAnsi="Helvetica" w:cs="Helvetica"/>
          <w:b/>
          <w:bCs/>
          <w:color w:val="222222"/>
          <w:kern w:val="0"/>
          <w:sz w:val="21"/>
          <w:szCs w:val="21"/>
          <w:lang w:eastAsia="ru-RU"/>
        </w:rPr>
        <w:t>Глава 2. Защита прав инвестора как укрепление правовой базы международных отношений.</w:t>
      </w:r>
    </w:p>
    <w:p w14:paraId="4FDAD129" w14:textId="74BA4CFE" w:rsidR="00BD642D" w:rsidRPr="00F768E1" w:rsidRDefault="00BD642D" w:rsidP="00F768E1"/>
    <w:sectPr w:rsidR="00BD642D" w:rsidRPr="00F768E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7F06C" w14:textId="77777777" w:rsidR="008E0939" w:rsidRDefault="008E0939">
      <w:pPr>
        <w:spacing w:after="0" w:line="240" w:lineRule="auto"/>
      </w:pPr>
      <w:r>
        <w:separator/>
      </w:r>
    </w:p>
  </w:endnote>
  <w:endnote w:type="continuationSeparator" w:id="0">
    <w:p w14:paraId="2BB66B03" w14:textId="77777777" w:rsidR="008E0939" w:rsidRDefault="008E0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94847" w14:textId="77777777" w:rsidR="008E0939" w:rsidRDefault="008E0939"/>
    <w:p w14:paraId="4DD69572" w14:textId="77777777" w:rsidR="008E0939" w:rsidRDefault="008E0939"/>
    <w:p w14:paraId="3C302575" w14:textId="77777777" w:rsidR="008E0939" w:rsidRDefault="008E0939"/>
    <w:p w14:paraId="1E19DAB0" w14:textId="77777777" w:rsidR="008E0939" w:rsidRDefault="008E0939"/>
    <w:p w14:paraId="60E75BF7" w14:textId="77777777" w:rsidR="008E0939" w:rsidRDefault="008E0939"/>
    <w:p w14:paraId="26BFFE41" w14:textId="77777777" w:rsidR="008E0939" w:rsidRDefault="008E0939"/>
    <w:p w14:paraId="2E89D031" w14:textId="77777777" w:rsidR="008E0939" w:rsidRDefault="008E093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B2082A" wp14:editId="66EFF6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62434" w14:textId="77777777" w:rsidR="008E0939" w:rsidRDefault="008E09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B2082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FD62434" w14:textId="77777777" w:rsidR="008E0939" w:rsidRDefault="008E09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04B3B3" w14:textId="77777777" w:rsidR="008E0939" w:rsidRDefault="008E0939"/>
    <w:p w14:paraId="676EDA4D" w14:textId="77777777" w:rsidR="008E0939" w:rsidRDefault="008E0939"/>
    <w:p w14:paraId="22B9BAFA" w14:textId="77777777" w:rsidR="008E0939" w:rsidRDefault="008E093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C3B154" wp14:editId="5476B7F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C01C5" w14:textId="77777777" w:rsidR="008E0939" w:rsidRDefault="008E0939"/>
                          <w:p w14:paraId="1C5CD283" w14:textId="77777777" w:rsidR="008E0939" w:rsidRDefault="008E09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C3B15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7C01C5" w14:textId="77777777" w:rsidR="008E0939" w:rsidRDefault="008E0939"/>
                    <w:p w14:paraId="1C5CD283" w14:textId="77777777" w:rsidR="008E0939" w:rsidRDefault="008E09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46DE17" w14:textId="77777777" w:rsidR="008E0939" w:rsidRDefault="008E0939"/>
    <w:p w14:paraId="1BC2E6F5" w14:textId="77777777" w:rsidR="008E0939" w:rsidRDefault="008E0939">
      <w:pPr>
        <w:rPr>
          <w:sz w:val="2"/>
          <w:szCs w:val="2"/>
        </w:rPr>
      </w:pPr>
    </w:p>
    <w:p w14:paraId="1F230D3D" w14:textId="77777777" w:rsidR="008E0939" w:rsidRDefault="008E0939"/>
    <w:p w14:paraId="1EBF9489" w14:textId="77777777" w:rsidR="008E0939" w:rsidRDefault="008E0939">
      <w:pPr>
        <w:spacing w:after="0" w:line="240" w:lineRule="auto"/>
      </w:pPr>
    </w:p>
  </w:footnote>
  <w:footnote w:type="continuationSeparator" w:id="0">
    <w:p w14:paraId="5AF2A032" w14:textId="77777777" w:rsidR="008E0939" w:rsidRDefault="008E0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9"/>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91519</TotalTime>
  <Pages>1</Pages>
  <Words>162</Words>
  <Characters>928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3531</cp:revision>
  <cp:lastPrinted>2009-02-06T05:36:00Z</cp:lastPrinted>
  <dcterms:created xsi:type="dcterms:W3CDTF">2024-01-07T13:43:00Z</dcterms:created>
  <dcterms:modified xsi:type="dcterms:W3CDTF">2025-05-08T09:18:00Z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