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356AE" w14:textId="77777777" w:rsidR="000467A4" w:rsidRDefault="000467A4" w:rsidP="000467A4">
      <w:pPr>
        <w:pStyle w:val="afffffffffffffffffffffffffff5"/>
        <w:rPr>
          <w:rFonts w:ascii="Verdana" w:hAnsi="Verdana"/>
          <w:color w:val="000000"/>
          <w:sz w:val="21"/>
          <w:szCs w:val="21"/>
        </w:rPr>
      </w:pPr>
      <w:r>
        <w:rPr>
          <w:rFonts w:ascii="Helvetica" w:hAnsi="Helvetica" w:cs="Helvetica"/>
          <w:b/>
          <w:bCs w:val="0"/>
          <w:color w:val="222222"/>
          <w:sz w:val="21"/>
          <w:szCs w:val="21"/>
        </w:rPr>
        <w:t>Нгуен Мань Хунг.</w:t>
      </w:r>
    </w:p>
    <w:p w14:paraId="3BE110E7" w14:textId="77777777" w:rsidR="000467A4" w:rsidRDefault="000467A4" w:rsidP="000467A4">
      <w:pPr>
        <w:pStyle w:val="20"/>
        <w:spacing w:before="0" w:after="312"/>
        <w:rPr>
          <w:rFonts w:ascii="Arial" w:hAnsi="Arial" w:cs="Arial"/>
          <w:caps/>
          <w:color w:val="333333"/>
          <w:sz w:val="27"/>
          <w:szCs w:val="27"/>
        </w:rPr>
      </w:pPr>
      <w:r>
        <w:rPr>
          <w:rFonts w:ascii="Helvetica" w:hAnsi="Helvetica" w:cs="Helvetica"/>
          <w:caps/>
          <w:color w:val="222222"/>
          <w:sz w:val="21"/>
          <w:szCs w:val="21"/>
        </w:rPr>
        <w:t>Краевые задачи для нестационарных систем в областях с негладкой границей : диссертация ... доктора физико-математических наук : 01.01.02. - Москва, 1999. - 201 с.</w:t>
      </w:r>
    </w:p>
    <w:p w14:paraId="44523087" w14:textId="77777777" w:rsidR="000467A4" w:rsidRDefault="000467A4" w:rsidP="000467A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Нгуен Мань Хунг</w:t>
      </w:r>
    </w:p>
    <w:p w14:paraId="201C973E"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03E2E418"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2551388"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Первая начально-краевая задача для сильно гиперболических систем в областях с негладкой границей</w:t>
      </w:r>
    </w:p>
    <w:p w14:paraId="04DB25B2"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первой начально-краевой задачи</w:t>
      </w:r>
    </w:p>
    <w:p w14:paraId="6641D69C"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Однозначная разрешимость первой начально-краевой задачи в ограниченных областях</w:t>
      </w:r>
    </w:p>
    <w:p w14:paraId="06D2FA50"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Гладкость обобщенного решения по временной переменной</w:t>
      </w:r>
    </w:p>
    <w:p w14:paraId="66D98828"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Гладкость обобщенного решения в областях с коническими точками на границе</w:t>
      </w:r>
    </w:p>
    <w:p w14:paraId="4249501B"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Асимптотика обобщенного решения вблизи конической точки</w:t>
      </w:r>
    </w:p>
    <w:p w14:paraId="1192F307"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Некоторые частные случаи</w:t>
      </w:r>
    </w:p>
    <w:p w14:paraId="4D821781"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Первая начально-краевая задача для сильно параболических систем в негладких областях</w:t>
      </w:r>
    </w:p>
    <w:p w14:paraId="12CC800A"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Разрешимость первой начально-краевой задачи</w:t>
      </w:r>
    </w:p>
    <w:p w14:paraId="4A58C0BF"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Гладкость обобщенного решения по времени</w:t>
      </w:r>
    </w:p>
    <w:p w14:paraId="49E7334E"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Оценки производных обобщенного решения в областях с коническими точками на границе</w:t>
      </w:r>
    </w:p>
    <w:p w14:paraId="45A821F5"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Асимптотика обобщенного решения в окрестности конической точки</w:t>
      </w:r>
    </w:p>
    <w:p w14:paraId="5E2BA00D"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Первая начально-краевая задача для уравнения Шредингера в негладких областях</w:t>
      </w:r>
    </w:p>
    <w:p w14:paraId="4AA7E9B7"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Разрешимость первой начально-краевой задачи</w:t>
      </w:r>
    </w:p>
    <w:p w14:paraId="26BDE6E7"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Оценки производных обобщенного решения по времен-</w:t>
      </w:r>
    </w:p>
    <w:p w14:paraId="5E4FE217"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о о</w:t>
      </w:r>
    </w:p>
    <w:p w14:paraId="39A172B5"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нои переменной</w:t>
      </w:r>
    </w:p>
    <w:p w14:paraId="01BA683E"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Гладкость обобщенного решения в областях с коническими точками на границе</w:t>
      </w:r>
    </w:p>
    <w:p w14:paraId="673DC7DF"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Асимптотика обобщенного решения в окрестности конической точки</w:t>
      </w:r>
    </w:p>
    <w:p w14:paraId="48299C71"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Вторая начально-краевая задача для нестационарных систем в областях с коническими точками на границе</w:t>
      </w:r>
    </w:p>
    <w:p w14:paraId="7F637124"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Общие сведения о второй начально-краевой задаче для нестационарных систем в негладких областях</w:t>
      </w:r>
    </w:p>
    <w:p w14:paraId="24F866F8"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Существование и единственность обобщенного решения</w:t>
      </w:r>
    </w:p>
    <w:p w14:paraId="6892F95B"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Оценки производных обобщенного решения по временной переменной</w:t>
      </w:r>
    </w:p>
    <w:p w14:paraId="6974F9EA"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Вторая начально-краевая задача для нестационарных систем в областях с коническими точками</w:t>
      </w:r>
    </w:p>
    <w:p w14:paraId="47A46863"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Краевые задачи для уравнений математической физики в ограниченных областях с коническими точками на границе</w:t>
      </w:r>
    </w:p>
    <w:p w14:paraId="09458AC4"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Вторая начально-краевая задача для нестационарных уравнений второго порядка в ограниченных областях с коническами точками на границе</w:t>
      </w:r>
    </w:p>
    <w:p w14:paraId="4BE92ACA"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Краевые задачи для нестационарных систем в линейной теории упругости</w:t>
      </w:r>
    </w:p>
    <w:p w14:paraId="4B1B59F4" w14:textId="77777777" w:rsidR="000467A4" w:rsidRDefault="000467A4" w:rsidP="000467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48FF9B77" w:rsidR="00BD642D" w:rsidRPr="000467A4" w:rsidRDefault="00BD642D" w:rsidP="000467A4"/>
    <w:sectPr w:rsidR="00BD642D" w:rsidRPr="000467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2FA36" w14:textId="77777777" w:rsidR="00CB3073" w:rsidRDefault="00CB3073">
      <w:pPr>
        <w:spacing w:after="0" w:line="240" w:lineRule="auto"/>
      </w:pPr>
      <w:r>
        <w:separator/>
      </w:r>
    </w:p>
  </w:endnote>
  <w:endnote w:type="continuationSeparator" w:id="0">
    <w:p w14:paraId="0EF18F63" w14:textId="77777777" w:rsidR="00CB3073" w:rsidRDefault="00CB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54E6D" w14:textId="77777777" w:rsidR="00CB3073" w:rsidRDefault="00CB3073"/>
    <w:p w14:paraId="67EE9C5D" w14:textId="77777777" w:rsidR="00CB3073" w:rsidRDefault="00CB3073"/>
    <w:p w14:paraId="47F183C9" w14:textId="77777777" w:rsidR="00CB3073" w:rsidRDefault="00CB3073"/>
    <w:p w14:paraId="1759945B" w14:textId="77777777" w:rsidR="00CB3073" w:rsidRDefault="00CB3073"/>
    <w:p w14:paraId="629D34D5" w14:textId="77777777" w:rsidR="00CB3073" w:rsidRDefault="00CB3073"/>
    <w:p w14:paraId="4400BE0C" w14:textId="77777777" w:rsidR="00CB3073" w:rsidRDefault="00CB3073"/>
    <w:p w14:paraId="6B87B710" w14:textId="77777777" w:rsidR="00CB3073" w:rsidRDefault="00CB30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170156" wp14:editId="3F9B2F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42FFA" w14:textId="77777777" w:rsidR="00CB3073" w:rsidRDefault="00CB30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1701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942FFA" w14:textId="77777777" w:rsidR="00CB3073" w:rsidRDefault="00CB30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86BF72" w14:textId="77777777" w:rsidR="00CB3073" w:rsidRDefault="00CB3073"/>
    <w:p w14:paraId="5C6B6223" w14:textId="77777777" w:rsidR="00CB3073" w:rsidRDefault="00CB3073"/>
    <w:p w14:paraId="1EA0BDDF" w14:textId="77777777" w:rsidR="00CB3073" w:rsidRDefault="00CB30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77A471" wp14:editId="6BEC6B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713D9" w14:textId="77777777" w:rsidR="00CB3073" w:rsidRDefault="00CB3073"/>
                          <w:p w14:paraId="5F21358F" w14:textId="77777777" w:rsidR="00CB3073" w:rsidRDefault="00CB30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77A4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D713D9" w14:textId="77777777" w:rsidR="00CB3073" w:rsidRDefault="00CB3073"/>
                    <w:p w14:paraId="5F21358F" w14:textId="77777777" w:rsidR="00CB3073" w:rsidRDefault="00CB30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A0CFBB" w14:textId="77777777" w:rsidR="00CB3073" w:rsidRDefault="00CB3073"/>
    <w:p w14:paraId="0F4E09DC" w14:textId="77777777" w:rsidR="00CB3073" w:rsidRDefault="00CB3073">
      <w:pPr>
        <w:rPr>
          <w:sz w:val="2"/>
          <w:szCs w:val="2"/>
        </w:rPr>
      </w:pPr>
    </w:p>
    <w:p w14:paraId="3FDCF6FE" w14:textId="77777777" w:rsidR="00CB3073" w:rsidRDefault="00CB3073"/>
    <w:p w14:paraId="1AFC3F59" w14:textId="77777777" w:rsidR="00CB3073" w:rsidRDefault="00CB3073">
      <w:pPr>
        <w:spacing w:after="0" w:line="240" w:lineRule="auto"/>
      </w:pPr>
    </w:p>
  </w:footnote>
  <w:footnote w:type="continuationSeparator" w:id="0">
    <w:p w14:paraId="1BA2D115" w14:textId="77777777" w:rsidR="00CB3073" w:rsidRDefault="00CB3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73"/>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94169</TotalTime>
  <Pages>2</Pages>
  <Words>333</Words>
  <Characters>1901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275</cp:revision>
  <cp:lastPrinted>2009-02-06T05:36:00Z</cp:lastPrinted>
  <dcterms:created xsi:type="dcterms:W3CDTF">2024-01-07T13:43:00Z</dcterms:created>
  <dcterms:modified xsi:type="dcterms:W3CDTF">2025-05-16T00:41:00Z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