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165B9" w:rsidRDefault="009165B9" w:rsidP="009165B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Правовая охрана недр в Российской Федерации</w:t>
      </w:r>
    </w:p>
    <w:p w:rsidR="009165B9" w:rsidRDefault="009165B9" w:rsidP="00B97E60">
      <w:pPr>
        <w:rPr>
          <w:color w:val="FF0000"/>
        </w:rPr>
      </w:pPr>
    </w:p>
    <w:p w:rsidR="009165B9" w:rsidRDefault="009165B9" w:rsidP="00B97E60">
      <w:pPr>
        <w:rPr>
          <w:color w:val="FF0000"/>
        </w:rPr>
      </w:pPr>
    </w:p>
    <w:p w:rsidR="009165B9" w:rsidRDefault="009165B9" w:rsidP="00B97E60">
      <w:pPr>
        <w:rPr>
          <w:color w:val="FF0000"/>
        </w:rPr>
      </w:pP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Год: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2004</w:t>
      </w: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Ямалетдинов, Руслан Равилевич</w:t>
      </w: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Уфа</w:t>
      </w: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12.00.06</w:t>
      </w: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165B9" w:rsidRDefault="009165B9" w:rsidP="009165B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165B9" w:rsidRDefault="009165B9" w:rsidP="009165B9">
      <w:pPr>
        <w:spacing w:line="270" w:lineRule="atLeast"/>
        <w:rPr>
          <w:rFonts w:ascii="Verdana" w:hAnsi="Verdana"/>
          <w:color w:val="000000"/>
          <w:sz w:val="18"/>
          <w:szCs w:val="18"/>
        </w:rPr>
      </w:pPr>
      <w:r>
        <w:rPr>
          <w:rFonts w:ascii="Verdana" w:hAnsi="Verdana"/>
          <w:color w:val="000000"/>
          <w:sz w:val="18"/>
          <w:szCs w:val="18"/>
        </w:rPr>
        <w:t>178</w:t>
      </w:r>
    </w:p>
    <w:p w:rsidR="009165B9" w:rsidRDefault="009165B9" w:rsidP="009165B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Ямалетдинов, Руслан Равилевич</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Содержание правовой охраны недр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1.1.Теоретические представления в сфере правовой охраны недр.</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1.2.3аконодательные требования и меры, направленные на охрану недр.</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1.3.Соотношение федерального законодательства и законодательства субъектов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Style w:val="WW8Num3z0"/>
          <w:rFonts w:ascii="Verdana" w:hAnsi="Verdana"/>
          <w:color w:val="000000"/>
          <w:sz w:val="18"/>
          <w:szCs w:val="18"/>
        </w:rPr>
        <w:t> </w:t>
      </w:r>
      <w:r>
        <w:rPr>
          <w:rFonts w:ascii="Verdana" w:hAnsi="Verdana"/>
          <w:color w:val="000000"/>
          <w:sz w:val="18"/>
          <w:szCs w:val="18"/>
        </w:rPr>
        <w:t>о недрах: проблемы и пути их решения.</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законодательных требований и мер, направленных на охрану недр.</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2.1.Государственное управление в области охраны недр.</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2.2.Юридическая ответственность в области охраны недр.</w:t>
      </w:r>
    </w:p>
    <w:p w:rsidR="009165B9" w:rsidRDefault="009165B9" w:rsidP="009165B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"Правовая охрана недр в Российской Федерации"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Формирование в России</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правового государства обусловливает особую значимость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наиболее важных общественных отношений. Принимая во внимание объективное состояние природы в стране, можно утверждать, что к их числу относятся отношения, связанные с ее использованием и охраной. В этой связи поиск оптимальных форм правовой охраны природной среды, релевантных возрастающим потребностям общества в ее эксплуатации, становится приоритетной государственной задачей, что объясняется их особым местом в комплексе мер, предпринимаемых в данном направлении.</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Недра занимают особое место среди остальных природных объектов. Во-первых, будучи минеральной основой природной среды, недра тесно взаимосвязаны со всеми ее компонентами. Эта взаимосвязь выражается в том, что при пользовании недрами оказывается интенсивное воздействие на землю, воды, атмосферный воздух. Процессы, протекающие в недрах (вулканические, сейсмические, магматические), имеют не только геологическое значение, но опосредованно влияют и на состояние гидросферы, атмосферы и биосферы. Во-вторых, полезные ископаемые, добыча которых остается преобладающим видом недропользования, характеризуются невозобновимостью - образуемые в течение длительных тектонических процессов, они практически не восстанавливаются. В-третьих, недра, содержащиеся в них полезные ископаемые, имеют колоссальное промышленное значение и являются решающим фактором развития и функционирования экономики многих стран мира. Целый ряд государств развивается и живет за счет добычи и продажи полезных ископаемых, в бюджете иных государств значительную долю занимают доходы от продажи нефти, газа и других полезных ископаемых. Относится к их числу и Россия, бюджет которой в известной степени зависит от мировых цен на нефть. Другие природные </w:t>
      </w:r>
      <w:r>
        <w:rPr>
          <w:rFonts w:ascii="Verdana" w:hAnsi="Verdana"/>
          <w:color w:val="000000"/>
          <w:sz w:val="18"/>
          <w:szCs w:val="18"/>
        </w:rPr>
        <w:lastRenderedPageBreak/>
        <w:t>ресурсы задействованы в процессе добычи с целью продажи гораздо меньше. Поэтому к характерным особенностям недр можно отнести высокую ликвидность их составной части полезных ископаемых - на мировом рынке, в связи с чем их добыча стремительно растет и приносит огромные доходы. При этом задача охраны недр становится все острее. Исходным для всех действий в ее решении является их нормативное закрепление, и в этом плане право выступает важнейшим средством охраны недр. Однако изучение горного законодательства приводит к выводу о недостаточности содержащегося в нем правового инструментария охраны недр — такие правовые меры охраны окружающей среды, как, например, нормирование, им не востребованы. Изложенное позволяет рассматривать совершенствование правового механизма охраны недр в качестве важнейшего направления интенсификации охраны недр в Российской Федерации.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Актуализация проблем правовой охраны недр в России происходит на фоне строительства федеративного государства. Наличие в составе России субъектов, наделенных правом формировать собственное законодательство, систему органов государственной власти, ставит вопрос об их соотношении с федеральными законами и органами государственной власти. В настоящее время в данной сфере имеется ряд нерешенных проблем, в числе которых вопросы о мере участия федерации и ее субъектов в правовом регулировании по предметам совместного ведения, форме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разных уровней. Актуальны они и в области охраны недр, что обусловливает анализ отдельных аспектов правовой охраны недр с позиций существования России как федеративного государства.</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Разработанность темы исследования. О необходимости научной разработки поднятой в диссертации проблемы свидетельствует также и недостаточная степень ее изученности. Отдельные вопросы правовой охраны недр рассматривались такими учеными, как З.Х.Аиткулов, Г.С.Башмаков, Б.Д.Клюкин, О.И.Крассов, Е.Г.Краюшкина, Н.Б.Мухитдинов, Е.В.Новикова, М.Е.Певзнер, А.И.Перчик, В.Г.Плахута, Л.А.Потемкин, Н.А.Сыродоев, О.М.Теплов и другими. Однако комплексный анализ проблемы правовой охраны недр в современной России с учетом развития</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инструментария правовой охраны окружающей среды, практики применения предусмотренных законодательством требований и мер, направленных на охрану недр, в научной литературе ранее не производился.</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работы является анализ связанных с правовой охраной недр в Российской Федерации теоретических и практических вопросов, в том числе с позиций изучения особенностей, обусловленных названными обстоятельствами.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диссертант ставит перед собой следующие задачи: проанализировать содержание понятий «</w:t>
      </w:r>
      <w:r>
        <w:rPr>
          <w:rStyle w:val="WW8Num4z0"/>
          <w:rFonts w:ascii="Verdana" w:hAnsi="Verdana"/>
          <w:color w:val="4682B4"/>
          <w:sz w:val="18"/>
          <w:szCs w:val="18"/>
        </w:rPr>
        <w:t>недра</w:t>
      </w:r>
      <w:r>
        <w:rPr>
          <w:rFonts w:ascii="Verdana" w:hAnsi="Verdana"/>
          <w:color w:val="000000"/>
          <w:sz w:val="18"/>
          <w:szCs w:val="18"/>
        </w:rPr>
        <w:t>», «</w:t>
      </w:r>
      <w:r>
        <w:rPr>
          <w:rStyle w:val="WW8Num4z0"/>
          <w:rFonts w:ascii="Verdana" w:hAnsi="Verdana"/>
          <w:color w:val="4682B4"/>
          <w:sz w:val="18"/>
          <w:szCs w:val="18"/>
        </w:rPr>
        <w:t>охрана недр</w:t>
      </w:r>
      <w:r>
        <w:rPr>
          <w:rFonts w:ascii="Verdana" w:hAnsi="Verdana"/>
          <w:color w:val="000000"/>
          <w:sz w:val="18"/>
          <w:szCs w:val="18"/>
        </w:rPr>
        <w:t>», «</w:t>
      </w:r>
      <w:r>
        <w:rPr>
          <w:rStyle w:val="WW8Num4z0"/>
          <w:rFonts w:ascii="Verdana" w:hAnsi="Verdana"/>
          <w:color w:val="4682B4"/>
          <w:sz w:val="18"/>
          <w:szCs w:val="18"/>
        </w:rPr>
        <w:t>правовая охрана недр</w:t>
      </w:r>
      <w:r>
        <w:rPr>
          <w:rFonts w:ascii="Verdana" w:hAnsi="Verdana"/>
          <w:color w:val="000000"/>
          <w:sz w:val="18"/>
          <w:szCs w:val="18"/>
        </w:rPr>
        <w:t>», имеющиеся научные труды в этой области; изучить предусмотренные законодательством требования и меры, направленные на охрану недр; проанализировать вопросы соотношения нормативных правовых актов Российской Федерации и ее субъектов в сфере охраны недр; провести сравнительный анализ федерального законодательства и законодательства субъектов Российской Федерации о недрах; провести анализ разграничения полномочий между органами государственной власти Российской Федерации и ее субъектов в сфере охраны недр; исследовать механизм</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законодательных требований и мер, направленных на охрану недр.</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проблема правовой охраны недр в Российской Федерации, включая особенности ее осуществления в современных условиях, связанные с развитием природоохранного законодательства, федеративных отношений и практики пользования недрами.</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общественные отношения, складывающиеся в сфере использования и охраны недр в Российской Федерации и ее субъектах и проблемы их адекватного отражения в горном законодательстве.</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учение о правовом регулировании общественных отношений как важнейшем инструменте их упорядочения и обеспечения оптимального развития, современные представления о государстве и праве, о формировании законодательства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 xml:space="preserve">государстве, научные исследования в области правовой охраны природы. В процессе работы над диссертацией использовались методы теоретического анализа (сравнительно-правовой, формально-логический, аналитический, статистический, исторический, системный, моделирование), эмпирические (изучение практического опыта, наблюдение), </w:t>
      </w:r>
      <w:r>
        <w:rPr>
          <w:rFonts w:ascii="Verdana" w:hAnsi="Verdana"/>
          <w:color w:val="000000"/>
          <w:sz w:val="18"/>
          <w:szCs w:val="18"/>
        </w:rPr>
        <w:lastRenderedPageBreak/>
        <w:t>экспериментальные и другие общие и частные методы познания объективной реальности и общественных явлений.</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Этапы исследования. Диссертационное исследование проводилось в два этапа с 1997 по 2004 годы.</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первом этапе (1997-2000 гг.) изучалось состояние проблемы и ее отражение в отечественной и зарубежной научной литературе, определялись исходные позиции, основные направления, понятийный аппарат и методологические основы исследования.</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втором этапе (2000-2004 гг.) проводился 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проходила апробация теоретических выводов, осуществлялись систематизация и обобщение материалов исследования, их теоретическое обоснование, формулирование выводов.</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являются труды советских, российских и зарубежных ученых-правоведов в области общей теории права, экологического, земельного, аграрного, горного, гражданского,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других отраслей права. В процессе написания диссертации использовались работы С.А.Боголюбова, М.М.Бринчука, М.И.Васильевой, Р.Х.Габитова, А.К.Голиченкова, О.JI.Дубовик, Б.В.Ерофеева, И.А.Иконицкой, О.М.Козырь, О.С.Колбасова, Н.И.Краснова, В.В.Круглова, В.В.Петрова, Ю.В.Разовского, Ф.М.Раянова, Ю.С.Шемшученко, В.Н.Яковлева и других ученых.</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стали накопленные знания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обеспечении охраны окружающей природной среды в целом и недр в частности, о соотношении и практике согласования федерального законодательства и законодательства субъектов Российской Федерации о недрах. В процессе работы над диссертацией были изучены необходимые нормативные правовые акты и документы, библиографические указатели и перечни,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правоприменительной практики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использованием и охраной недр.</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законы, иные нормативные правовые акты и документы иностранных государств, Российской Федерации, ряда субъектов Российской Федерации, решения органов государственной власти.</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в нем впервые в отечественной юридической науке производится анализ проблемы правовой охраны недр в Российской Федерации в контексте развития федеративных отношений, правового механизма охраны окружающей среды, практики недропользования. Также в работе впервые исследуются проблемы соотношения и согласования законодательства Российской Федерации и ее субъектов, разграничения полномочий между органами их государственной власти по конкретно взятому предмету совместного ведения -законодательству о недрах.</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и выводы:</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1.Авторское уточнение термина «</w:t>
      </w:r>
      <w:r>
        <w:rPr>
          <w:rStyle w:val="WW8Num4z0"/>
          <w:rFonts w:ascii="Verdana" w:hAnsi="Verdana"/>
          <w:color w:val="4682B4"/>
          <w:sz w:val="18"/>
          <w:szCs w:val="18"/>
        </w:rPr>
        <w:t>недра</w:t>
      </w:r>
      <w:r>
        <w:rPr>
          <w:rFonts w:ascii="Verdana" w:hAnsi="Verdana"/>
          <w:color w:val="000000"/>
          <w:sz w:val="18"/>
          <w:szCs w:val="18"/>
        </w:rPr>
        <w:t>», сделанное в результате изучения практики применения Закона Российской Федерации «</w:t>
      </w:r>
      <w:r>
        <w:rPr>
          <w:rStyle w:val="WW8Num4z0"/>
          <w:rFonts w:ascii="Verdana" w:hAnsi="Verdana"/>
          <w:color w:val="4682B4"/>
          <w:sz w:val="18"/>
          <w:szCs w:val="18"/>
        </w:rPr>
        <w:t>О недрах</w:t>
      </w:r>
      <w:r>
        <w:rPr>
          <w:rFonts w:ascii="Verdana" w:hAnsi="Verdana"/>
          <w:color w:val="000000"/>
          <w:sz w:val="18"/>
          <w:szCs w:val="18"/>
        </w:rPr>
        <w:t>». В Законе «</w:t>
      </w:r>
      <w:r>
        <w:rPr>
          <w:rStyle w:val="WW8Num4z0"/>
          <w:rFonts w:ascii="Verdana" w:hAnsi="Verdana"/>
          <w:color w:val="4682B4"/>
          <w:sz w:val="18"/>
          <w:szCs w:val="18"/>
        </w:rPr>
        <w:t>О недрах</w:t>
      </w:r>
      <w:r>
        <w:rPr>
          <w:rFonts w:ascii="Verdana" w:hAnsi="Verdana"/>
          <w:color w:val="000000"/>
          <w:sz w:val="18"/>
          <w:szCs w:val="18"/>
        </w:rPr>
        <w:t>» дано следующее определение недр - это часть земной коры, расположенная ниже почвенного слоя, а при его отсутствии — ниже земной поверхности и дна водоемов и водотоков, простирающаяся до глубин, доступных для геологического изучения и освоения.1 Используемое в нем в</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- 1992. -№ 16. - Ст. 834; № 29. - Ст. 1690; 1993. - № 2. - Ст. 74; СЗ РФ. - 1995. -№ 10.-Ст. 823; 1999.-№ 7. - Ст. 879; 2000.-№ 2. - Ст. 141; 2001. -№ 21. - Ст. 2061; № 33 (ч. 1).-Ст. 3429; 2002. - № 22. - Ст. 2026; 2003. - № 23. - Ст. 2174. качестве критерия обозначения нижней границы недр указание на доступность для геологического изучения и освоения не позволяет четко определить глубину недр, на которую распространяется действие законодательства о недрах. Это положение, на наш взгляд, имеет принципиальное правовое значение для установления соответствующего правового режима тех или иных частей недр. Поэтому данное в Законе «</w:t>
      </w:r>
      <w:r>
        <w:rPr>
          <w:rStyle w:val="WW8Num4z0"/>
          <w:rFonts w:ascii="Verdana" w:hAnsi="Verdana"/>
          <w:color w:val="4682B4"/>
          <w:sz w:val="18"/>
          <w:szCs w:val="18"/>
        </w:rPr>
        <w:t>О недрах</w:t>
      </w:r>
      <w:r>
        <w:rPr>
          <w:rFonts w:ascii="Verdana" w:hAnsi="Verdana"/>
          <w:color w:val="000000"/>
          <w:sz w:val="18"/>
          <w:szCs w:val="18"/>
        </w:rPr>
        <w:t>» определение недр предлагаем изложить в следующей редакции: недра - это часть земной коры, расположенная ниже земной поверхности и дна водоемов и водотоков, простирающаяся до глубин, доступных для любого из установленных законом видов пользования недрами.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2.Вывод о распространении правового механизма охраны окружающей среды на охрану недр. Действующим природоохранным законодательством предусмотрены такие правовые меры охраны </w:t>
      </w:r>
      <w:r>
        <w:rPr>
          <w:rFonts w:ascii="Verdana" w:hAnsi="Verdana"/>
          <w:color w:val="000000"/>
          <w:sz w:val="18"/>
          <w:szCs w:val="18"/>
        </w:rPr>
        <w:lastRenderedPageBreak/>
        <w:t>окружающей среды, как</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Fonts w:ascii="Verdana" w:hAnsi="Verdana"/>
          <w:color w:val="000000"/>
          <w:sz w:val="18"/>
          <w:szCs w:val="18"/>
        </w:rPr>
        <w:t>, нормирование, стандартизация, оценка воздействия на окружающую среду, экологические</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сертификация, аудит, страхование и ряд иных. Анализ Закона «</w:t>
      </w:r>
      <w:r>
        <w:rPr>
          <w:rStyle w:val="WW8Num4z0"/>
          <w:rFonts w:ascii="Verdana" w:hAnsi="Verdana"/>
          <w:color w:val="4682B4"/>
          <w:sz w:val="18"/>
          <w:szCs w:val="18"/>
        </w:rPr>
        <w:t>О недрах</w:t>
      </w:r>
      <w:r>
        <w:rPr>
          <w:rFonts w:ascii="Verdana" w:hAnsi="Verdana"/>
          <w:color w:val="000000"/>
          <w:sz w:val="18"/>
          <w:szCs w:val="18"/>
        </w:rPr>
        <w:t>» показывает, что горным законодательством они практически не востребованы. В то же время, по мнению диссертанта, названные правовые меры охраны окружающей среды полностью распространяются на охрану недр с учетом особенностей горных отношений.</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3.Вывод о нормировании</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полезных ископаемых как о важнейшей правовой мере охраны недр. Нормирование изъятия полезных ископаемых направлено на сбережение ресурсов недр и обеспечение их рационального использования. Однако в Законе «</w:t>
      </w:r>
      <w:r>
        <w:rPr>
          <w:rStyle w:val="WW8Num4z0"/>
          <w:rFonts w:ascii="Verdana" w:hAnsi="Verdana"/>
          <w:color w:val="4682B4"/>
          <w:sz w:val="18"/>
          <w:szCs w:val="18"/>
        </w:rPr>
        <w:t>О недрах</w:t>
      </w:r>
      <w:r>
        <w:rPr>
          <w:rFonts w:ascii="Verdana" w:hAnsi="Verdana"/>
          <w:color w:val="000000"/>
          <w:sz w:val="18"/>
          <w:szCs w:val="18"/>
        </w:rPr>
        <w:t>» положения о нормировании изъятия полезных ископаемых отсутствуют. Обозначенная недостаточность правового механизма охраны недр отрицательно сказывается на охране недр, поскольку фактически неограниченные сегодня темпы и масштабы разработки месторождений полезных ископаемых не отвечают общественным интересам пользования недрами как основой жизни и деятельности народов России в интересах их нынешнего и будущих поколений. В этой связи полагаем возможным рассматривать нормирование изъятия полезных ископаемых в качестве важнейшей правовой меры охраны недр и приоритетного направления развития горного законодательства.</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4.Предложения и рекомендации диссертанта по согласованию законодательства Российской Федерации и ее субъектов о недрах. Работа по согласованию принятых на разных уровнях власти законов о недрах должна проводиться на стадии их принятия. Это предполагает активное участие органов государственной власти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процессах как на федеральном, так и на региональном уровнях. С учетом</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нормы о соответствии законов субъектов в сфере совместного ведения федеральным данное положение особенно значимо. Для его практической реализации следует принять закон, регулирующий процедуру разрешения разногласий между органами государственной власти федерации и ее субъектов.</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5.Сформулированный автором вывод об отсутствии определенности в законодательном регулировании вопроса о формах разграничения полномочий между органами государственной власти Российской Федерации и ее субъектов в области охраны недр основан на анализе норм Конституции Российской Федерации, федерального законодательства. Проблема форм разграничения полномочий между федеральными органами государственной власти и органами государственной власти субъектов Федерации является одной из ключевых в федеративном строительстве России на современном этапе. Суть ее в вопросе о том, где должны быть разграничены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В соответствии со статьей 11 Конституции разграничение предметов ведения и полномочий осуществляется самой</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 Федеративным и иными договорами.1 Федеральный закон в качестве формы разграничения полномочий в приведенной норме не упоминается. Однако федеральный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пошел по пути разграничения полномочий в федеральных законах, порождая тем самым</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M.:</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1999. дуализм в законодательном закреплении форм разграничения полномочий, а также сомнения по поводу соответствия подобной практики Конституции.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6.Предложенный диссертантом вывод о соотношении федерального закона и договора при разграничении полномочий между органами государственной власти Российской Федерации и ее субъектов в области регулирования природоохранных отношений. Продолжая рассуждать в ключе предыдущего вывода, диссертант поднимает проблему соотношения федерального закона и договора при разграничении ими полномочий органов государственной власти в федеративном государстве. По смыслу</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11 Конституции в отношении разграничения полномочий приоритетной формой является договор, а не закон. Но системный анализ статей 4, 15, 76 Конституции приводит к выводу, что договоры не должны противоречить федеральным законам. То есть закон как нормативный акт имеет</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над договором. Диссертант приходит к выводу о том, что договором могут быть разграничены только те полномочия, которые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федеральным законом или в отношении которых в нем указана возможность их</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разграничения.</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7.Предложения и рекомендации диссертанта по содержанию законодательства субъектов Российской Федерации о недрах по сравнению с содержанием федерального законодательства о </w:t>
      </w:r>
      <w:r>
        <w:rPr>
          <w:rFonts w:ascii="Verdana" w:hAnsi="Verdana"/>
          <w:color w:val="000000"/>
          <w:sz w:val="18"/>
          <w:szCs w:val="18"/>
        </w:rPr>
        <w:lastRenderedPageBreak/>
        <w:t>недрах. Известно, что Конституция предоставила субъектам федерации право формировать собственное законодательство о недрах, которым многие из них воспользовались. Анализ принимаемых в регионах законов показывает, что большинство из них практически не отличаются от федеральных, а зачастую дословно дублируют их. Объясняется это отчасти тем, что в Законе «</w:t>
      </w:r>
      <w:r>
        <w:rPr>
          <w:rStyle w:val="WW8Num4z0"/>
          <w:rFonts w:ascii="Verdana" w:hAnsi="Verdana"/>
          <w:color w:val="4682B4"/>
          <w:sz w:val="18"/>
          <w:szCs w:val="18"/>
        </w:rPr>
        <w:t>О недрах</w:t>
      </w:r>
      <w:r>
        <w:rPr>
          <w:rFonts w:ascii="Verdana" w:hAnsi="Verdana"/>
          <w:color w:val="000000"/>
          <w:sz w:val="18"/>
          <w:szCs w:val="18"/>
        </w:rPr>
        <w:t>», который регулирует основные вопросы использования и охраны недр, практически отсутствуют</w:t>
      </w:r>
      <w:r>
        <w:rPr>
          <w:rStyle w:val="WW8Num3z0"/>
          <w:rFonts w:ascii="Verdana" w:hAnsi="Verdana"/>
          <w:color w:val="000000"/>
          <w:sz w:val="18"/>
          <w:szCs w:val="18"/>
        </w:rPr>
        <w:t> </w:t>
      </w:r>
      <w:r>
        <w:rPr>
          <w:rStyle w:val="WW8Num4z0"/>
          <w:rFonts w:ascii="Verdana" w:hAnsi="Verdana"/>
          <w:color w:val="4682B4"/>
          <w:sz w:val="18"/>
          <w:szCs w:val="18"/>
        </w:rPr>
        <w:t>диспозитивные</w:t>
      </w:r>
      <w:r>
        <w:rPr>
          <w:rStyle w:val="WW8Num3z0"/>
          <w:rFonts w:ascii="Verdana" w:hAnsi="Verdana"/>
          <w:color w:val="000000"/>
          <w:sz w:val="18"/>
          <w:szCs w:val="18"/>
        </w:rPr>
        <w:t> </w:t>
      </w:r>
      <w:r>
        <w:rPr>
          <w:rFonts w:ascii="Verdana" w:hAnsi="Verdana"/>
          <w:color w:val="000000"/>
          <w:sz w:val="18"/>
          <w:szCs w:val="18"/>
        </w:rPr>
        <w:t>нормы, предполагающие выбор законодателем субъекта Федерации вариантов нормативных решений. Регулирование субъектами Федерации отношений, связанных с использованием и охраной недр, возможно только в установленных в и федеральном законе рамках. Содержать положения, отличающиеся от норм федерального закона, законы субъектов Федерации могут только при прямом указании в нем на такую возможность. Между тем, основной целью принятия закона о недрах субъектом Российской Федерации нам видится отражение в нем присущей ему специфики. Применительно к недропользованию под региональными особенностями мы понимаем, во-первых, своеобразие геологической среды, наличие, виды и интенсивность эксплуатации месторождений полезных ископаемых, горнотехнические условия их разработки. Во-вторых, уровень развития законодательства, промышленного производства, социальных инфраструктур. В применении приведенной схемы регулирования заключается, на наш взгляд, юридическая формула эффективного законодательства о недрах в федеративном государстве.</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8.Вывод о необходимости совершенствования механизма исполнения предусмотренных законодательством требований и мер, направленных на охрану недр. Действующая сегодня система органов государственного управления в области охраны недр не в полной мере отвечает интересам эффективной охраны недр. Полагаем, что в интересах охраны недр следует разделить функции, связанные с хозяйственным управлением использованием недр, и осуществление контрольных функций. Сегодня данные задачи решаются в рамках одного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Требует совершенствования процедура осуществления органами государственного управления отдельных функций в области охраны недр, например, нормирования,</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Fonts w:ascii="Verdana" w:hAnsi="Verdana"/>
          <w:color w:val="000000"/>
          <w:sz w:val="18"/>
          <w:szCs w:val="18"/>
        </w:rPr>
        <w:t>. Механизм применения юридической ответственности также не всегда обеспечивает реализацию законодательных требований и мер, направленных на охрану недр, о чем наглядно свидетельствует анализ правоприменительной практики.</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обосновании тезиса о развитии правового механизма охраны недр на основе выработанных наукой экологического права и предусмотренных природоохранным законодательством требований и мер, с учетом практики пользования недрами и развития законодательства, федеративных отношений. Теоретическая значимость результатов диссертационного исследования определяется также возможностью использования содержащихся в нем положений и выводов в последующей научной разработке проблем правовой охраны недр в Российской Федерации.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его результаты могут быть использованы в учебном процессе при подготовке лекций, учебно-методических материалов по дисциплине «</w:t>
      </w:r>
      <w:r>
        <w:rPr>
          <w:rStyle w:val="WW8Num4z0"/>
          <w:rFonts w:ascii="Verdana" w:hAnsi="Verdana"/>
          <w:color w:val="4682B4"/>
          <w:sz w:val="18"/>
          <w:szCs w:val="18"/>
        </w:rPr>
        <w:t>Экологическое право</w:t>
      </w:r>
      <w:r>
        <w:rPr>
          <w:rFonts w:ascii="Verdana" w:hAnsi="Verdana"/>
          <w:color w:val="000000"/>
          <w:sz w:val="18"/>
          <w:szCs w:val="18"/>
        </w:rPr>
        <w:t>», по специальному курсу, посвященному проблемам правовой охраны недр, для студентов вузов и учащихся колледжей, в деятельности органов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Использование сформулированных в работе положений будет способствовать повышению качества</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в этой области, а также принимаемых в сфере использования и охраны недр решений.</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диссертации изложены автором в лекциях студентам, отражены в опубликованных научных работах и выступлениях на научно-практических конференциях, а также были предметом обсуждения на заседании кафедры аграрного и экологического права Института права Башкирского государственного университета. Результаты научной работы использовались в процессе подготовки изменений и дополнений в ряд законов, иных нормативных правовых актов Республики Башкортостан.</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и библиографического списка.</w:t>
      </w:r>
    </w:p>
    <w:p w:rsidR="009165B9" w:rsidRDefault="009165B9" w:rsidP="009165B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Ямалетдинов, Руслан Равилевич</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Подводя итоги диссертационного исследования, можно сделать следующие выводы. Актуализация проблем, связанных с правовой охраной недр, происходит в Российской Федерации на фоне активного развития экологического законодательства, практики пользования недрами в условиях рынка, развития гражданско-правовых форм регулирования использования и охраны недр, реформирования системы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поиска оптимальных форм</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строительства. Очевидно, что анализ путей повышения интенсификации правовой охраны недр должен вестись с учетом данных обстоятельств.</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следует прийти к выводу о необходимости уточнить содержащееся в горном законодательстве и в теории экологического и горного права понятие «</w:t>
      </w:r>
      <w:r>
        <w:rPr>
          <w:rStyle w:val="WW8Num4z0"/>
          <w:rFonts w:ascii="Verdana" w:hAnsi="Verdana"/>
          <w:color w:val="4682B4"/>
          <w:sz w:val="18"/>
          <w:szCs w:val="18"/>
        </w:rPr>
        <w:t>недра</w:t>
      </w:r>
      <w:r>
        <w:rPr>
          <w:rFonts w:ascii="Verdana" w:hAnsi="Verdana"/>
          <w:color w:val="000000"/>
          <w:sz w:val="18"/>
          <w:szCs w:val="18"/>
        </w:rPr>
        <w:t>», поскольку оно не отвечает сложившейся практике пользования недрами, не учитывает перспектив развития горного законодательства в Российской Федерации. Поэтому данное в Законе «</w:t>
      </w:r>
      <w:r>
        <w:rPr>
          <w:rStyle w:val="WW8Num4z0"/>
          <w:rFonts w:ascii="Verdana" w:hAnsi="Verdana"/>
          <w:color w:val="4682B4"/>
          <w:sz w:val="18"/>
          <w:szCs w:val="18"/>
        </w:rPr>
        <w:t>О недрах</w:t>
      </w:r>
      <w:r>
        <w:rPr>
          <w:rFonts w:ascii="Verdana" w:hAnsi="Verdana"/>
          <w:color w:val="000000"/>
          <w:sz w:val="18"/>
          <w:szCs w:val="18"/>
        </w:rPr>
        <w:t>» определение недр предлагаем изложить в следующей редакции: недра - это часть земной коры, расположенная ниже земной поверхности и дна водоемов и водотоков, простирающаяся до глубин, доступных для любого из установленных законом видов пользования недрами.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Дальнейшее совершенствование правовой охраны недр требует всестороннего научно-правового переосмысления . традиционных представлений о ее содержании и выработки новых, соответствующих современным реалиям требований. Исследование понятия «</w:t>
      </w:r>
      <w:r>
        <w:rPr>
          <w:rStyle w:val="WW8Num4z0"/>
          <w:rFonts w:ascii="Verdana" w:hAnsi="Verdana"/>
          <w:color w:val="4682B4"/>
          <w:sz w:val="18"/>
          <w:szCs w:val="18"/>
        </w:rPr>
        <w:t>правовая охрана недр</w:t>
      </w:r>
      <w:r>
        <w:rPr>
          <w:rFonts w:ascii="Verdana" w:hAnsi="Verdana"/>
          <w:color w:val="000000"/>
          <w:sz w:val="18"/>
          <w:szCs w:val="18"/>
        </w:rPr>
        <w:t>» позволило нам классифицировать «</w:t>
      </w:r>
      <w:r>
        <w:rPr>
          <w:rStyle w:val="WW8Num4z0"/>
          <w:rFonts w:ascii="Verdana" w:hAnsi="Verdana"/>
          <w:color w:val="4682B4"/>
          <w:sz w:val="18"/>
          <w:szCs w:val="18"/>
        </w:rPr>
        <w:t>факторы риска</w:t>
      </w:r>
      <w:r>
        <w:rPr>
          <w:rFonts w:ascii="Verdana" w:hAnsi="Verdana"/>
          <w:color w:val="000000"/>
          <w:sz w:val="18"/>
          <w:szCs w:val="18"/>
        </w:rPr>
        <w:t>» для недр, то есть то, от чего собственно и следует охранять недра. Соотношение содержания охраны недр в ее естественнонаучном представлении с содержанием правовой охраны недр привело нас к выводу о необходимости сформулировать в горном законодательстве более четкие и конкретные правила по охране недр.</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звеном диссертационного исследования стало изучение элементов правового механизма охраны недр — предусмотренных экологическим законодательством правовых мер охраны окружающей среды, образующих правовой инструментарий охраны недр, конкретизируемый с учетом особенностей отношений недропользования. Предложенный нами тезис о распространении выработанных в рамках теории экологического права и</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в экологическом законодательстве правовых мер охраны окружающей среды на сферу охраны недр обусловил необходимость их анализа применительно к охране недр. В результате проведенного исследования мы пришли к выводу о недостаточности установленных горным законодательством правовых мер охраны недр, заключающейся, в частности, в отсутствии в нем таких важных для сферы пользования недрами мер, как нормирования,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Фактически неограниченные сегодня темпы и масштабы разработки месторождений полезных ископаемых не отвечают общественным интересам пользования недрами как основой жизни и деятельности народов России в интересах их нынешнего и будущих поколений. В этой связи полагаем возможным рассматривать нормирование</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полезных ископаемых в качестве важнейшей правовой меры охраны недр и приоритетного направления развития горного законодательства. Приведенные недостатки правового механизма охраны недр обусловливают необходимость его дальнейшего развития с их учетом.</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место в работе занимает исследование актуальных проблем соотношения принятых в сфере охраны недр нормативных правовых актов Российской Федерации и ее субъектов. По нашему мнению, существует прямая зависимость между согласованностью нормативных правовых актов, принятых в сфере совместного ведения, и эффективностью их применения. Сказанное позволяет сделать вывод о том, что развитие российского законодательства о недрах с учетом данного требования следует рассматривать в качестве значимого направления обеспечения эффективной правовой охраны недр в стране. Единство правового пространства России означает наличие необходимых нормативных условий для согласованного развития федерального и регионального законодательства. Несмотря на предпринимаемые в данном направлении меры, дуализм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вопроса о формах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 Российской Федерации и ее субъектов не позволяет четко определить место действующих сегодня в правовом массиве государства договоров между Российской Федерации и ее субъектами. Выходом видится упорядочение договоров в установленном законодательством порядке.</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Действующее российское законодательство о недрах не обеспечивает адекватного сложным условиям недропользования, особому месту недр в природной среде правового регулирования. Об этом со всей наглядностью свидетельствуют противоречия между нормативными правовыми актами, принятыми на разных уровнях власти, их недостаточный качественный уровень, сложности в</w:t>
      </w:r>
      <w:r>
        <w:rPr>
          <w:rStyle w:val="WW8Num3z0"/>
          <w:rFonts w:ascii="Verdana" w:hAnsi="Verdana"/>
          <w:color w:val="000000"/>
          <w:sz w:val="18"/>
          <w:szCs w:val="18"/>
        </w:rPr>
        <w:t> </w:t>
      </w:r>
      <w:r>
        <w:rPr>
          <w:rStyle w:val="WW8Num4z0"/>
          <w:rFonts w:ascii="Verdana" w:hAnsi="Verdana"/>
          <w:color w:val="4682B4"/>
          <w:sz w:val="18"/>
          <w:szCs w:val="18"/>
        </w:rPr>
        <w:t>правопримененительной</w:t>
      </w:r>
      <w:r>
        <w:rPr>
          <w:rStyle w:val="WW8Num3z0"/>
          <w:rFonts w:ascii="Verdana" w:hAnsi="Verdana"/>
          <w:color w:val="000000"/>
          <w:sz w:val="18"/>
          <w:szCs w:val="18"/>
        </w:rPr>
        <w:t> </w:t>
      </w:r>
      <w:r>
        <w:rPr>
          <w:rFonts w:ascii="Verdana" w:hAnsi="Verdana"/>
          <w:color w:val="000000"/>
          <w:sz w:val="18"/>
          <w:szCs w:val="18"/>
        </w:rPr>
        <w:t>деятельности субъектов отношений недропользования, управления и ответственности в области охраны недр. Для преодоления противоречий между нормативными правовыми актами о недрах, принимаемыми на разных уровнях</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следует принять закон, регламентирующий проведение</w:t>
      </w:r>
      <w:r>
        <w:rPr>
          <w:rStyle w:val="WW8Num3z0"/>
          <w:rFonts w:ascii="Verdana" w:hAnsi="Verdana"/>
          <w:color w:val="000000"/>
          <w:sz w:val="18"/>
          <w:szCs w:val="18"/>
        </w:rPr>
        <w:t> </w:t>
      </w:r>
      <w:r>
        <w:rPr>
          <w:rStyle w:val="WW8Num4z0"/>
          <w:rFonts w:ascii="Verdana" w:hAnsi="Verdana"/>
          <w:color w:val="4682B4"/>
          <w:sz w:val="18"/>
          <w:szCs w:val="18"/>
        </w:rPr>
        <w:t>согласительных</w:t>
      </w:r>
      <w:r>
        <w:rPr>
          <w:rFonts w:ascii="Verdana" w:hAnsi="Verdana"/>
          <w:color w:val="000000"/>
          <w:sz w:val="18"/>
          <w:szCs w:val="18"/>
        </w:rPr>
        <w:t>процедур между заинтересованными органами государственной власти.</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России сложилась неблагоприятная обстановка в сфере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требований природоохранного законодательства, направленных в том числе и на охрану недр. Действующая сегодня система органов государственного управления не позволяет достаточно эффективно реализовывать предусмотренные законодательством требования и меры, направленные на охрану недр. Об этом свидетельствует проведенный анализ практики осуществления органами исполнительной власти таких значимых с позиций интересов охраны недр функций, как нормирование,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и ряда иных. О целесообразности и результативности в плане управления в сфере охраны недр вновь образованной системы федеральных органов исполнительной власти судить, полагаем, пока преждевременно, но надеемся, что предыдущий опыт работы соответствующих структур будет учтен. Представляется, что совершенствование государственного управления в области охраны недр следует рассматривать как одно из главных направлений усиления охраны недр.</w:t>
      </w:r>
    </w:p>
    <w:p w:rsidR="009165B9" w:rsidRDefault="009165B9" w:rsidP="009165B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Результативность правовой охраны недр в плане исполнения предусмотренных законодательством требований и мер по охране недр во многом зависит от эффективного применения установленных мер юридической ответственности.</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недропользования характеризуются высокой степенью</w:t>
      </w:r>
      <w:r>
        <w:rPr>
          <w:rStyle w:val="WW8Num3z0"/>
          <w:rFonts w:ascii="Verdana" w:hAnsi="Verdana"/>
          <w:color w:val="000000"/>
          <w:sz w:val="18"/>
          <w:szCs w:val="18"/>
        </w:rPr>
        <w:t> </w:t>
      </w:r>
      <w:r>
        <w:rPr>
          <w:rStyle w:val="WW8Num4z0"/>
          <w:rFonts w:ascii="Verdana" w:hAnsi="Verdana"/>
          <w:color w:val="4682B4"/>
          <w:sz w:val="18"/>
          <w:szCs w:val="18"/>
        </w:rPr>
        <w:t>латентности</w:t>
      </w:r>
      <w:r>
        <w:rPr>
          <w:rFonts w:ascii="Verdana" w:hAnsi="Verdana"/>
          <w:color w:val="000000"/>
          <w:sz w:val="18"/>
          <w:szCs w:val="18"/>
        </w:rPr>
        <w:t>, значительными в плане вреда недрам и окружающей среде последствиями. Действующие сегодня меры юридической ответственности за нарушения правил охраны недр не обеспечивают их</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в полной мере. На основе анализа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диссертант делает вывод о необходимости как усиления ответственности за отдельные правонарушения в области охраны недр, так и совершенствования механизма ее реализации.</w:t>
      </w:r>
    </w:p>
    <w:p w:rsidR="009165B9" w:rsidRDefault="009165B9" w:rsidP="009165B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Сегодня в России актуальным как никогда становится вопрос организации такой модели использования и охраны природных ресурсов, которая бы учитывала интересы общества и соответствовала принципу его устойчивого развития. Применительно к недрам он приобретает особое значение, поскольку содержащиеся в них ресурсы невозобновимы и предназначены для использования не только нынешним, но и будущими поколениями людей. Сформулированные в диссертационной работе идеи, мысли и предложения направлены на повышение уровня правовой охраны недр как одной из наиболее эффективных форм охраны недр.</w:t>
      </w:r>
    </w:p>
    <w:p w:rsidR="009165B9" w:rsidRDefault="009165B9" w:rsidP="009165B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Ямалетдинов, Руслан Равилевич, 2004 год</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Акты федерального законодательства.</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1999. 46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от 31.03.1992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-1992.-№67.-Ст. 898.</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 2002. -№2.-Ст. 133.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2001. - № 44. -Ст. 4147.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Водный кодекс Российской Федерации // СЗ РФ. 1995. — № 47. -Ст. 4471.</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18.-Ст. 2222.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 2002. — №52 (ч. 1).-Ст. 5140.</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26. - Ст. 3009; 2001. - № 1 (ч. II). - Ст. 21; 2003. - № 2. -Ст. 167.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 30. - Ст. 3588; 2000.- № 33. Ст. 3348; 2003. - № 2. - Ст. 167.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 12. - Ст. 1024; 2002. - № 1 (ч. I). - Ст. 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 санитарно-эпидемиологическом благополучии населения» // СЗ РФ. 1999. - № 14. - Ст. 1650; 2002. - № 1 (ч. I). -Ст. 2; 2003. - № 2. - Ст. 167; № 27. - Ст. 2700 (ч. I).</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//СЗ РФ.-1999.-№ 14.-Ст. 1667.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w:t>
      </w:r>
      <w:r>
        <w:rPr>
          <w:rStyle w:val="WW8Num4z0"/>
          <w:rFonts w:ascii="Verdana" w:hAnsi="Verdana"/>
          <w:color w:val="4682B4"/>
          <w:sz w:val="18"/>
          <w:szCs w:val="18"/>
        </w:rPr>
        <w:t>О драгоценных металлах и драгоценных камнях</w:t>
      </w:r>
      <w:r>
        <w:rPr>
          <w:rFonts w:ascii="Verdana" w:hAnsi="Verdana"/>
          <w:color w:val="000000"/>
          <w:sz w:val="18"/>
          <w:szCs w:val="18"/>
        </w:rPr>
        <w:t>» // СЗ РФ. 1998. - № 13. - Ст. 1463; 1999. - № 14. - Ст. 1664; 2002. - № 2.-Ст. 131; 2003.-№ 2.-Ст. 167.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 защите населения и территорий от чрезвычайных ситуаций природного и техногенного характера» // СЗ РФ. — 1994. -№ 35. Ст. 3648; 2002. - № 44. - Ст. 4294.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 СЗ РФ. 1998. - № 51. - Ст. 6273; 2001. -№33 (ч. I). - Ст. 3429; 2002.-№ 12.-Ст. 1093; 2003.-№ 17.-Ст. 1555; № 27. - Ст. 2700 (ч. I); № 46 (ч. I). - Ст. 4444.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природных лечебных ресурсах, лечебно-оздоровительных местностях и курортах» // СЗ РФ. 1995. - № 9. -Ст. 713.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 1995. — №48.-Ст. 4556; 1998.-№ 16.-Ст. 1800.</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 СЗ РФ. -1996. № 1. - Ст. 18; 1999. - № 2. - Ст. 246; 2001. - № 26. - Ст. 2579; 2003.-№23.-Ст. 2174.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 СЗ РФ. 1996. -№26.-Ст. 3033.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 СЗ РФ. 1995. - № 49. - Ст. 4694; 1999. - № 7. - Ст. 879;2001. № 33 (ч. I). - Ст. 3429; 2003. - № 17. Ст. 1557; № 27. - Ст. 2700 (ч. I); № 46 (ч. I). - Ст. 4444.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-1995. № 48. - Ст. 4552; 1997. - № 7. - Ст. 808; 2001. - № 29. - Ст. 2949;2002.-№ 13.-Ст. 1180; 2003.-№ 46 (ч. 1).-Ст. 4436.</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Гражданский кодекс Российской Федерации. М.: Инфра-М, 1996. — 352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Трудовой кодекс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Витрэм</w:t>
      </w:r>
      <w:r>
        <w:rPr>
          <w:rFonts w:ascii="Verdana" w:hAnsi="Verdana"/>
          <w:color w:val="000000"/>
          <w:sz w:val="18"/>
          <w:szCs w:val="18"/>
        </w:rPr>
        <w:t>», 2002. -192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Уголовный кодекс Российской Федерации. М.: «Ось-89», 2004. — 192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М.: Изд-во Эксмо, 2003 .-256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Налоговый кодекс Российской Федерации (части I и II) -М.: «Издательство Элит-2000», 2003. — 392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2004. - № 11. -Ст. 945.</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w:t>
      </w:r>
      <w:r>
        <w:rPr>
          <w:rStyle w:val="WW8Num4z0"/>
          <w:rFonts w:ascii="Verdana" w:hAnsi="Verdana"/>
          <w:color w:val="4682B4"/>
          <w:sz w:val="18"/>
          <w:szCs w:val="18"/>
        </w:rPr>
        <w:t>Вопросы Министерства природных ресурсов Российской Федерации</w:t>
      </w:r>
      <w:r>
        <w:rPr>
          <w:rFonts w:ascii="Verdana" w:hAnsi="Verdana"/>
          <w:color w:val="000000"/>
          <w:sz w:val="18"/>
          <w:szCs w:val="18"/>
        </w:rPr>
        <w:t>» // СЗ РФ. -2000.-№28.-Ст. 2983.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Российской Федерации «</w:t>
      </w:r>
      <w:r>
        <w:rPr>
          <w:rStyle w:val="WW8Num4z0"/>
          <w:rFonts w:ascii="Verdana" w:hAnsi="Verdana"/>
          <w:color w:val="4682B4"/>
          <w:sz w:val="18"/>
          <w:szCs w:val="18"/>
        </w:rPr>
        <w:t>Вопросы Министерства природных ресурсов Российской Федерации</w:t>
      </w:r>
      <w:r>
        <w:rPr>
          <w:rFonts w:ascii="Verdana" w:hAnsi="Verdana"/>
          <w:color w:val="000000"/>
          <w:sz w:val="18"/>
          <w:szCs w:val="18"/>
        </w:rPr>
        <w:t>» // СЗ РФ. -2004.-№ 15.-Ст. 1452.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Российской Федерации «Вопросы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экологии и природопользования» // СЗ РФ. 2004. - № 15. - Ст. 1453.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Российской Федерации «</w:t>
      </w:r>
      <w:r>
        <w:rPr>
          <w:rStyle w:val="WW8Num4z0"/>
          <w:rFonts w:ascii="Verdana" w:hAnsi="Verdana"/>
          <w:color w:val="4682B4"/>
          <w:sz w:val="18"/>
          <w:szCs w:val="18"/>
        </w:rPr>
        <w:t>Вопросы Федерального агентства по недропользованию</w:t>
      </w:r>
      <w:r>
        <w:rPr>
          <w:rFonts w:ascii="Verdana" w:hAnsi="Verdana"/>
          <w:color w:val="000000"/>
          <w:sz w:val="18"/>
          <w:szCs w:val="18"/>
        </w:rPr>
        <w:t>» // СЗ РФ. 2004. - № 15. -Ст. 1463.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Российской Федерации «</w:t>
      </w:r>
      <w:r>
        <w:rPr>
          <w:rStyle w:val="WW8Num4z0"/>
          <w:rFonts w:ascii="Verdana" w:hAnsi="Verdana"/>
          <w:color w:val="4682B4"/>
          <w:sz w:val="18"/>
          <w:szCs w:val="18"/>
        </w:rPr>
        <w:t>Вопросы Федеральной службы по техническому регулированию и метрологии</w:t>
      </w:r>
      <w:r>
        <w:rPr>
          <w:rFonts w:ascii="Verdana" w:hAnsi="Verdana"/>
          <w:color w:val="000000"/>
          <w:sz w:val="18"/>
          <w:szCs w:val="18"/>
        </w:rPr>
        <w:t>» // СЗ РФ. 2004. - № 15. - Ст. 1486.</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Российской Федерации «</w:t>
      </w:r>
      <w:r>
        <w:rPr>
          <w:rStyle w:val="WW8Num4z0"/>
          <w:rFonts w:ascii="Verdana" w:hAnsi="Verdana"/>
          <w:color w:val="4682B4"/>
          <w:sz w:val="18"/>
          <w:szCs w:val="18"/>
        </w:rPr>
        <w:t>Вопросы Федеральной службы по технологическому надзору</w:t>
      </w:r>
      <w:r>
        <w:rPr>
          <w:rFonts w:ascii="Verdana" w:hAnsi="Verdana"/>
          <w:color w:val="000000"/>
          <w:sz w:val="18"/>
          <w:szCs w:val="18"/>
        </w:rPr>
        <w:t>» // СЗ РФ. — 2004. — № 15.-Ст. 1473.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Российской Федерации «</w:t>
      </w:r>
      <w:r>
        <w:rPr>
          <w:rStyle w:val="WW8Num4z0"/>
          <w:rFonts w:ascii="Verdana" w:hAnsi="Verdana"/>
          <w:color w:val="4682B4"/>
          <w:sz w:val="18"/>
          <w:szCs w:val="18"/>
        </w:rPr>
        <w:t>Вопросы Министерства промышленности и энергетики Российской Федерации</w:t>
      </w:r>
      <w:r>
        <w:rPr>
          <w:rFonts w:ascii="Verdana" w:hAnsi="Verdana"/>
          <w:color w:val="000000"/>
          <w:sz w:val="18"/>
          <w:szCs w:val="18"/>
        </w:rPr>
        <w:t>» // СЗ РФ. 2004. -№ 15. - Ст. 1472.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Российской Федерации «</w:t>
      </w:r>
      <w:r>
        <w:rPr>
          <w:rStyle w:val="WW8Num4z0"/>
          <w:rFonts w:ascii="Verdana" w:hAnsi="Verdana"/>
          <w:color w:val="4682B4"/>
          <w:sz w:val="18"/>
          <w:szCs w:val="18"/>
        </w:rPr>
        <w:t>Вопросы Федерального агентства по энергетике</w:t>
      </w:r>
      <w:r>
        <w:rPr>
          <w:rFonts w:ascii="Verdana" w:hAnsi="Verdana"/>
          <w:color w:val="000000"/>
          <w:sz w:val="18"/>
          <w:szCs w:val="18"/>
        </w:rPr>
        <w:t>» // СЗ РФ. — 2004. — № 15. -Ст. 1489.</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Положение о декларировании безопасности гидротехнических сооружений // СЗ РФ. 1998. - № 46. - Ст. 5698.</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Положение о порядке согласования органами Госгортехнадзора России проектной документации на пользование участками недр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 2002.-№39.</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Положение о геологическом и маркшейдерском обеспечении промышленной безопасности и охраны недр // Бюллетень нормативных актов федеральных органов исполнительной власти. — 2001. — № 24.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Положение о государственном контроле за геологическим изучением, рациональным использованием и охраной недр // СЗ РФ. — 1998. — № 6. -Ст. 756.</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Положение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связанных с геологическим изучением и использованием недр // СЗ РФ. — 1995. — №32. -Ст. 3315.</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Положение о порядке осуществления государственного мониторинга состояния недр Российской Федерации // Бюллетень нормативных актов федеральных органов исполнительной власти. — 2001. — № 33.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1992. - № 33. - Ст. 1917.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Положение о Министерстве природных ресурсов Российской Федерации // СЗ РФ. 2000. - № 40. - Ст. 3971.</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Положение о Федеральном горном и промышленном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России // СЗ РФ. 2001. - № 50. - Ст. 4742.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Положение о Министерстве энергетики Российской Федерации // СЗ РФ. 2000. - № 43. - Ст. 4240.</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Положение об оценке воздействия намечаемой хозяйственной и иной деятельности на окружающую среду в Российской Федерации // Бюллетень нормативных актов федеральных органов исполнительной власти.-2000.-№31.</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Положение об организации и осуществлении государственного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области стандартизации, обеспечения единства измерений и обязательной сертификации // СЗ РФ. 2003. - № 21. - Ст. 2009.</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Правила охраны недр при составлении технологических схем разработки месторождений минеральных вод // Бюллетень нормативных актов федеральных органов исполнительной власти. — 2000. — № 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Инструкция о порядке ведения работ по ликвидации и консервации опасных производственных объектов, связанных с пользованием недрами // Бюллетень нормативных актов федеральных органов исполнительной власти. 1999. — № 29.</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Инструкция по оформлению горных отводов для использования недр в целях, не связанных с добычей полезных ископаемых // Бюллетень нормативных актов федеральных органов исполнительной власти. -1999.-№20.</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Методические указания по разработке проектов нормативов образования отходов и лимитов на их размещение // Бюллетень нормативных актов федеральных органов исполнительной власти. 2002. — № 30.</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Правила разработки и утверждения нормативов образования отходов и лимитов на их размещение // СЗ РФ. 2000. - № 26. - Ст. 2772.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Правила утверждения нормативов потерь полезных ископаемых при добыче, технологически связанных с принятой схемой и технологией разработки месторождения // СЗ РФ. 2002. - № 1 (ч. 2). - Ст. 42.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Акты законодательства субъектов Российской Федерации.</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Конституция Республики Башкортостан // Ведомости Государственного Собрания,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Кабинета Министров Республики Башкортостан. 2003. - № 1 (157). - Ст. 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Конституция Республики Алтай // Ведомости Государственного Собрания Эл</w:t>
      </w:r>
      <w:r>
        <w:rPr>
          <w:rStyle w:val="WW8Num3z0"/>
          <w:rFonts w:ascii="Verdana" w:hAnsi="Verdana"/>
          <w:color w:val="000000"/>
          <w:sz w:val="18"/>
          <w:szCs w:val="18"/>
        </w:rPr>
        <w:t> </w:t>
      </w:r>
      <w:r>
        <w:rPr>
          <w:rStyle w:val="WW8Num4z0"/>
          <w:rFonts w:ascii="Verdana" w:hAnsi="Verdana"/>
          <w:color w:val="4682B4"/>
          <w:sz w:val="18"/>
          <w:szCs w:val="18"/>
        </w:rPr>
        <w:t>Курултай</w:t>
      </w:r>
      <w:r>
        <w:rPr>
          <w:rStyle w:val="WW8Num3z0"/>
          <w:rFonts w:ascii="Verdana" w:hAnsi="Verdana"/>
          <w:color w:val="000000"/>
          <w:sz w:val="18"/>
          <w:szCs w:val="18"/>
        </w:rPr>
        <w:t> </w:t>
      </w:r>
      <w:r>
        <w:rPr>
          <w:rFonts w:ascii="Verdana" w:hAnsi="Verdana"/>
          <w:color w:val="000000"/>
          <w:sz w:val="18"/>
          <w:szCs w:val="18"/>
        </w:rPr>
        <w:t>Республики Алтай. - 1997. - № 21. - С. 9;</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Конституция Чувашской Республики // Собрание законодательства Чувашской Республики. 2000. - № 11-12. - Ст. 442.</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Республики Татарстан «</w:t>
      </w:r>
      <w:r>
        <w:rPr>
          <w:rStyle w:val="WW8Num4z0"/>
          <w:rFonts w:ascii="Verdana" w:hAnsi="Verdana"/>
          <w:color w:val="4682B4"/>
          <w:sz w:val="18"/>
          <w:szCs w:val="18"/>
        </w:rPr>
        <w:t>О недрах</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Татарстана. 1992. - № 11-12. - Ст. 184;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 Закон Республики Алтай «</w:t>
      </w:r>
      <w:r>
        <w:rPr>
          <w:rStyle w:val="WW8Num4z0"/>
          <w:rFonts w:ascii="Verdana" w:hAnsi="Verdana"/>
          <w:color w:val="4682B4"/>
          <w:sz w:val="18"/>
          <w:szCs w:val="18"/>
        </w:rPr>
        <w:t>О недрах и недропользовании</w:t>
      </w:r>
      <w:r>
        <w:rPr>
          <w:rFonts w:ascii="Verdana" w:hAnsi="Verdana"/>
          <w:color w:val="000000"/>
          <w:sz w:val="18"/>
          <w:szCs w:val="18"/>
        </w:rPr>
        <w:t>» // Сборник законодательства Республики Алтай. 2001. — № 6. - С. 76.</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Республики Марий Эл «</w:t>
      </w:r>
      <w:r>
        <w:rPr>
          <w:rStyle w:val="WW8Num4z0"/>
          <w:rFonts w:ascii="Verdana" w:hAnsi="Verdana"/>
          <w:color w:val="4682B4"/>
          <w:sz w:val="18"/>
          <w:szCs w:val="18"/>
        </w:rPr>
        <w:t>О недрах</w:t>
      </w:r>
      <w:r>
        <w:rPr>
          <w:rFonts w:ascii="Verdana" w:hAnsi="Verdana"/>
          <w:color w:val="000000"/>
          <w:sz w:val="18"/>
          <w:szCs w:val="18"/>
        </w:rPr>
        <w:t>» // Ведомости Верховного Совета Республики Марий Эл. — 1993. № 10. - Ст. 414;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Удмуртской Республики «</w:t>
      </w:r>
      <w:r>
        <w:rPr>
          <w:rStyle w:val="WW8Num4z0"/>
          <w:rFonts w:ascii="Verdana" w:hAnsi="Verdana"/>
          <w:color w:val="4682B4"/>
          <w:sz w:val="18"/>
          <w:szCs w:val="18"/>
        </w:rPr>
        <w:t>О недрах</w:t>
      </w:r>
      <w:r>
        <w:rPr>
          <w:rFonts w:ascii="Verdana" w:hAnsi="Verdana"/>
          <w:color w:val="000000"/>
          <w:sz w:val="18"/>
          <w:szCs w:val="18"/>
        </w:rPr>
        <w:t>» // Удмуртская правда. — 1996.- № 115.</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Республики Саха (Якутия) «</w:t>
      </w:r>
      <w:r>
        <w:rPr>
          <w:rStyle w:val="WW8Num4z0"/>
          <w:rFonts w:ascii="Verdana" w:hAnsi="Verdana"/>
          <w:color w:val="4682B4"/>
          <w:sz w:val="18"/>
          <w:szCs w:val="18"/>
        </w:rPr>
        <w:t>О недрах</w:t>
      </w:r>
      <w:r>
        <w:rPr>
          <w:rFonts w:ascii="Verdana" w:hAnsi="Verdana"/>
          <w:color w:val="000000"/>
          <w:sz w:val="18"/>
          <w:szCs w:val="18"/>
        </w:rPr>
        <w:t>» // Якутские ведомости. — 1998. -№ 13;</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Алтайского края «О пользовании участками недр для геологического изучения и добычи общераспространенных полезных ископаемых» // Сборник законодательства Алтайского края. — 2003. — №84.-С. 14;</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Калужской области «О недропользовании на территории • Калужской области» // Весть. 1998. - № 297-298;</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Ханты-Мансийского автономного округа «</w:t>
      </w:r>
      <w:r>
        <w:rPr>
          <w:rStyle w:val="WW8Num4z0"/>
          <w:rFonts w:ascii="Verdana" w:hAnsi="Verdana"/>
          <w:color w:val="4682B4"/>
          <w:sz w:val="18"/>
          <w:szCs w:val="18"/>
        </w:rPr>
        <w:t>О недропользовании</w:t>
      </w:r>
      <w:r>
        <w:rPr>
          <w:rFonts w:ascii="Verdana" w:hAnsi="Verdana"/>
          <w:color w:val="000000"/>
          <w:sz w:val="18"/>
          <w:szCs w:val="18"/>
        </w:rPr>
        <w:t>» // Собрание законодательства Ханты Мансийского автономного округа.- 2002. № 3. — Ст. 248.</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Кодекс Республики Башкортостан о недрах // Ведомости Верховного Совета и Правительства Республики Башкортостан. — 1993. — № 2. — Ст. 37;</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Положение о Министерстве природных ресурсов и охраны окружающей среды Республики Коми // Ведомости нормативных актов органов государственной власти Республики Коми. — 2003. — № 1. — Ст. 2375;</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Положение о Министерстве охраны окружающей среды и природных ресурсов Республики Дагестан // Собрание Законодательства Республики Дагестан. 1999. - № 3. - Ст. 2881;</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Положение о Министерстве природных ресурсов Свердловской области // Собрание законодательства Свердловской области. 2002. — № 10. — Ст. 1274.1.. Научная литература. 2.1. Монографии, книги, учебные пособия.</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JI.JI. Попова. М.: Юристь, 1999. - 728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 М.: БЕК, 1995. 311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Российской Федерации. М., 1995. - 672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Альбов</w:t>
      </w:r>
      <w:r>
        <w:rPr>
          <w:rStyle w:val="WW8Num3z0"/>
          <w:rFonts w:ascii="Verdana" w:hAnsi="Verdana"/>
          <w:color w:val="000000"/>
          <w:sz w:val="18"/>
          <w:szCs w:val="18"/>
        </w:rPr>
        <w:t> </w:t>
      </w:r>
      <w:r>
        <w:rPr>
          <w:rFonts w:ascii="Verdana" w:hAnsi="Verdana"/>
          <w:color w:val="000000"/>
          <w:sz w:val="18"/>
          <w:szCs w:val="18"/>
        </w:rPr>
        <w:t>М.Н., Быбочкин A.M. Рудничная геология. — М.: Недра, 1973. — 430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Байдаков C.JL,</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обеспечение охраны окружающей среды и экологической безопасности. М.: Анкил, 2003. — 464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Правовое регулирование разведки и разработки общераспространенных полезных ископаемых. — М.: Наука, 1978. — 136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 М.: Наука, 1974. — 156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Каверин A.M., Краснов Н.И. Законодательство о недрах. М.: Юридическая литература, 1976. - 80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Норма-Инфра-М, 1998. - 448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В.Д. Зорькина, В.Е. Крутских. М.: Инфра-М, 1997. - 790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 М.: Юридическая литература, 1976. 215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2002. — 688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Валова</w:t>
      </w:r>
      <w:r>
        <w:rPr>
          <w:rStyle w:val="WW8Num3z0"/>
          <w:rFonts w:ascii="Verdana" w:hAnsi="Verdana"/>
          <w:color w:val="000000"/>
          <w:sz w:val="18"/>
          <w:szCs w:val="18"/>
        </w:rPr>
        <w:t> </w:t>
      </w:r>
      <w:r>
        <w:rPr>
          <w:rFonts w:ascii="Verdana" w:hAnsi="Verdana"/>
          <w:color w:val="000000"/>
          <w:sz w:val="18"/>
          <w:szCs w:val="18"/>
        </w:rPr>
        <w:t>В.Д. Основы экологии. М.: Изд. дом «</w:t>
      </w:r>
      <w:r>
        <w:rPr>
          <w:rStyle w:val="WW8Num4z0"/>
          <w:rFonts w:ascii="Verdana" w:hAnsi="Verdana"/>
          <w:color w:val="4682B4"/>
          <w:sz w:val="18"/>
          <w:szCs w:val="18"/>
        </w:rPr>
        <w:t>Дашков и К</w:t>
      </w:r>
      <w:r>
        <w:rPr>
          <w:rFonts w:ascii="Verdana" w:hAnsi="Verdana"/>
          <w:color w:val="000000"/>
          <w:sz w:val="18"/>
          <w:szCs w:val="18"/>
        </w:rPr>
        <w:t>», 2001. -212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Воронцов</w:t>
      </w:r>
      <w:r>
        <w:rPr>
          <w:rStyle w:val="WW8Num3z0"/>
          <w:rFonts w:ascii="Verdana" w:hAnsi="Verdana"/>
          <w:color w:val="000000"/>
          <w:sz w:val="18"/>
          <w:szCs w:val="18"/>
        </w:rPr>
        <w:t> </w:t>
      </w:r>
      <w:r>
        <w:rPr>
          <w:rFonts w:ascii="Verdana" w:hAnsi="Verdana"/>
          <w:color w:val="000000"/>
          <w:sz w:val="18"/>
          <w:szCs w:val="18"/>
        </w:rPr>
        <w:t>А.И., Никодимов И.Д., Щетинский Е.А. Охрана природы. -М.: Агропромиздат, 1989. 303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обеспечения. —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1991. — 136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Горная энциклопедия. — М.: Советская энциклопедия, 1989. — Т.4. -623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Проспект, 2003.-584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для юридических вузов.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448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М.: Юристь, 1996.-624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правонарушения и ответственность.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1997. 204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1961.-381 с.</w:t>
      </w:r>
    </w:p>
    <w:p w:rsidR="009165B9" w:rsidRDefault="009165B9" w:rsidP="009165B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Административно-правовая охрана природы бассейна озера Байкал. Иркутск, 1977. - 234 с.25,26</w:t>
      </w:r>
    </w:p>
    <w:p w:rsidR="009165B9" w:rsidRDefault="009165B9" w:rsidP="009165B9">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9165B9">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43" w:rsidRDefault="00E86F43">
      <w:r>
        <w:separator/>
      </w:r>
    </w:p>
  </w:endnote>
  <w:endnote w:type="continuationSeparator" w:id="0">
    <w:p w:rsidR="00E86F43" w:rsidRDefault="00E8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43" w:rsidRDefault="00E86F43">
      <w:r>
        <w:separator/>
      </w:r>
    </w:p>
  </w:footnote>
  <w:footnote w:type="continuationSeparator" w:id="0">
    <w:p w:rsidR="00E86F43" w:rsidRDefault="00E86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6F43"/>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21CF-9D83-4B98-93C2-25E82F7B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7720</TotalTime>
  <Pages>11</Pages>
  <Words>5963</Words>
  <Characters>33990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39874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1873</cp:revision>
  <cp:lastPrinted>2009-02-06T08:36:00Z</cp:lastPrinted>
  <dcterms:created xsi:type="dcterms:W3CDTF">2015-03-22T11:10:00Z</dcterms:created>
  <dcterms:modified xsi:type="dcterms:W3CDTF">2015-09-18T06:11:00Z</dcterms:modified>
</cp:coreProperties>
</file>