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E633B5" w:rsidRDefault="00E633B5" w:rsidP="00E633B5">
      <w:r w:rsidRPr="001F3F4F">
        <w:rPr>
          <w:rFonts w:ascii="Times New Roman" w:eastAsia="Times New Roman" w:hAnsi="Times New Roman" w:cs="Liberation Serif"/>
          <w:b/>
          <w:sz w:val="24"/>
          <w:szCs w:val="24"/>
          <w:lang w:eastAsia="zh-CN"/>
        </w:rPr>
        <w:t>Кольцов Віталій Михайлович,</w:t>
      </w:r>
      <w:r w:rsidRPr="001F3F4F">
        <w:rPr>
          <w:rFonts w:ascii="Times New Roman" w:eastAsia="Times New Roman" w:hAnsi="Times New Roman" w:cs="Liberation Serif"/>
          <w:color w:val="FF0000"/>
          <w:sz w:val="24"/>
          <w:szCs w:val="24"/>
          <w:lang w:eastAsia="zh-CN"/>
        </w:rPr>
        <w:t xml:space="preserve"> </w:t>
      </w:r>
      <w:r w:rsidRPr="001F3F4F">
        <w:rPr>
          <w:rFonts w:ascii="Times New Roman" w:eastAsia="Times New Roman" w:hAnsi="Times New Roman" w:cs="Liberation Serif"/>
          <w:sz w:val="24"/>
          <w:szCs w:val="24"/>
          <w:lang w:eastAsia="zh-CN"/>
        </w:rPr>
        <w:t>директор Одеського обласного відділення фонду соціального захисту населення.</w:t>
      </w:r>
      <w:r w:rsidRPr="001F3F4F">
        <w:rPr>
          <w:rFonts w:ascii="Times New Roman" w:eastAsia="Times New Roman" w:hAnsi="Times New Roman" w:cs="Liberation Serif"/>
          <w:b/>
          <w:sz w:val="24"/>
          <w:szCs w:val="24"/>
          <w:lang w:eastAsia="zh-CN"/>
        </w:rPr>
        <w:t xml:space="preserve"> </w:t>
      </w:r>
      <w:r w:rsidRPr="001F3F4F">
        <w:rPr>
          <w:rFonts w:ascii="Times New Roman" w:eastAsia="Times New Roman" w:hAnsi="Times New Roman" w:cs="Liberation Serif"/>
          <w:sz w:val="24"/>
          <w:szCs w:val="24"/>
          <w:lang w:eastAsia="zh-CN"/>
        </w:rPr>
        <w:t xml:space="preserve">Назва дисертації: </w:t>
      </w:r>
      <w:r w:rsidRPr="001F3F4F">
        <w:rPr>
          <w:rFonts w:ascii="Times New Roman" w:eastAsia="Times New Roman" w:hAnsi="Times New Roman" w:cs="Times New Roman"/>
          <w:b/>
          <w:bCs/>
          <w:color w:val="000000"/>
          <w:sz w:val="24"/>
          <w:szCs w:val="24"/>
          <w:shd w:val="clear" w:color="auto" w:fill="F9F9F9"/>
          <w:lang w:eastAsia="zh-CN"/>
        </w:rPr>
        <w:t>«</w:t>
      </w:r>
      <w:r w:rsidRPr="001F3F4F">
        <w:rPr>
          <w:rFonts w:ascii="Times New Roman" w:eastAsia="Times New Roman" w:hAnsi="Times New Roman" w:cs="Times New Roman"/>
          <w:sz w:val="24"/>
          <w:szCs w:val="24"/>
          <w:lang w:eastAsia="zh-CN"/>
        </w:rPr>
        <w:t>Особливості становлення та структуризації політичної опозиції в країнах Вишеградської групи</w:t>
      </w:r>
      <w:r w:rsidRPr="001F3F4F">
        <w:rPr>
          <w:rFonts w:ascii="Times New Roman" w:eastAsia="Times New Roman" w:hAnsi="Times New Roman" w:cs="Times New Roman"/>
          <w:b/>
          <w:bCs/>
          <w:color w:val="000000"/>
          <w:sz w:val="24"/>
          <w:szCs w:val="24"/>
          <w:shd w:val="clear" w:color="auto" w:fill="F9F9F9"/>
          <w:lang w:eastAsia="zh-CN"/>
        </w:rPr>
        <w:t>»</w:t>
      </w:r>
      <w:r w:rsidRPr="001F3F4F">
        <w:rPr>
          <w:rFonts w:ascii="Times New Roman" w:eastAsia="Times New Roman" w:hAnsi="Times New Roman" w:cs="Times New Roman"/>
          <w:sz w:val="24"/>
          <w:szCs w:val="24"/>
          <w:lang w:eastAsia="zh-CN"/>
        </w:rPr>
        <w:t>.</w:t>
      </w:r>
      <w:r w:rsidRPr="001F3F4F">
        <w:rPr>
          <w:rFonts w:ascii="Times New Roman" w:eastAsia="Times New Roman" w:hAnsi="Times New Roman" w:cs="Liberation Serif"/>
          <w:sz w:val="24"/>
          <w:szCs w:val="24"/>
          <w:lang w:eastAsia="zh-CN"/>
        </w:rPr>
        <w:t xml:space="preserve"> Шифр та назва спеціальності</w:t>
      </w:r>
      <w:r w:rsidRPr="001F3F4F">
        <w:rPr>
          <w:rFonts w:ascii="Times New Roman" w:eastAsia="Times New Roman" w:hAnsi="Times New Roman" w:cs="Liberation Serif"/>
          <w:b/>
          <w:i/>
          <w:sz w:val="24"/>
          <w:szCs w:val="24"/>
          <w:lang w:eastAsia="zh-CN"/>
        </w:rPr>
        <w:t xml:space="preserve"> – </w:t>
      </w:r>
      <w:r w:rsidRPr="001F3F4F">
        <w:rPr>
          <w:rFonts w:ascii="Times New Roman" w:eastAsia="Times New Roman" w:hAnsi="Times New Roman" w:cs="Liberation Serif"/>
          <w:sz w:val="24"/>
          <w:szCs w:val="24"/>
          <w:lang w:eastAsia="zh-CN"/>
        </w:rPr>
        <w:t>23.00.02 – політичні інститути та процеси. Спецрада Д 41.053.06 Державного закладу «Південноукраїнський національний педагогічний університет імені К. Д. Ушинського»</w:t>
      </w:r>
    </w:p>
    <w:sectPr w:rsidR="00706318" w:rsidRPr="00E633B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E633B5" w:rsidRPr="00E633B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8CAC6-583F-4F66-8FA2-65B1968B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2482</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374</cp:revision>
  <cp:lastPrinted>2009-02-06T05:36:00Z</cp:lastPrinted>
  <dcterms:created xsi:type="dcterms:W3CDTF">2020-11-12T19:39:00Z</dcterms:created>
  <dcterms:modified xsi:type="dcterms:W3CDTF">2020-11-26T09:23:00Z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